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6E9D" w:rsidRPr="00523FBD" w:rsidRDefault="00BA6E9D" w:rsidP="001C5255">
      <w:pPr>
        <w:widowControl w:val="0"/>
        <w:numPr>
          <w:ilvl w:val="0"/>
          <w:numId w:val="2"/>
        </w:numPr>
        <w:pBdr>
          <w:bottom w:val="single" w:sz="12" w:space="1" w:color="auto"/>
        </w:pBdr>
        <w:spacing w:after="0" w:line="240" w:lineRule="auto"/>
        <w:ind w:right="191"/>
        <w:contextualSpacing/>
        <w:jc w:val="center"/>
        <w:rPr>
          <w:rFonts w:ascii="Arial Narrow" w:eastAsia="Arial" w:hAnsi="Arial Narrow" w:cs="Arial"/>
          <w:b/>
          <w:bCs/>
          <w:lang w:val="es-ES"/>
        </w:rPr>
      </w:pPr>
      <w:r w:rsidRPr="00523FBD">
        <w:rPr>
          <w:rFonts w:ascii="Arial Narrow" w:eastAsia="Arial" w:hAnsi="Arial Narrow" w:cs="Arial"/>
          <w:b/>
          <w:bCs/>
          <w:lang w:val="es-ES"/>
        </w:rPr>
        <w:t>INTRODUCCIÓN</w:t>
      </w:r>
    </w:p>
    <w:p w:rsidR="00BA6E9D" w:rsidRPr="00523FBD" w:rsidRDefault="00BA6E9D" w:rsidP="00BA6E9D">
      <w:pPr>
        <w:widowControl w:val="0"/>
        <w:spacing w:after="0" w:line="240" w:lineRule="auto"/>
        <w:ind w:right="191"/>
        <w:contextualSpacing/>
        <w:rPr>
          <w:rFonts w:ascii="Arial Narrow" w:eastAsia="Arial" w:hAnsi="Arial Narrow" w:cs="Arial"/>
          <w:b/>
          <w:bCs/>
          <w:lang w:val="es-ES"/>
        </w:rPr>
      </w:pPr>
    </w:p>
    <w:p w:rsidR="00BA6E9D" w:rsidRPr="00523FBD" w:rsidRDefault="00BA6E9D" w:rsidP="00BA6E9D">
      <w:pPr>
        <w:spacing w:line="276" w:lineRule="auto"/>
        <w:jc w:val="both"/>
        <w:rPr>
          <w:rFonts w:ascii="Arial Narrow" w:eastAsia="Calibri" w:hAnsi="Arial Narrow"/>
          <w:b/>
          <w:lang w:val="es-ES_tradnl"/>
        </w:rPr>
      </w:pPr>
      <w:r w:rsidRPr="00523FBD">
        <w:rPr>
          <w:rFonts w:ascii="Arial Narrow" w:hAnsi="Arial Narrow"/>
        </w:rPr>
        <w:t>La UNIDAD DE SERVICI</w:t>
      </w:r>
      <w:r w:rsidR="009211C6">
        <w:rPr>
          <w:rFonts w:ascii="Arial Narrow" w:hAnsi="Arial Narrow"/>
        </w:rPr>
        <w:t>OS PENITENCIARIOS Y CARCELARIOS</w:t>
      </w:r>
      <w:r w:rsidRPr="00523FBD">
        <w:rPr>
          <w:rFonts w:ascii="Arial Narrow" w:hAnsi="Arial Narrow"/>
        </w:rPr>
        <w:t xml:space="preserve">– USPEC, pone a disposición de los interesados el proyecto de anexo de condiciones generales de participación para la selección del contratista encargado de ejecutar el contrato cuyo objeto es </w:t>
      </w:r>
      <w:r w:rsidRPr="00523FBD">
        <w:rPr>
          <w:rFonts w:ascii="Arial Narrow" w:eastAsia="Calibri" w:hAnsi="Arial Narrow" w:cs="Arial"/>
          <w:b/>
        </w:rPr>
        <w:t>“XXXXXXXXXXXXXX”</w:t>
      </w:r>
      <w:r w:rsidRPr="00523FBD">
        <w:rPr>
          <w:rFonts w:ascii="Arial Narrow" w:eastAsia="Calibri" w:hAnsi="Arial Narrow" w:cs="Arial"/>
        </w:rPr>
        <w:t>.</w:t>
      </w:r>
    </w:p>
    <w:p w:rsidR="009211C6" w:rsidRPr="00523FBD" w:rsidRDefault="00BA6E9D" w:rsidP="009211C6">
      <w:pPr>
        <w:autoSpaceDE w:val="0"/>
        <w:autoSpaceDN w:val="0"/>
        <w:adjustRightInd w:val="0"/>
        <w:spacing w:after="0" w:line="240" w:lineRule="auto"/>
        <w:contextualSpacing/>
        <w:jc w:val="both"/>
        <w:rPr>
          <w:rFonts w:ascii="Arial Narrow" w:eastAsia="Calibri" w:hAnsi="Arial Narrow" w:cs="Arial"/>
        </w:rPr>
      </w:pPr>
      <w:r w:rsidRPr="00523FBD">
        <w:rPr>
          <w:rFonts w:ascii="Arial Narrow" w:eastAsia="Calibri" w:hAnsi="Arial Narrow" w:cs="Arial"/>
        </w:rPr>
        <w:t xml:space="preserve">Los estudios y documentos previos, el análisis del sector, el anexo de condiciones generales de participación, así como cualquiera de sus anexos están a disposición del público en el Sistema Electrónico para la Contratación Pública – SECOP II. </w:t>
      </w:r>
      <w:hyperlink r:id="rId7" w:history="1">
        <w:r w:rsidR="009211C6" w:rsidRPr="006433E9">
          <w:rPr>
            <w:rStyle w:val="Hipervnculo"/>
            <w:rFonts w:ascii="Arial Narrow" w:eastAsia="Calibri" w:hAnsi="Arial Narrow" w:cs="Arial"/>
          </w:rPr>
          <w:t>http://www.colombiacompra.gov.co/</w:t>
        </w:r>
      </w:hyperlink>
      <w:r w:rsidR="009211C6" w:rsidRPr="00523FBD">
        <w:rPr>
          <w:rFonts w:ascii="Arial Narrow" w:eastAsia="Calibri" w:hAnsi="Arial Narrow" w:cs="Arial"/>
        </w:rPr>
        <w:t>, en adelante SECOP II</w:t>
      </w:r>
    </w:p>
    <w:p w:rsidR="009211C6" w:rsidRDefault="009211C6" w:rsidP="00BA6E9D">
      <w:pPr>
        <w:autoSpaceDE w:val="0"/>
        <w:autoSpaceDN w:val="0"/>
        <w:adjustRightInd w:val="0"/>
        <w:spacing w:after="0" w:line="240" w:lineRule="auto"/>
        <w:contextualSpacing/>
        <w:jc w:val="both"/>
        <w:rPr>
          <w:rFonts w:ascii="Arial Narrow" w:eastAsia="Calibri" w:hAnsi="Arial Narrow" w:cs="Arial"/>
          <w:u w:val="single"/>
        </w:rPr>
      </w:pPr>
    </w:p>
    <w:p w:rsidR="00BA6E9D" w:rsidRPr="00523FBD" w:rsidRDefault="00BA6E9D" w:rsidP="00BA6E9D">
      <w:pPr>
        <w:spacing w:after="0" w:line="240" w:lineRule="auto"/>
        <w:jc w:val="both"/>
        <w:rPr>
          <w:rFonts w:ascii="Arial Narrow" w:eastAsia="Calibri" w:hAnsi="Arial Narrow" w:cs="Arial"/>
        </w:rPr>
      </w:pPr>
      <w:r w:rsidRPr="00523FBD">
        <w:rPr>
          <w:rFonts w:ascii="Arial Narrow" w:eastAsia="Calibri" w:hAnsi="Arial Narrow" w:cs="Arial"/>
        </w:rPr>
        <w:t xml:space="preserve">Los interesados pueden presentar observaciones al presente documento en la oportunidad establecida para el efecto en el Cronograma. </w:t>
      </w:r>
    </w:p>
    <w:p w:rsidR="00BA6E9D" w:rsidRPr="00523FBD" w:rsidRDefault="00BA6E9D" w:rsidP="00BA6E9D">
      <w:pPr>
        <w:spacing w:after="0" w:line="240" w:lineRule="auto"/>
        <w:jc w:val="both"/>
        <w:rPr>
          <w:rFonts w:ascii="Arial Narrow" w:eastAsia="Calibri" w:hAnsi="Arial Narrow" w:cs="Arial"/>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t>Por medio de este documento se describen las condiciones jurídicas, técnicas, financieras y económicas así como la experiencia que los proponentes deben tener en cuenta para elaborar y presentar las ofertas relacionadas con el objeto a contratar y que harán parte integral del contrato que resulte del proceso.</w:t>
      </w:r>
    </w:p>
    <w:p w:rsidR="00BA6E9D" w:rsidRPr="00523FBD" w:rsidRDefault="00BA6E9D" w:rsidP="00BA6E9D">
      <w:pPr>
        <w:spacing w:after="0" w:line="240" w:lineRule="auto"/>
        <w:jc w:val="both"/>
        <w:rPr>
          <w:rFonts w:ascii="Arial Narrow" w:eastAsia="Times New Roman" w:hAnsi="Arial Narrow" w:cs="Times New Roman"/>
          <w:lang w:val="es-ES"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t xml:space="preserve">El proponente debe analizar cuidadosamente el proyecto anexo de condiciones generales de participación y cerciorarse que cumple las condiciones y requisitos exigidos, que no está incurso en inhabilidades e incompatibilidades generales o especiales para contratar. </w:t>
      </w:r>
    </w:p>
    <w:p w:rsidR="00BA6E9D" w:rsidRPr="00523FBD" w:rsidRDefault="00BA6E9D" w:rsidP="00BA6E9D">
      <w:pPr>
        <w:spacing w:after="0" w:line="240" w:lineRule="auto"/>
        <w:jc w:val="both"/>
        <w:rPr>
          <w:rFonts w:ascii="Arial Narrow" w:eastAsia="Times New Roman" w:hAnsi="Arial Narrow" w:cs="Times New Roman"/>
          <w:lang w:val="es-ES"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t xml:space="preserve">Así mismo, debe tener en cuenta el presupuesto estimado, la información y documentación exigida y la vigencia que aquella requiera; además debe tener presente las fechas y horas fijadas en el cronograma. </w:t>
      </w:r>
    </w:p>
    <w:p w:rsidR="00BA6E9D" w:rsidRPr="00523FBD" w:rsidRDefault="00BA6E9D" w:rsidP="00BA6E9D">
      <w:pPr>
        <w:spacing w:after="0" w:line="240" w:lineRule="auto"/>
        <w:jc w:val="both"/>
        <w:rPr>
          <w:rFonts w:ascii="Arial Narrow" w:eastAsia="Times New Roman" w:hAnsi="Arial Narrow" w:cs="Times New Roman"/>
          <w:lang w:val="es-ES"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t>El proponente debe examinar todas las instrucciones para el diligenciamiento de los formatos, de acuerdo con las condiciones y especificaciones que figuren en los documentos del proceso, los cuales constituyen la única fuente de información para la preparación y presentación de la propuesta. Si el proponente omite suministrar documentos o información requerida en el anexo de condiciones generales de participación, y como consecuencia de ello, su oferta no se ajusta sustancialmente a lo solicitado en éstos, el riesgo será de su cargo.</w:t>
      </w:r>
    </w:p>
    <w:p w:rsidR="00BA6E9D" w:rsidRPr="00523FBD" w:rsidRDefault="00BA6E9D" w:rsidP="00BA6E9D">
      <w:pPr>
        <w:spacing w:after="0" w:line="240" w:lineRule="auto"/>
        <w:jc w:val="both"/>
        <w:rPr>
          <w:rFonts w:ascii="Arial Narrow" w:eastAsia="Times New Roman" w:hAnsi="Arial Narrow" w:cs="Times New Roman"/>
          <w:lang w:val="es-ES" w:eastAsia="es-ES"/>
        </w:rPr>
      </w:pPr>
    </w:p>
    <w:p w:rsidR="009211C6" w:rsidRPr="00523FBD" w:rsidRDefault="00BA6E9D" w:rsidP="009211C6">
      <w:pPr>
        <w:autoSpaceDE w:val="0"/>
        <w:autoSpaceDN w:val="0"/>
        <w:adjustRightInd w:val="0"/>
        <w:spacing w:after="0" w:line="240" w:lineRule="auto"/>
        <w:contextualSpacing/>
        <w:jc w:val="both"/>
        <w:rPr>
          <w:rFonts w:ascii="Arial Narrow" w:eastAsia="Calibri" w:hAnsi="Arial Narrow" w:cs="Arial"/>
        </w:rPr>
      </w:pPr>
      <w:r w:rsidRPr="00523FBD">
        <w:rPr>
          <w:rFonts w:ascii="Arial Narrow" w:eastAsia="Calibri" w:hAnsi="Arial Narrow" w:cs="Arial"/>
        </w:rPr>
        <w:t xml:space="preserve">Los proponentes deben tener en cuenta las condiciones e información contenida en los siguientes documentos: aviso de convocatoria, pliegos de condiciones, anexo de condiciones generales de participación, anexos, cronograma y adendas del proceso, que se encuentran en disposición del público en el Sistema Electrónico para la Contratación Pública – SECOP II. </w:t>
      </w:r>
      <w:hyperlink r:id="rId8" w:history="1">
        <w:r w:rsidR="009211C6" w:rsidRPr="006433E9">
          <w:rPr>
            <w:rStyle w:val="Hipervnculo"/>
            <w:rFonts w:ascii="Arial Narrow" w:eastAsia="Calibri" w:hAnsi="Arial Narrow" w:cs="Arial"/>
          </w:rPr>
          <w:t>http://www.colombiacompra.gov.co/</w:t>
        </w:r>
      </w:hyperlink>
      <w:r w:rsidR="009211C6" w:rsidRPr="00523FBD">
        <w:rPr>
          <w:rFonts w:ascii="Arial Narrow" w:eastAsia="Calibri" w:hAnsi="Arial Narrow" w:cs="Arial"/>
        </w:rPr>
        <w:t>, en adelante SECOP II.</w:t>
      </w:r>
    </w:p>
    <w:p w:rsidR="009211C6" w:rsidRDefault="009211C6" w:rsidP="00BA6E9D">
      <w:pPr>
        <w:autoSpaceDE w:val="0"/>
        <w:autoSpaceDN w:val="0"/>
        <w:adjustRightInd w:val="0"/>
        <w:spacing w:after="0" w:line="240" w:lineRule="auto"/>
        <w:contextualSpacing/>
        <w:jc w:val="both"/>
        <w:rPr>
          <w:rFonts w:ascii="Arial Narrow" w:eastAsia="Calibri" w:hAnsi="Arial Narrow" w:cs="Arial"/>
          <w:u w:val="single"/>
        </w:rPr>
      </w:pPr>
    </w:p>
    <w:p w:rsidR="00BA6E9D" w:rsidRPr="00523FBD" w:rsidRDefault="00BA6E9D" w:rsidP="00BA6E9D">
      <w:pPr>
        <w:spacing w:after="0" w:line="240" w:lineRule="auto"/>
        <w:jc w:val="both"/>
        <w:rPr>
          <w:rFonts w:ascii="Arial Narrow" w:eastAsia="Times New Roman" w:hAnsi="Arial Narrow" w:cs="Arial"/>
          <w:lang w:val="es-ES" w:eastAsia="es-ES"/>
        </w:rPr>
      </w:pPr>
      <w:r w:rsidRPr="00523FBD">
        <w:rPr>
          <w:rFonts w:ascii="Arial Narrow" w:eastAsia="Times New Roman" w:hAnsi="Arial Narrow" w:cs="Arial"/>
          <w:lang w:val="es-ES" w:eastAsia="es-ES"/>
        </w:rPr>
        <w:t>El presente proceso de selección se desarrollara por la USPEC, en estricto cumplimiento de lo normado en las Leyes 80 de 1993, 1150 de 2007, 1474 de 2011, 1882 de 2018 y Decretos 1082 de 2015 y demás normas que completan, adicionan y reglamentan el Estatuto General de Contratación de la Administración Publica.</w:t>
      </w:r>
    </w:p>
    <w:p w:rsidR="00BA6E9D" w:rsidRPr="00523FBD" w:rsidRDefault="00BA6E9D" w:rsidP="00BA6E9D">
      <w:pPr>
        <w:spacing w:after="0" w:line="240" w:lineRule="auto"/>
        <w:jc w:val="both"/>
        <w:rPr>
          <w:rFonts w:ascii="Arial Narrow" w:eastAsia="Times New Roman" w:hAnsi="Arial Narrow" w:cs="Arial"/>
          <w:lang w:val="es-ES" w:eastAsia="es-ES"/>
        </w:rPr>
      </w:pPr>
      <w:r w:rsidRPr="00523FBD">
        <w:rPr>
          <w:rFonts w:ascii="Arial Narrow" w:eastAsia="Times New Roman" w:hAnsi="Arial Narrow" w:cs="Arial"/>
          <w:lang w:val="es-ES" w:eastAsia="es-ES"/>
        </w:rPr>
        <w:t xml:space="preserve"> </w:t>
      </w:r>
    </w:p>
    <w:p w:rsidR="00BA6E9D" w:rsidRPr="00523FBD" w:rsidRDefault="00BA6E9D" w:rsidP="00BA6E9D">
      <w:pPr>
        <w:spacing w:after="0" w:line="240" w:lineRule="auto"/>
        <w:jc w:val="both"/>
        <w:rPr>
          <w:rFonts w:ascii="Arial Narrow" w:eastAsia="Times New Roman" w:hAnsi="Arial Narrow" w:cs="Arial"/>
          <w:lang w:val="es-ES" w:eastAsia="es-ES"/>
        </w:rPr>
      </w:pPr>
      <w:r w:rsidRPr="00523FBD">
        <w:rPr>
          <w:rFonts w:ascii="Arial Narrow" w:eastAsia="Times New Roman" w:hAnsi="Arial Narrow" w:cs="Arial"/>
          <w:lang w:val="es-ES" w:eastAsia="es-ES"/>
        </w:rPr>
        <w:t>Las interpretaciones o conclusiones que el proponente haga de los documentos del proceso serán de su exclusiva responsabilidad, es decir, la USPEC, no será responsable por descuidos, errores, omisiones, conjeturas, suposiciones, mala interpretación u otros hechos desfavorables en que incurra el proponente y que puedan incidir en la elaboración de su oferta.</w:t>
      </w:r>
    </w:p>
    <w:p w:rsidR="00BA6E9D" w:rsidRPr="00523FBD" w:rsidRDefault="00BA6E9D" w:rsidP="00BA6E9D">
      <w:pPr>
        <w:spacing w:after="0" w:line="240" w:lineRule="auto"/>
        <w:jc w:val="both"/>
        <w:rPr>
          <w:rFonts w:ascii="Arial Narrow" w:eastAsia="Times New Roman" w:hAnsi="Arial Narrow" w:cs="Arial"/>
          <w:lang w:val="es-ES" w:eastAsia="es-ES"/>
        </w:rPr>
      </w:pPr>
    </w:p>
    <w:p w:rsidR="00BA6E9D" w:rsidRPr="00523FBD" w:rsidRDefault="00BA6E9D" w:rsidP="00BA6E9D">
      <w:pPr>
        <w:spacing w:after="0" w:line="240" w:lineRule="auto"/>
        <w:jc w:val="both"/>
        <w:rPr>
          <w:rFonts w:ascii="Arial Narrow" w:eastAsia="Times New Roman" w:hAnsi="Arial Narrow" w:cs="Arial"/>
          <w:lang w:val="es-ES" w:eastAsia="es-ES"/>
        </w:rPr>
      </w:pPr>
      <w:r w:rsidRPr="00523FBD">
        <w:rPr>
          <w:rFonts w:ascii="Arial Narrow" w:eastAsia="Times New Roman" w:hAnsi="Arial Narrow" w:cs="Arial"/>
          <w:lang w:val="es-ES" w:eastAsia="es-ES"/>
        </w:rPr>
        <w:t xml:space="preserve">Se recomienda a los participantes que antes de elaborar y cargar su propuesta a la plataforma del SECOP II del proceso de selección, verifiquen todos los documentos y requisitos exigidos en el pliego de condiciones. </w:t>
      </w:r>
    </w:p>
    <w:p w:rsidR="00BA6E9D" w:rsidRPr="00523FBD" w:rsidRDefault="00BA6E9D" w:rsidP="00BA6E9D">
      <w:pPr>
        <w:spacing w:after="0" w:line="240" w:lineRule="auto"/>
        <w:jc w:val="both"/>
        <w:rPr>
          <w:rFonts w:ascii="Arial Narrow" w:eastAsia="Times New Roman" w:hAnsi="Arial Narrow" w:cs="Arial"/>
          <w:lang w:val="es-ES"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Arial"/>
          <w:lang w:val="es-ES" w:eastAsia="es-ES"/>
        </w:rPr>
        <w:lastRenderedPageBreak/>
        <w:t>Por último deben tenerse en cuenta las FECHAS y HORAS previstas en el cronograma d</w:t>
      </w:r>
      <w:bookmarkStart w:id="0" w:name="_GoBack"/>
      <w:bookmarkEnd w:id="0"/>
      <w:r w:rsidRPr="00523FBD">
        <w:rPr>
          <w:rFonts w:ascii="Arial Narrow" w:eastAsia="Times New Roman" w:hAnsi="Arial Narrow" w:cs="Arial"/>
          <w:lang w:val="es-ES" w:eastAsia="es-ES"/>
        </w:rPr>
        <w:t xml:space="preserve">el proceso de selección a </w:t>
      </w:r>
      <w:r w:rsidRPr="00523FBD">
        <w:rPr>
          <w:rFonts w:ascii="Arial Narrow" w:eastAsia="Times New Roman" w:hAnsi="Arial Narrow" w:cs="Times New Roman"/>
          <w:lang w:val="es-ES" w:eastAsia="es-ES"/>
        </w:rPr>
        <w:t xml:space="preserve">disposición del público, en el Sistema Electrónico </w:t>
      </w:r>
      <w:r w:rsidRPr="00523FBD">
        <w:rPr>
          <w:rFonts w:ascii="Arial Narrow" w:eastAsia="Times New Roman" w:hAnsi="Arial Narrow" w:cs="Times New Roman"/>
          <w:b/>
          <w:lang w:val="es-ES" w:eastAsia="es-ES"/>
        </w:rPr>
        <w:t xml:space="preserve">– SECOP II.  </w:t>
      </w:r>
      <w:hyperlink r:id="rId9" w:history="1">
        <w:r w:rsidRPr="00523FBD">
          <w:rPr>
            <w:rFonts w:ascii="Arial Narrow" w:hAnsi="Arial Narrow"/>
            <w:color w:val="0000FF"/>
            <w:u w:val="single"/>
          </w:rPr>
          <w:t>http://www.colombiacompra.gov.co/</w:t>
        </w:r>
      </w:hyperlink>
    </w:p>
    <w:p w:rsidR="00BA6E9D" w:rsidRPr="00523FBD" w:rsidRDefault="00BA6E9D" w:rsidP="00BA6E9D">
      <w:pPr>
        <w:spacing w:after="0" w:line="240" w:lineRule="auto"/>
        <w:jc w:val="both"/>
        <w:rPr>
          <w:rFonts w:ascii="Arial Narrow" w:eastAsia="Times New Roman" w:hAnsi="Arial Narrow" w:cs="Times New Roman"/>
          <w:b/>
          <w:lang w:val="es-ES" w:eastAsia="es-ES"/>
        </w:rPr>
      </w:pPr>
    </w:p>
    <w:p w:rsidR="00BA6E9D" w:rsidRPr="00523FBD" w:rsidRDefault="00BA6E9D" w:rsidP="001C5255">
      <w:pPr>
        <w:widowControl w:val="0"/>
        <w:numPr>
          <w:ilvl w:val="0"/>
          <w:numId w:val="2"/>
        </w:numPr>
        <w:pBdr>
          <w:bottom w:val="single" w:sz="12" w:space="1" w:color="auto"/>
        </w:pBdr>
        <w:spacing w:after="0" w:line="240" w:lineRule="auto"/>
        <w:ind w:right="191"/>
        <w:contextualSpacing/>
        <w:jc w:val="center"/>
        <w:rPr>
          <w:rFonts w:ascii="Arial Narrow" w:eastAsia="Arial" w:hAnsi="Arial Narrow" w:cs="Arial"/>
          <w:b/>
          <w:bCs/>
          <w:lang w:val="es-ES"/>
        </w:rPr>
      </w:pPr>
      <w:r w:rsidRPr="00523FBD">
        <w:rPr>
          <w:rFonts w:ascii="Arial Narrow" w:eastAsia="Arial" w:hAnsi="Arial Narrow" w:cs="Arial"/>
          <w:b/>
          <w:bCs/>
          <w:lang w:val="es-ES"/>
        </w:rPr>
        <w:t xml:space="preserve">ASPECTOS GENERALES  </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
          <w:bCs/>
        </w:rPr>
      </w:pPr>
    </w:p>
    <w:p w:rsidR="00BA6E9D" w:rsidRPr="00523FBD" w:rsidRDefault="00BA6E9D" w:rsidP="001C5255">
      <w:pPr>
        <w:widowControl w:val="0"/>
        <w:numPr>
          <w:ilvl w:val="1"/>
          <w:numId w:val="1"/>
        </w:numPr>
        <w:tabs>
          <w:tab w:val="left" w:pos="6060"/>
          <w:tab w:val="left" w:pos="8505"/>
          <w:tab w:val="left" w:pos="8789"/>
        </w:tabs>
        <w:spacing w:after="0" w:line="240" w:lineRule="auto"/>
        <w:ind w:right="49"/>
        <w:contextualSpacing/>
        <w:jc w:val="both"/>
        <w:rPr>
          <w:rFonts w:ascii="Arial Narrow" w:eastAsia="Arial" w:hAnsi="Arial Narrow" w:cs="Arial"/>
          <w:b/>
          <w:bCs/>
        </w:rPr>
      </w:pPr>
      <w:r w:rsidRPr="00523FBD">
        <w:rPr>
          <w:rFonts w:ascii="Arial Narrow" w:eastAsia="Arial" w:hAnsi="Arial Narrow" w:cs="Arial"/>
          <w:b/>
          <w:bCs/>
        </w:rPr>
        <w:t xml:space="preserve">INVITACIÓN A LAS VEEDURÍAS CIUDADANAS </w:t>
      </w:r>
    </w:p>
    <w:p w:rsidR="00BA6E9D" w:rsidRPr="00523FBD" w:rsidRDefault="00BA6E9D" w:rsidP="00BA6E9D">
      <w:pPr>
        <w:autoSpaceDE w:val="0"/>
        <w:autoSpaceDN w:val="0"/>
        <w:adjustRightInd w:val="0"/>
        <w:spacing w:after="0" w:line="240" w:lineRule="auto"/>
        <w:contextualSpacing/>
        <w:jc w:val="both"/>
        <w:rPr>
          <w:rFonts w:ascii="Arial Narrow" w:eastAsia="Calibri" w:hAnsi="Arial Narrow" w:cs="Arial"/>
        </w:rPr>
      </w:pPr>
    </w:p>
    <w:p w:rsidR="00BA6E9D" w:rsidRPr="00523FBD" w:rsidRDefault="00BA6E9D" w:rsidP="00BA6E9D">
      <w:pPr>
        <w:contextualSpacing/>
        <w:jc w:val="both"/>
        <w:rPr>
          <w:rFonts w:ascii="Arial Narrow" w:eastAsia="Calibri" w:hAnsi="Arial Narrow" w:cs="Arial"/>
        </w:rPr>
      </w:pPr>
      <w:r w:rsidRPr="00523FBD">
        <w:rPr>
          <w:rFonts w:ascii="Arial Narrow" w:hAnsi="Arial Narrow"/>
        </w:rPr>
        <w:t>En cumplimiento de lo dispuesto en el inciso 3 del artículo 66 de la Ley 80 de 1993 y el articulo 2</w:t>
      </w:r>
      <w:r w:rsidRPr="00523FBD">
        <w:rPr>
          <w:rFonts w:ascii="Arial Narrow" w:hAnsi="Arial Narrow"/>
          <w:lang w:val="es-MX"/>
        </w:rPr>
        <w:t>.2.1.1.1.2.1</w:t>
      </w:r>
      <w:r w:rsidRPr="00523FBD">
        <w:rPr>
          <w:rFonts w:ascii="Arial Narrow" w:hAnsi="Arial Narrow"/>
        </w:rPr>
        <w:t xml:space="preserve"> del Decreto 1082 de 201</w:t>
      </w:r>
      <w:r w:rsidRPr="00523FBD">
        <w:rPr>
          <w:rFonts w:ascii="Arial Narrow" w:hAnsi="Arial Narrow"/>
          <w:lang w:val="es-MX"/>
        </w:rPr>
        <w:t>5, l</w:t>
      </w:r>
      <w:r w:rsidRPr="00523FBD">
        <w:rPr>
          <w:rFonts w:ascii="Arial Narrow" w:eastAsia="Calibri" w:hAnsi="Arial Narrow" w:cs="Arial"/>
        </w:rPr>
        <w:t>a USPEC invita a todos los interesados y a las Veedurías Ciudadanas para que, de conformidad con el marco legal vigente, participen con recomendaciones escritas y oportunas en las etapas precontractual, contractual y post contractual de la presente selección. La USPEC suministrará toda la información y documentación pertinente en el SECOP II.</w:t>
      </w:r>
    </w:p>
    <w:p w:rsidR="00BA6E9D" w:rsidRPr="00523FBD" w:rsidRDefault="00BA6E9D" w:rsidP="00BA6E9D">
      <w:pPr>
        <w:widowControl w:val="0"/>
        <w:spacing w:after="0" w:line="240" w:lineRule="auto"/>
        <w:ind w:right="191"/>
        <w:contextualSpacing/>
        <w:jc w:val="both"/>
        <w:rPr>
          <w:rFonts w:ascii="Arial Narrow" w:eastAsia="Calibri" w:hAnsi="Arial Narrow" w:cs="Arial"/>
          <w:bCs/>
        </w:rPr>
      </w:pPr>
      <w:r w:rsidRPr="00523FBD">
        <w:rPr>
          <w:rFonts w:ascii="Arial Narrow" w:eastAsia="Calibri" w:hAnsi="Arial Narrow" w:cs="Arial"/>
          <w:bCs/>
        </w:rPr>
        <w:t>Las peticiones presentadas seguirán las reglas previstas en el artículo 13 y siguientes de la Ley 1437 de 2011.</w:t>
      </w:r>
    </w:p>
    <w:p w:rsidR="00BA6E9D" w:rsidRPr="00523FBD" w:rsidRDefault="00BA6E9D" w:rsidP="00BA6E9D">
      <w:pPr>
        <w:widowControl w:val="0"/>
        <w:spacing w:after="0" w:line="240" w:lineRule="auto"/>
        <w:ind w:right="49"/>
        <w:contextualSpacing/>
        <w:jc w:val="both"/>
        <w:rPr>
          <w:rFonts w:ascii="Arial Narrow" w:eastAsia="Arial" w:hAnsi="Arial Narrow" w:cs="Arial"/>
          <w:bCs/>
          <w:lang w:val="es-MX"/>
        </w:rPr>
      </w:pPr>
    </w:p>
    <w:p w:rsidR="00BA6E9D" w:rsidRPr="00523FBD" w:rsidRDefault="00BA6E9D" w:rsidP="001C5255">
      <w:pPr>
        <w:widowControl w:val="0"/>
        <w:numPr>
          <w:ilvl w:val="1"/>
          <w:numId w:val="1"/>
        </w:numPr>
        <w:tabs>
          <w:tab w:val="left" w:pos="6060"/>
          <w:tab w:val="left" w:pos="8505"/>
          <w:tab w:val="left" w:pos="8789"/>
        </w:tabs>
        <w:spacing w:after="0" w:line="240" w:lineRule="auto"/>
        <w:ind w:right="49"/>
        <w:contextualSpacing/>
        <w:jc w:val="both"/>
        <w:rPr>
          <w:rFonts w:ascii="Arial Narrow" w:eastAsia="Arial" w:hAnsi="Arial Narrow" w:cs="Arial"/>
          <w:b/>
          <w:bCs/>
        </w:rPr>
      </w:pPr>
      <w:r w:rsidRPr="00523FBD">
        <w:rPr>
          <w:rFonts w:ascii="Arial Narrow" w:eastAsia="Arial" w:hAnsi="Arial Narrow" w:cs="Arial"/>
          <w:b/>
          <w:bCs/>
        </w:rPr>
        <w:t xml:space="preserve">COSTOS DERIVADOS DE PARTICIPAR EN EL PROCESO DE CONTRATACIÓN </w:t>
      </w:r>
    </w:p>
    <w:p w:rsidR="00BA6E9D" w:rsidRPr="00523FBD" w:rsidRDefault="00BA6E9D" w:rsidP="00BA6E9D">
      <w:pPr>
        <w:widowControl w:val="0"/>
        <w:tabs>
          <w:tab w:val="left" w:pos="6060"/>
        </w:tabs>
        <w:spacing w:after="0" w:line="240" w:lineRule="auto"/>
        <w:ind w:right="191"/>
        <w:contextualSpacing/>
        <w:jc w:val="both"/>
        <w:rPr>
          <w:rFonts w:ascii="Arial Narrow" w:eastAsia="Arial" w:hAnsi="Arial Narrow" w:cs="Arial"/>
          <w:b/>
          <w:bCs/>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Los costos y gastos en que incurran los interesados con ocasión del análisis de los documentos del proceso, la presentación de observaciones, la preparación y presentación de la oferta, y las observaciones a las mismas, la asistencia a audiencias públicas y cualquier otro costo o gasto relacionado con la participación en el Proceso de Contratación estarán a cargo exclusivo de los interesados y proponentes.</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
          <w:bCs/>
        </w:rPr>
      </w:pPr>
    </w:p>
    <w:p w:rsidR="00BA6E9D" w:rsidRPr="00523FBD" w:rsidRDefault="00BA6E9D" w:rsidP="001C5255">
      <w:pPr>
        <w:widowControl w:val="0"/>
        <w:numPr>
          <w:ilvl w:val="1"/>
          <w:numId w:val="1"/>
        </w:numPr>
        <w:tabs>
          <w:tab w:val="left" w:pos="6060"/>
          <w:tab w:val="left" w:pos="8505"/>
          <w:tab w:val="left" w:pos="8789"/>
        </w:tabs>
        <w:spacing w:after="0" w:line="240" w:lineRule="auto"/>
        <w:ind w:right="49"/>
        <w:contextualSpacing/>
        <w:jc w:val="both"/>
        <w:rPr>
          <w:rFonts w:ascii="Arial Narrow" w:eastAsia="Arial" w:hAnsi="Arial Narrow" w:cs="Arial"/>
          <w:b/>
          <w:bCs/>
        </w:rPr>
      </w:pPr>
      <w:r w:rsidRPr="00523FBD">
        <w:rPr>
          <w:rFonts w:ascii="Arial Narrow" w:eastAsia="Arial" w:hAnsi="Arial Narrow" w:cs="Arial"/>
          <w:b/>
          <w:bCs/>
        </w:rPr>
        <w:t xml:space="preserve">COMUNICACIONES/PUBLICACIONES </w:t>
      </w:r>
    </w:p>
    <w:p w:rsidR="00BA6E9D" w:rsidRPr="00523FBD" w:rsidRDefault="00BA6E9D" w:rsidP="00BA6E9D">
      <w:pPr>
        <w:spacing w:after="0" w:line="240" w:lineRule="auto"/>
        <w:jc w:val="both"/>
        <w:rPr>
          <w:rFonts w:ascii="Arial Narrow" w:eastAsia="Arial" w:hAnsi="Arial Narrow" w:cs="Times New Roman"/>
          <w:bCs/>
          <w:lang w:eastAsia="x-none"/>
        </w:rPr>
      </w:pPr>
    </w:p>
    <w:p w:rsidR="00BA6E9D" w:rsidRPr="00523FBD" w:rsidRDefault="00BA6E9D" w:rsidP="00BA6E9D">
      <w:pPr>
        <w:spacing w:after="0" w:line="240" w:lineRule="auto"/>
        <w:jc w:val="both"/>
        <w:rPr>
          <w:rFonts w:ascii="Arial Narrow" w:eastAsia="Arial" w:hAnsi="Arial Narrow" w:cs="Times New Roman"/>
          <w:bCs/>
          <w:lang w:val="x-none" w:eastAsia="x-none"/>
        </w:rPr>
      </w:pPr>
      <w:r w:rsidRPr="00523FBD">
        <w:rPr>
          <w:rFonts w:ascii="Arial Narrow" w:eastAsia="Arial" w:hAnsi="Arial Narrow" w:cs="Times New Roman"/>
          <w:bCs/>
          <w:lang w:eastAsia="x-none"/>
        </w:rPr>
        <w:t>Conforme a</w:t>
      </w:r>
      <w:r w:rsidRPr="00523FBD">
        <w:rPr>
          <w:rFonts w:ascii="Arial Narrow" w:eastAsia="Arial" w:hAnsi="Arial Narrow" w:cs="Times New Roman"/>
          <w:bCs/>
          <w:lang w:val="x-none" w:eastAsia="x-none"/>
        </w:rPr>
        <w:t xml:space="preserve"> lo dispuesto en el Artículo 2.2.1.1.1.7.1, del Decreto 1082 de 2015, la USPEC realizar</w:t>
      </w:r>
      <w:r w:rsidRPr="00523FBD">
        <w:rPr>
          <w:rFonts w:ascii="Arial Narrow" w:eastAsia="Arial" w:hAnsi="Arial Narrow" w:cs="Times New Roman"/>
          <w:bCs/>
          <w:lang w:eastAsia="x-none"/>
        </w:rPr>
        <w:t>á</w:t>
      </w:r>
      <w:r w:rsidRPr="00523FBD">
        <w:rPr>
          <w:rFonts w:ascii="Arial Narrow" w:eastAsia="Arial" w:hAnsi="Arial Narrow" w:cs="Times New Roman"/>
          <w:bCs/>
          <w:lang w:val="x-none" w:eastAsia="x-none"/>
        </w:rPr>
        <w:t xml:space="preserve"> la publicidad de todos los procedimientos y actos asociados, que se produzcan en el desarrollo del presente proceso de selección</w:t>
      </w:r>
      <w:r w:rsidRPr="00523FBD">
        <w:rPr>
          <w:rFonts w:ascii="Arial Narrow" w:eastAsia="Arial" w:hAnsi="Arial Narrow" w:cs="Times New Roman"/>
          <w:bCs/>
          <w:lang w:eastAsia="x-none"/>
        </w:rPr>
        <w:t>,</w:t>
      </w:r>
      <w:r w:rsidRPr="00523FBD">
        <w:rPr>
          <w:rFonts w:ascii="Arial Narrow" w:eastAsia="Arial" w:hAnsi="Arial Narrow" w:cs="Times New Roman"/>
          <w:bCs/>
          <w:lang w:val="x-none" w:eastAsia="x-none"/>
        </w:rPr>
        <w:t xml:space="preserve"> a través de</w:t>
      </w:r>
      <w:r w:rsidRPr="00523FBD">
        <w:rPr>
          <w:rFonts w:ascii="Arial Narrow" w:eastAsia="Arial" w:hAnsi="Arial Narrow" w:cs="Times New Roman"/>
          <w:bCs/>
          <w:lang w:eastAsia="x-none"/>
        </w:rPr>
        <w:t xml:space="preserve"> </w:t>
      </w:r>
      <w:r w:rsidRPr="00523FBD">
        <w:rPr>
          <w:rFonts w:ascii="Arial Narrow" w:eastAsia="Arial" w:hAnsi="Arial Narrow" w:cs="Times New Roman"/>
          <w:bCs/>
          <w:lang w:val="x-none" w:eastAsia="x-none"/>
        </w:rPr>
        <w:t>l</w:t>
      </w:r>
      <w:r w:rsidRPr="00523FBD">
        <w:rPr>
          <w:rFonts w:ascii="Arial Narrow" w:eastAsia="Arial" w:hAnsi="Arial Narrow" w:cs="Times New Roman"/>
          <w:bCs/>
          <w:lang w:eastAsia="x-none"/>
        </w:rPr>
        <w:t>a plataforma del</w:t>
      </w:r>
      <w:r w:rsidRPr="00523FBD">
        <w:rPr>
          <w:rFonts w:ascii="Arial Narrow" w:eastAsia="Arial" w:hAnsi="Arial Narrow" w:cs="Times New Roman"/>
          <w:bCs/>
          <w:lang w:val="x-none" w:eastAsia="x-none"/>
        </w:rPr>
        <w:t xml:space="preserve"> </w:t>
      </w:r>
      <w:r w:rsidRPr="00523FBD">
        <w:rPr>
          <w:rFonts w:ascii="Arial Narrow" w:eastAsia="Arial" w:hAnsi="Arial Narrow" w:cs="Times New Roman"/>
          <w:b/>
          <w:bCs/>
          <w:lang w:val="x-none" w:eastAsia="x-none"/>
        </w:rPr>
        <w:t>SECOP II</w:t>
      </w:r>
      <w:r w:rsidRPr="00523FBD">
        <w:rPr>
          <w:rFonts w:ascii="Arial Narrow" w:eastAsia="Arial" w:hAnsi="Arial Narrow" w:cs="Times New Roman"/>
          <w:bCs/>
          <w:lang w:val="x-none" w:eastAsia="x-none"/>
        </w:rPr>
        <w:t>, al cual se puede acceder a través de la dirección electrónica www.colombiacompra.gov.co, en la</w:t>
      </w:r>
      <w:r w:rsidRPr="00523FBD">
        <w:rPr>
          <w:rFonts w:ascii="Arial Narrow" w:eastAsia="Arial" w:hAnsi="Arial Narrow" w:cs="Times New Roman"/>
          <w:bCs/>
          <w:lang w:eastAsia="x-none"/>
        </w:rPr>
        <w:t>s</w:t>
      </w:r>
      <w:r w:rsidRPr="00523FBD">
        <w:rPr>
          <w:rFonts w:ascii="Arial Narrow" w:eastAsia="Arial" w:hAnsi="Arial Narrow" w:cs="Times New Roman"/>
          <w:bCs/>
          <w:lang w:val="x-none" w:eastAsia="x-none"/>
        </w:rPr>
        <w:t xml:space="preserve"> fecha</w:t>
      </w:r>
      <w:r w:rsidRPr="00523FBD">
        <w:rPr>
          <w:rFonts w:ascii="Arial Narrow" w:eastAsia="Arial" w:hAnsi="Arial Narrow" w:cs="Times New Roman"/>
          <w:bCs/>
          <w:lang w:eastAsia="x-none"/>
        </w:rPr>
        <w:t>s</w:t>
      </w:r>
      <w:r w:rsidRPr="00523FBD">
        <w:rPr>
          <w:rFonts w:ascii="Arial Narrow" w:eastAsia="Arial" w:hAnsi="Arial Narrow" w:cs="Times New Roman"/>
          <w:bCs/>
          <w:lang w:val="x-none" w:eastAsia="x-none"/>
        </w:rPr>
        <w:t xml:space="preserve"> indicada</w:t>
      </w:r>
      <w:r w:rsidRPr="00523FBD">
        <w:rPr>
          <w:rFonts w:ascii="Arial Narrow" w:eastAsia="Arial" w:hAnsi="Arial Narrow" w:cs="Times New Roman"/>
          <w:bCs/>
          <w:lang w:eastAsia="x-none"/>
        </w:rPr>
        <w:t>s</w:t>
      </w:r>
      <w:r w:rsidRPr="00523FBD">
        <w:rPr>
          <w:rFonts w:ascii="Arial Narrow" w:eastAsia="Arial" w:hAnsi="Arial Narrow" w:cs="Times New Roman"/>
          <w:bCs/>
          <w:lang w:val="x-none" w:eastAsia="x-none"/>
        </w:rPr>
        <w:t xml:space="preserve"> en el CRONOGRAMA </w:t>
      </w:r>
      <w:r w:rsidRPr="00523FBD">
        <w:rPr>
          <w:rFonts w:ascii="Arial Narrow" w:eastAsia="Arial" w:hAnsi="Arial Narrow" w:cs="Times New Roman"/>
          <w:bCs/>
          <w:lang w:eastAsia="x-none"/>
        </w:rPr>
        <w:t>del proceso</w:t>
      </w:r>
      <w:r w:rsidRPr="00523FBD">
        <w:rPr>
          <w:rFonts w:ascii="Arial Narrow" w:eastAsia="Arial" w:hAnsi="Arial Narrow" w:cs="Times New Roman"/>
          <w:bCs/>
          <w:lang w:val="x-none" w:eastAsia="x-none"/>
        </w:rPr>
        <w:t>.</w:t>
      </w:r>
    </w:p>
    <w:p w:rsidR="00BA6E9D" w:rsidRPr="00523FBD" w:rsidRDefault="00BA6E9D" w:rsidP="00BA6E9D">
      <w:pPr>
        <w:spacing w:after="0" w:line="240" w:lineRule="auto"/>
        <w:jc w:val="both"/>
        <w:rPr>
          <w:rFonts w:ascii="Arial Narrow" w:eastAsia="Arial" w:hAnsi="Arial Narrow" w:cs="Times New Roman"/>
          <w:bCs/>
          <w:lang w:val="x-none" w:eastAsia="x-none"/>
        </w:rPr>
      </w:pPr>
    </w:p>
    <w:p w:rsidR="00BA6E9D" w:rsidRPr="00523FBD" w:rsidRDefault="00BA6E9D" w:rsidP="00BA6E9D">
      <w:pPr>
        <w:spacing w:after="0" w:line="240" w:lineRule="auto"/>
        <w:jc w:val="both"/>
        <w:rPr>
          <w:rFonts w:ascii="Arial Narrow" w:eastAsia="Arial" w:hAnsi="Arial Narrow" w:cs="Times New Roman"/>
          <w:bCs/>
          <w:lang w:val="x-none" w:eastAsia="x-none"/>
        </w:rPr>
      </w:pPr>
      <w:r w:rsidRPr="00523FBD">
        <w:rPr>
          <w:rFonts w:ascii="Arial Narrow" w:eastAsia="Arial" w:hAnsi="Arial Narrow" w:cs="Times New Roman"/>
          <w:bCs/>
          <w:lang w:val="x-none" w:eastAsia="x-none"/>
        </w:rPr>
        <w:t xml:space="preserve">Las comunicaciones y solicitudes referentes al presente proceso de </w:t>
      </w:r>
      <w:r w:rsidRPr="00523FBD">
        <w:rPr>
          <w:rFonts w:ascii="Arial Narrow" w:eastAsia="Arial" w:hAnsi="Arial Narrow" w:cs="Times New Roman"/>
          <w:bCs/>
          <w:lang w:eastAsia="x-none"/>
        </w:rPr>
        <w:t>selección</w:t>
      </w:r>
      <w:r w:rsidRPr="00523FBD">
        <w:rPr>
          <w:rFonts w:ascii="Arial Narrow" w:eastAsia="Arial" w:hAnsi="Arial Narrow" w:cs="Times New Roman"/>
          <w:b/>
          <w:bCs/>
          <w:u w:val="single"/>
          <w:lang w:eastAsia="x-none"/>
        </w:rPr>
        <w:t xml:space="preserve"> </w:t>
      </w:r>
      <w:r w:rsidRPr="00523FBD">
        <w:rPr>
          <w:rFonts w:ascii="Arial Narrow" w:eastAsia="Arial" w:hAnsi="Arial Narrow" w:cs="Times New Roman"/>
          <w:b/>
          <w:bCs/>
          <w:u w:val="single"/>
          <w:lang w:val="x-none" w:eastAsia="x-none"/>
        </w:rPr>
        <w:t>efectuadas por canales distintos al mencionado</w:t>
      </w:r>
      <w:r w:rsidRPr="00523FBD">
        <w:rPr>
          <w:rFonts w:ascii="Arial Narrow" w:eastAsia="Arial" w:hAnsi="Arial Narrow" w:cs="Times New Roman"/>
          <w:bCs/>
          <w:lang w:val="x-none" w:eastAsia="x-none"/>
        </w:rPr>
        <w:t xml:space="preserve"> no serán tenidas en cuenta por la Entidad, con excepción de lo establecido en la </w:t>
      </w:r>
      <w:r w:rsidRPr="00523FBD">
        <w:rPr>
          <w:rFonts w:ascii="Arial Narrow" w:eastAsia="Arial" w:hAnsi="Arial Narrow" w:cs="Times New Roman"/>
          <w:b/>
          <w:bCs/>
          <w:lang w:val="x-none" w:eastAsia="x-none"/>
        </w:rPr>
        <w:t xml:space="preserve">GUÍA DE INDISPONIBILIDAD </w:t>
      </w:r>
      <w:r w:rsidRPr="00523FBD">
        <w:rPr>
          <w:rFonts w:ascii="Arial Narrow" w:eastAsia="Arial" w:hAnsi="Arial Narrow" w:cs="Times New Roman"/>
          <w:bCs/>
          <w:lang w:eastAsia="x-none"/>
        </w:rPr>
        <w:t xml:space="preserve">de la plataforma del </w:t>
      </w:r>
      <w:r w:rsidRPr="00523FBD">
        <w:rPr>
          <w:rFonts w:ascii="Arial Narrow" w:eastAsia="Arial" w:hAnsi="Arial Narrow" w:cs="Times New Roman"/>
          <w:bCs/>
          <w:lang w:val="x-none" w:eastAsia="x-none"/>
        </w:rPr>
        <w:t>SECOP II.</w:t>
      </w:r>
    </w:p>
    <w:p w:rsidR="00BA6E9D" w:rsidRPr="00523FBD" w:rsidRDefault="00BA6E9D" w:rsidP="00BA6E9D">
      <w:pPr>
        <w:spacing w:after="0" w:line="240" w:lineRule="auto"/>
        <w:jc w:val="both"/>
        <w:rPr>
          <w:rFonts w:ascii="Arial Narrow" w:eastAsia="Arial" w:hAnsi="Arial Narrow" w:cs="Times New Roman"/>
          <w:b/>
          <w:bCs/>
          <w:u w:val="single"/>
          <w:lang w:val="x-none" w:eastAsia="x-none"/>
        </w:rPr>
      </w:pPr>
      <w:r w:rsidRPr="00523FBD">
        <w:rPr>
          <w:rFonts w:ascii="Arial Narrow" w:eastAsia="Arial" w:hAnsi="Arial Narrow" w:cs="Times New Roman"/>
          <w:b/>
          <w:bCs/>
          <w:u w:val="single"/>
          <w:lang w:val="x-none" w:eastAsia="x-none"/>
        </w:rPr>
        <w:t>Toda consulta deberá formularse por escrito por medio de la plataforma, no se atenderán consultas personales, ni telefónicas.</w:t>
      </w:r>
    </w:p>
    <w:p w:rsidR="00BA6E9D" w:rsidRPr="00523FBD" w:rsidRDefault="00BA6E9D" w:rsidP="00BA6E9D">
      <w:pPr>
        <w:spacing w:after="0" w:line="240" w:lineRule="auto"/>
        <w:jc w:val="both"/>
        <w:rPr>
          <w:rFonts w:ascii="Arial Narrow" w:eastAsia="Arial" w:hAnsi="Arial Narrow" w:cs="Times New Roman"/>
          <w:b/>
          <w:bCs/>
          <w:u w:val="single"/>
          <w:lang w:val="x-none" w:eastAsia="x-none"/>
        </w:rPr>
      </w:pPr>
    </w:p>
    <w:p w:rsidR="00BA6E9D" w:rsidRPr="00523FBD" w:rsidRDefault="00BA6E9D" w:rsidP="001C5255">
      <w:pPr>
        <w:widowControl w:val="0"/>
        <w:numPr>
          <w:ilvl w:val="1"/>
          <w:numId w:val="1"/>
        </w:numPr>
        <w:tabs>
          <w:tab w:val="left" w:pos="6060"/>
          <w:tab w:val="left" w:pos="8505"/>
          <w:tab w:val="left" w:pos="8789"/>
        </w:tabs>
        <w:spacing w:after="0" w:line="240" w:lineRule="auto"/>
        <w:ind w:right="49"/>
        <w:contextualSpacing/>
        <w:jc w:val="both"/>
        <w:rPr>
          <w:rFonts w:ascii="Arial Narrow" w:eastAsia="Arial" w:hAnsi="Arial Narrow" w:cs="Arial"/>
          <w:b/>
          <w:bCs/>
        </w:rPr>
      </w:pPr>
      <w:r w:rsidRPr="00523FBD">
        <w:rPr>
          <w:rFonts w:ascii="Arial Narrow" w:eastAsia="Arial" w:hAnsi="Arial Narrow" w:cs="Arial"/>
          <w:b/>
          <w:bCs/>
        </w:rPr>
        <w:t>REVISIÓN PROPUESTAS</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
          <w:bCs/>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
          <w:bCs/>
        </w:rPr>
      </w:pPr>
      <w:r w:rsidRPr="00523FBD">
        <w:rPr>
          <w:rFonts w:ascii="Arial Narrow" w:eastAsia="Arial" w:hAnsi="Arial Narrow" w:cs="Arial"/>
          <w:bCs/>
        </w:rPr>
        <w:t xml:space="preserve">Las personas interesadas en el presente proceso de selección podrán consultar o descargar los documentos asociados al mismo, durante el traslado del informe de evaluación a través del SECOP II, al cual se puede acceder a través de la dirección electrónica </w:t>
      </w:r>
      <w:hyperlink r:id="rId10" w:history="1">
        <w:r w:rsidRPr="00523FBD">
          <w:rPr>
            <w:rStyle w:val="Hipervnculo"/>
            <w:rFonts w:ascii="Arial Narrow" w:eastAsia="Arial" w:hAnsi="Arial Narrow" w:cs="Arial"/>
            <w:b/>
            <w:bCs/>
          </w:rPr>
          <w:t>http://www.colombiacompra.gov.co/</w:t>
        </w:r>
      </w:hyperlink>
    </w:p>
    <w:p w:rsidR="00BA6E9D" w:rsidRPr="00523FBD" w:rsidRDefault="00BA6E9D" w:rsidP="001C5255">
      <w:pPr>
        <w:widowControl w:val="0"/>
        <w:numPr>
          <w:ilvl w:val="1"/>
          <w:numId w:val="1"/>
        </w:numPr>
        <w:tabs>
          <w:tab w:val="left" w:pos="6060"/>
          <w:tab w:val="left" w:pos="8505"/>
          <w:tab w:val="left" w:pos="8789"/>
        </w:tabs>
        <w:spacing w:after="0" w:line="240" w:lineRule="auto"/>
        <w:ind w:right="49"/>
        <w:contextualSpacing/>
        <w:jc w:val="both"/>
        <w:rPr>
          <w:rFonts w:ascii="Arial Narrow" w:eastAsia="Arial" w:hAnsi="Arial Narrow" w:cs="Arial"/>
          <w:b/>
          <w:bCs/>
        </w:rPr>
      </w:pPr>
      <w:r w:rsidRPr="00523FBD">
        <w:rPr>
          <w:rFonts w:ascii="Arial Narrow" w:eastAsia="Arial" w:hAnsi="Arial Narrow" w:cs="Arial"/>
          <w:b/>
          <w:bCs/>
        </w:rPr>
        <w:t>IDIOMA</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 xml:space="preserve">Los documentos y las comunicaciones enviadas, incluida la oferta por el proponente para efectos del proceso de selección deben ser aportados en </w:t>
      </w:r>
      <w:r w:rsidRPr="00523FBD">
        <w:rPr>
          <w:rFonts w:ascii="Arial Narrow" w:eastAsia="Arial" w:hAnsi="Arial Narrow" w:cs="Arial"/>
          <w:bCs/>
          <w:u w:val="single"/>
        </w:rPr>
        <w:t>castellano</w:t>
      </w:r>
      <w:r w:rsidRPr="00523FBD">
        <w:rPr>
          <w:rFonts w:ascii="Arial Narrow" w:eastAsia="Arial" w:hAnsi="Arial Narrow" w:cs="Arial"/>
          <w:bCs/>
        </w:rPr>
        <w:t>.</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 xml:space="preserve">Los documentos con los cuales los Proponentes acrediten los requisitos habilitantes que estén en una lengua extranjera, deben ser traducidos oficialmente al castellano. </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El Proponente adjudicatario deberá presentarlos en traducción oficial en los</w:t>
      </w:r>
      <w:r w:rsidRPr="00523FBD">
        <w:rPr>
          <w:rFonts w:ascii="Arial Narrow" w:eastAsia="Arial" w:hAnsi="Arial Narrow" w:cs="Arial"/>
          <w:b/>
          <w:bCs/>
        </w:rPr>
        <w:t xml:space="preserve"> </w:t>
      </w:r>
      <w:r w:rsidRPr="00523FBD">
        <w:rPr>
          <w:rFonts w:ascii="Arial Narrow" w:eastAsia="Arial" w:hAnsi="Arial Narrow" w:cs="Arial"/>
          <w:bCs/>
        </w:rPr>
        <w:t xml:space="preserve">términos del artículo 251 del </w:t>
      </w:r>
      <w:r w:rsidRPr="00523FBD">
        <w:rPr>
          <w:rFonts w:ascii="Arial Narrow" w:eastAsia="Arial" w:hAnsi="Arial Narrow" w:cs="Arial"/>
          <w:bCs/>
        </w:rPr>
        <w:lastRenderedPageBreak/>
        <w:t>Código General del Proceso, con excepción de los documentos de que trata la Ley 455 de 1998, por medio de la cual se aprueba la convención sobre la abolición del requisito de legalización para los documentos públicos extranjeros, suscrita en la Haya el 5 de octubre de 1961</w:t>
      </w:r>
      <w:r w:rsidRPr="00523FBD">
        <w:rPr>
          <w:rFonts w:ascii="Arial Narrow" w:eastAsia="Calibri" w:hAnsi="Arial Narrow" w:cs="Arial"/>
          <w:bCs/>
        </w:rPr>
        <w:t>, cumpliendo el trámite de apostilla o consularización y presentarse junto con su original otorgado en lengua extranjera</w:t>
      </w:r>
      <w:r w:rsidRPr="00523FBD">
        <w:rPr>
          <w:rFonts w:ascii="Arial Narrow" w:eastAsia="Arial" w:hAnsi="Arial Narrow" w:cs="Arial"/>
          <w:bCs/>
        </w:rPr>
        <w:t>.</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1C5255">
      <w:pPr>
        <w:widowControl w:val="0"/>
        <w:numPr>
          <w:ilvl w:val="1"/>
          <w:numId w:val="1"/>
        </w:numPr>
        <w:tabs>
          <w:tab w:val="left" w:pos="6060"/>
          <w:tab w:val="left" w:pos="8505"/>
          <w:tab w:val="left" w:pos="8789"/>
        </w:tabs>
        <w:spacing w:after="0" w:line="240" w:lineRule="auto"/>
        <w:ind w:right="49"/>
        <w:contextualSpacing/>
        <w:jc w:val="both"/>
        <w:rPr>
          <w:rFonts w:ascii="Arial Narrow" w:eastAsia="Arial" w:hAnsi="Arial Narrow" w:cs="Arial"/>
          <w:b/>
          <w:bCs/>
        </w:rPr>
      </w:pPr>
      <w:r w:rsidRPr="00523FBD">
        <w:rPr>
          <w:rFonts w:ascii="Arial Narrow" w:eastAsia="Arial" w:hAnsi="Arial Narrow" w:cs="Arial"/>
          <w:b/>
          <w:bCs/>
        </w:rPr>
        <w:t>DOCUMENTOS OTORGADOS EN EL EXTERIOR</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BA6E9D">
      <w:pPr>
        <w:widowControl w:val="0"/>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Los proponentes que alleguen con su oferta los documentos otorgados en el exterior, deben acreditarse y/o certificarse de acuerdo con las normas aplicables para la validez del documento en Colombia, teniendo en cuenta lo siguiente:</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
        </w:rPr>
      </w:pPr>
    </w:p>
    <w:p w:rsidR="00BA6E9D" w:rsidRPr="00523FBD" w:rsidRDefault="00BA6E9D" w:rsidP="001707EF">
      <w:pPr>
        <w:widowControl w:val="0"/>
        <w:numPr>
          <w:ilvl w:val="0"/>
          <w:numId w:val="13"/>
        </w:numPr>
        <w:tabs>
          <w:tab w:val="left" w:pos="6060"/>
          <w:tab w:val="left" w:pos="8505"/>
          <w:tab w:val="left" w:pos="8789"/>
        </w:tabs>
        <w:spacing w:after="0" w:line="240" w:lineRule="auto"/>
        <w:ind w:right="49"/>
        <w:contextualSpacing/>
        <w:jc w:val="both"/>
        <w:rPr>
          <w:rFonts w:ascii="Arial Narrow" w:eastAsia="Arial" w:hAnsi="Arial Narrow" w:cs="Arial"/>
        </w:rPr>
      </w:pPr>
      <w:r w:rsidRPr="00523FBD">
        <w:rPr>
          <w:rFonts w:ascii="Arial Narrow" w:eastAsia="Arial" w:hAnsi="Arial Narrow" w:cs="Arial"/>
          <w:b/>
        </w:rPr>
        <w:t>Apostilla:</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rPr>
      </w:pPr>
      <w:r w:rsidRPr="00523FBD">
        <w:rPr>
          <w:rFonts w:ascii="Arial Narrow" w:eastAsia="Arial" w:hAnsi="Arial Narrow" w:cs="Arial"/>
        </w:rPr>
        <w:t xml:space="preserve">Para que un documento emitido por un país que hace parte de la Convención de La Haya del 5 de octubre de 1961 y de conformidad con lo previsto en la Ley 455 de 1998, tenga validez en el territorio colombiano, debe estar apostillado por la entidad competente en el país en el que fue expedido. </w:t>
      </w:r>
    </w:p>
    <w:p w:rsidR="00BA6E9D" w:rsidRPr="00523FBD" w:rsidRDefault="00BA6E9D" w:rsidP="00BA6E9D">
      <w:pPr>
        <w:spacing w:after="0" w:line="240" w:lineRule="auto"/>
        <w:jc w:val="both"/>
        <w:rPr>
          <w:rFonts w:ascii="Arial Narrow" w:eastAsia="Arial" w:hAnsi="Arial Narrow" w:cs="Times New Roman"/>
          <w:bCs/>
          <w:lang w:eastAsia="x-none"/>
        </w:rPr>
      </w:pPr>
    </w:p>
    <w:p w:rsidR="00BA6E9D" w:rsidRPr="00523FBD" w:rsidRDefault="00BA6E9D" w:rsidP="00BA6E9D">
      <w:pPr>
        <w:spacing w:after="0" w:line="240" w:lineRule="auto"/>
        <w:jc w:val="both"/>
        <w:rPr>
          <w:rFonts w:ascii="Arial Narrow" w:eastAsia="Arial" w:hAnsi="Arial Narrow" w:cs="Times New Roman"/>
          <w:bCs/>
          <w:lang w:eastAsia="x-none"/>
        </w:rPr>
      </w:pPr>
      <w:r w:rsidRPr="00523FBD">
        <w:rPr>
          <w:rFonts w:ascii="Arial Narrow" w:eastAsia="Arial" w:hAnsi="Arial Narrow" w:cs="Times New Roman"/>
          <w:bCs/>
          <w:lang w:eastAsia="x-none"/>
        </w:rPr>
        <w:t>Una vez se haya realizado el trámite de apostilla ante la entidad competente del país en el cual se expidió el documento, se podrá presentar ante la entidad que lo requiera en Colombia.</w:t>
      </w:r>
    </w:p>
    <w:p w:rsidR="00BA6E9D" w:rsidRPr="00523FBD" w:rsidRDefault="00BA6E9D" w:rsidP="00BA6E9D">
      <w:pPr>
        <w:spacing w:after="0" w:line="240" w:lineRule="auto"/>
        <w:jc w:val="both"/>
        <w:rPr>
          <w:rFonts w:ascii="Arial Narrow" w:eastAsia="Arial" w:hAnsi="Arial Narrow" w:cs="Times New Roman"/>
          <w:bCs/>
          <w:lang w:eastAsia="x-none"/>
        </w:rPr>
      </w:pPr>
    </w:p>
    <w:p w:rsidR="00BA6E9D" w:rsidRPr="00523FBD" w:rsidRDefault="00BA6E9D" w:rsidP="00BA6E9D">
      <w:pPr>
        <w:spacing w:after="0" w:line="240" w:lineRule="auto"/>
        <w:jc w:val="both"/>
        <w:rPr>
          <w:rFonts w:ascii="Arial Narrow" w:eastAsia="Arial" w:hAnsi="Arial Narrow" w:cs="Times New Roman"/>
          <w:bCs/>
          <w:lang w:eastAsia="x-none"/>
        </w:rPr>
      </w:pPr>
      <w:r w:rsidRPr="00523FBD">
        <w:rPr>
          <w:rFonts w:ascii="Arial Narrow" w:eastAsia="Arial" w:hAnsi="Arial Narrow" w:cs="Times New Roman"/>
          <w:bCs/>
          <w:lang w:eastAsia="x-none"/>
        </w:rPr>
        <w:t>Si el documento a apostillar requiere presentarse en otro idioma diferente al castellano, deberá ser traducido por traductor oficial. Una vez traducido el documento deberá validarse la firma del traductor oficial en la entidad competente para este trámite.</w:t>
      </w:r>
    </w:p>
    <w:p w:rsidR="00BA6E9D" w:rsidRPr="00523FBD" w:rsidRDefault="00BA6E9D" w:rsidP="00BA6E9D">
      <w:pPr>
        <w:spacing w:after="0" w:line="240" w:lineRule="auto"/>
        <w:jc w:val="both"/>
        <w:rPr>
          <w:rFonts w:ascii="Arial Narrow" w:eastAsia="Arial" w:hAnsi="Arial Narrow" w:cs="Times New Roman"/>
          <w:bCs/>
          <w:lang w:eastAsia="x-none"/>
        </w:rPr>
      </w:pPr>
      <w:r w:rsidRPr="00523FBD">
        <w:rPr>
          <w:rFonts w:ascii="Arial Narrow" w:eastAsia="Arial" w:hAnsi="Arial Narrow" w:cs="Times New Roman"/>
          <w:bCs/>
          <w:lang w:eastAsia="x-none"/>
        </w:rPr>
        <w:t>Nota: El trámite de Apostilla es el certificado mediante el cual se avala la autenticidad de la firma y el título a que ha actuado la persona firmante del documento y que se surte ante la autoridad competente en el país de origen.</w:t>
      </w:r>
    </w:p>
    <w:p w:rsidR="00BA6E9D" w:rsidRPr="00523FBD" w:rsidRDefault="00BA6E9D" w:rsidP="00BA6E9D">
      <w:pPr>
        <w:spacing w:after="0" w:line="240" w:lineRule="auto"/>
        <w:jc w:val="both"/>
        <w:rPr>
          <w:rFonts w:ascii="Arial Narrow" w:eastAsia="Arial" w:hAnsi="Arial Narrow" w:cs="Times New Roman"/>
          <w:bCs/>
          <w:lang w:eastAsia="x-none"/>
        </w:rPr>
      </w:pPr>
    </w:p>
    <w:p w:rsidR="00BA6E9D" w:rsidRPr="00523FBD" w:rsidRDefault="00BA6E9D" w:rsidP="001707EF">
      <w:pPr>
        <w:pStyle w:val="Prrafodelista"/>
        <w:widowControl w:val="0"/>
        <w:numPr>
          <w:ilvl w:val="0"/>
          <w:numId w:val="13"/>
        </w:numPr>
        <w:tabs>
          <w:tab w:val="left" w:pos="6060"/>
          <w:tab w:val="left" w:pos="8505"/>
          <w:tab w:val="left" w:pos="8789"/>
        </w:tabs>
        <w:ind w:right="49"/>
        <w:jc w:val="both"/>
        <w:rPr>
          <w:rFonts w:ascii="Arial Narrow" w:eastAsia="Arial" w:hAnsi="Arial Narrow" w:cs="Arial"/>
          <w:sz w:val="22"/>
          <w:szCs w:val="22"/>
        </w:rPr>
      </w:pPr>
      <w:r w:rsidRPr="00523FBD">
        <w:rPr>
          <w:rFonts w:ascii="Arial Narrow" w:eastAsia="Arial" w:hAnsi="Arial Narrow" w:cs="Arial"/>
          <w:b/>
          <w:sz w:val="22"/>
          <w:szCs w:val="22"/>
        </w:rPr>
        <w:t>Legalización:</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rPr>
      </w:pPr>
      <w:r w:rsidRPr="00523FBD">
        <w:rPr>
          <w:rFonts w:ascii="Arial Narrow" w:eastAsia="Arial" w:hAnsi="Arial Narrow" w:cs="Arial"/>
        </w:rPr>
        <w:t xml:space="preserve">Para que un documento emitido por un país que NO hace parte de la “Convención de la Haya” tenga validez en el territorio colombiano, debe cumplir con la cadena de legalización de documentos;  la cual se debe realizar de la siguiente manera: </w:t>
      </w:r>
    </w:p>
    <w:p w:rsidR="00BA6E9D" w:rsidRPr="00523FBD" w:rsidRDefault="00BA6E9D" w:rsidP="00BA6E9D">
      <w:pPr>
        <w:spacing w:after="0" w:line="240" w:lineRule="auto"/>
        <w:jc w:val="both"/>
        <w:rPr>
          <w:rFonts w:ascii="Arial Narrow" w:eastAsia="Arial" w:hAnsi="Arial Narrow" w:cs="Times New Roman"/>
          <w:bCs/>
          <w:lang w:eastAsia="x-none"/>
        </w:rPr>
      </w:pPr>
    </w:p>
    <w:p w:rsidR="00BA6E9D" w:rsidRPr="00523FBD" w:rsidRDefault="00BA6E9D" w:rsidP="001707EF">
      <w:pPr>
        <w:numPr>
          <w:ilvl w:val="0"/>
          <w:numId w:val="41"/>
        </w:numPr>
        <w:spacing w:after="0" w:line="240" w:lineRule="auto"/>
        <w:jc w:val="both"/>
        <w:rPr>
          <w:rFonts w:ascii="Arial Narrow" w:eastAsia="Arial" w:hAnsi="Arial Narrow" w:cs="Times New Roman"/>
          <w:bCs/>
          <w:lang w:eastAsia="x-none"/>
        </w:rPr>
      </w:pPr>
      <w:r w:rsidRPr="00523FBD">
        <w:rPr>
          <w:rFonts w:ascii="Arial Narrow" w:eastAsia="Arial" w:hAnsi="Arial Narrow" w:cs="Times New Roman"/>
          <w:bCs/>
          <w:lang w:eastAsia="x-none"/>
        </w:rPr>
        <w:t>Realizar la Legalización de los documentos ante la autoridad competente en el país de origen. (donde fueron emitidos los documentos).</w:t>
      </w:r>
    </w:p>
    <w:p w:rsidR="00BA6E9D" w:rsidRPr="00523FBD" w:rsidRDefault="00BA6E9D" w:rsidP="001707EF">
      <w:pPr>
        <w:numPr>
          <w:ilvl w:val="0"/>
          <w:numId w:val="42"/>
        </w:numPr>
        <w:spacing w:after="0" w:line="240" w:lineRule="auto"/>
        <w:jc w:val="both"/>
        <w:rPr>
          <w:rFonts w:ascii="Arial Narrow" w:eastAsia="Arial" w:hAnsi="Arial Narrow" w:cs="Times New Roman"/>
          <w:bCs/>
          <w:lang w:eastAsia="x-none"/>
        </w:rPr>
      </w:pPr>
      <w:r w:rsidRPr="00523FBD">
        <w:rPr>
          <w:rFonts w:ascii="Arial Narrow" w:eastAsia="Arial" w:hAnsi="Arial Narrow" w:cs="Times New Roman"/>
          <w:bCs/>
          <w:lang w:eastAsia="x-none"/>
        </w:rPr>
        <w:t>Presentar los documentos, previamente legalizados, en el consulado de Colombia ubicado en el país en el cual se emitió el documento, para que el Cónsul colombiano reconozca la firma de la autoridad que lo legalizó.</w:t>
      </w:r>
    </w:p>
    <w:p w:rsidR="00BA6E9D" w:rsidRPr="00523FBD" w:rsidRDefault="00BA6E9D" w:rsidP="001707EF">
      <w:pPr>
        <w:numPr>
          <w:ilvl w:val="0"/>
          <w:numId w:val="42"/>
        </w:numPr>
        <w:spacing w:after="0" w:line="240" w:lineRule="auto"/>
        <w:jc w:val="both"/>
        <w:rPr>
          <w:rFonts w:ascii="Arial Narrow" w:eastAsia="Arial" w:hAnsi="Arial Narrow" w:cs="Times New Roman"/>
          <w:bCs/>
          <w:lang w:eastAsia="x-none"/>
        </w:rPr>
      </w:pPr>
      <w:r w:rsidRPr="00523FBD">
        <w:rPr>
          <w:rFonts w:ascii="Arial Narrow" w:eastAsia="Arial" w:hAnsi="Arial Narrow" w:cs="Times New Roman"/>
          <w:bCs/>
          <w:lang w:eastAsia="x-none"/>
        </w:rPr>
        <w:t xml:space="preserve">Legalizar la firma del Cónsul Colombiano ante el Ministerio de Relaciones Exteriores de Colombia (Oficina de apostilla y legalización).  </w:t>
      </w:r>
    </w:p>
    <w:p w:rsidR="00BA6E9D" w:rsidRPr="00523FBD" w:rsidRDefault="00BA6E9D" w:rsidP="00BA6E9D">
      <w:pPr>
        <w:spacing w:after="0" w:line="240" w:lineRule="auto"/>
        <w:jc w:val="both"/>
        <w:rPr>
          <w:rFonts w:ascii="Arial Narrow" w:eastAsia="Arial" w:hAnsi="Arial Narrow" w:cs="Times New Roman"/>
          <w:bCs/>
          <w:lang w:eastAsia="x-none"/>
        </w:rPr>
      </w:pPr>
    </w:p>
    <w:p w:rsidR="00BA6E9D" w:rsidRPr="00523FBD" w:rsidRDefault="00BA6E9D" w:rsidP="001707EF">
      <w:pPr>
        <w:pStyle w:val="Prrafodelista"/>
        <w:widowControl w:val="0"/>
        <w:numPr>
          <w:ilvl w:val="0"/>
          <w:numId w:val="14"/>
        </w:numPr>
        <w:tabs>
          <w:tab w:val="left" w:pos="6060"/>
          <w:tab w:val="left" w:pos="8505"/>
          <w:tab w:val="left" w:pos="8789"/>
        </w:tabs>
        <w:ind w:right="49"/>
        <w:jc w:val="both"/>
        <w:rPr>
          <w:rFonts w:ascii="Arial Narrow" w:eastAsia="Arial" w:hAnsi="Arial Narrow" w:cs="Arial"/>
          <w:b/>
          <w:sz w:val="22"/>
          <w:szCs w:val="22"/>
        </w:rPr>
      </w:pPr>
      <w:r w:rsidRPr="00523FBD">
        <w:rPr>
          <w:rFonts w:ascii="Arial Narrow" w:eastAsia="Arial" w:hAnsi="Arial Narrow" w:cs="Arial"/>
          <w:b/>
          <w:sz w:val="22"/>
          <w:szCs w:val="22"/>
        </w:rPr>
        <w:t>Consularización:</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 xml:space="preserve">De conformidad con lo previsto en el artículo 480 del Código de Comercio, los documentos otorgados en el exterior se autenticarán por los funcionarios competentes para ello en el respectivo país y la firma de tales funcionarios será autenticada a su vez por el cónsul colombiano o, a falta de éste, por el de una nación amiga, sin perjuicio de lo establecido en convenios internacionales sobre el régimen de los poderes. Tratándose de sociedades, al autenticar los documentos a que se refiere el mencionado artículo los cónsules harán constar </w:t>
      </w:r>
      <w:r w:rsidRPr="00523FBD">
        <w:rPr>
          <w:rFonts w:ascii="Arial Narrow" w:eastAsia="Arial" w:hAnsi="Arial Narrow" w:cs="Arial"/>
          <w:bCs/>
        </w:rPr>
        <w:lastRenderedPageBreak/>
        <w:t xml:space="preserve">que existe la sociedad y ejerce su objeto conforme a las leyes del respectivo país. </w:t>
      </w:r>
    </w:p>
    <w:p w:rsidR="00BA6E9D" w:rsidRPr="00523FBD" w:rsidRDefault="00BA6E9D" w:rsidP="00BA6E9D">
      <w:pPr>
        <w:spacing w:after="0" w:line="240" w:lineRule="auto"/>
        <w:jc w:val="both"/>
        <w:rPr>
          <w:rFonts w:ascii="Arial Narrow" w:eastAsia="Arial" w:hAnsi="Arial Narrow" w:cs="Times New Roman"/>
          <w:bCs/>
          <w:lang w:eastAsia="x-none"/>
        </w:rPr>
      </w:pPr>
    </w:p>
    <w:p w:rsidR="00BA6E9D" w:rsidRPr="00523FBD" w:rsidRDefault="00BA6E9D" w:rsidP="00BA6E9D">
      <w:pPr>
        <w:spacing w:after="0" w:line="240" w:lineRule="auto"/>
        <w:jc w:val="both"/>
        <w:rPr>
          <w:rFonts w:ascii="Arial Narrow" w:eastAsia="Arial" w:hAnsi="Arial Narrow" w:cs="Times New Roman"/>
          <w:bCs/>
          <w:lang w:eastAsia="x-none"/>
        </w:rPr>
      </w:pPr>
      <w:r w:rsidRPr="00523FBD">
        <w:rPr>
          <w:rFonts w:ascii="Arial Narrow" w:eastAsia="Arial" w:hAnsi="Arial Narrow" w:cs="Times New Roman"/>
          <w:bCs/>
          <w:lang w:eastAsia="x-none"/>
        </w:rPr>
        <w:t xml:space="preserve">Surtido el trámite señalado en el presente numeral, estos documentos deben ser presentados ante el Ministerio de Relaciones Exteriores de Colombia (Oficina de apostilla y legalización) para la correspondiente legalización de la firma del cónsul y demás trámites pertinentes. </w:t>
      </w:r>
    </w:p>
    <w:p w:rsidR="00BA6E9D" w:rsidRPr="00523FBD" w:rsidRDefault="00BA6E9D" w:rsidP="00BA6E9D">
      <w:pPr>
        <w:spacing w:after="0" w:line="240" w:lineRule="auto"/>
        <w:jc w:val="both"/>
        <w:rPr>
          <w:rFonts w:ascii="Arial Narrow" w:eastAsia="Arial" w:hAnsi="Arial Narrow" w:cs="Times New Roman"/>
          <w:bCs/>
          <w:lang w:eastAsia="x-none"/>
        </w:rPr>
      </w:pPr>
    </w:p>
    <w:p w:rsidR="00BA6E9D" w:rsidRPr="00523FBD" w:rsidRDefault="00BA6E9D" w:rsidP="001707EF">
      <w:pPr>
        <w:pStyle w:val="Prrafodelista"/>
        <w:widowControl w:val="0"/>
        <w:numPr>
          <w:ilvl w:val="0"/>
          <w:numId w:val="15"/>
        </w:numPr>
        <w:tabs>
          <w:tab w:val="left" w:pos="6060"/>
          <w:tab w:val="left" w:pos="8505"/>
          <w:tab w:val="left" w:pos="8789"/>
        </w:tabs>
        <w:ind w:right="49"/>
        <w:jc w:val="both"/>
        <w:rPr>
          <w:rFonts w:ascii="Arial Narrow" w:eastAsia="Arial" w:hAnsi="Arial Narrow" w:cs="Arial"/>
          <w:b/>
          <w:sz w:val="22"/>
          <w:szCs w:val="22"/>
        </w:rPr>
      </w:pPr>
      <w:r w:rsidRPr="00523FBD">
        <w:rPr>
          <w:rFonts w:ascii="Arial Narrow" w:eastAsia="Arial" w:hAnsi="Arial Narrow" w:cs="Arial"/>
          <w:b/>
          <w:sz w:val="22"/>
          <w:szCs w:val="22"/>
        </w:rPr>
        <w:t>Los títulos de pregrado y/o posgrado otorgados en el exterior:</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rPr>
      </w:pPr>
      <w:r w:rsidRPr="00523FBD">
        <w:rPr>
          <w:rFonts w:ascii="Arial Narrow" w:eastAsia="Arial" w:hAnsi="Arial Narrow" w:cs="Arial"/>
        </w:rPr>
        <w:t xml:space="preserve">Deben aportarse con los soportes correspondientes para que tengan validez en el territorio Colombiano, de acuerdo con la normatividad vigente establecida para ello. </w:t>
      </w:r>
    </w:p>
    <w:p w:rsidR="00BA6E9D" w:rsidRPr="00523FBD" w:rsidRDefault="00BA6E9D" w:rsidP="00BA6E9D">
      <w:pPr>
        <w:autoSpaceDE w:val="0"/>
        <w:autoSpaceDN w:val="0"/>
        <w:adjustRightInd w:val="0"/>
        <w:spacing w:after="0" w:line="240" w:lineRule="auto"/>
        <w:contextualSpacing/>
        <w:jc w:val="both"/>
        <w:rPr>
          <w:rFonts w:ascii="Arial Narrow" w:eastAsia="Arial" w:hAnsi="Arial Narrow" w:cs="Arial"/>
        </w:rPr>
      </w:pPr>
    </w:p>
    <w:p w:rsidR="00BA6E9D" w:rsidRPr="00523FBD" w:rsidRDefault="00BA6E9D" w:rsidP="001707EF">
      <w:pPr>
        <w:pStyle w:val="Prrafodelista"/>
        <w:widowControl w:val="0"/>
        <w:numPr>
          <w:ilvl w:val="0"/>
          <w:numId w:val="15"/>
        </w:numPr>
        <w:tabs>
          <w:tab w:val="left" w:pos="6060"/>
          <w:tab w:val="left" w:pos="8505"/>
          <w:tab w:val="left" w:pos="8789"/>
        </w:tabs>
        <w:ind w:right="49"/>
        <w:jc w:val="both"/>
        <w:rPr>
          <w:rFonts w:ascii="Arial Narrow" w:eastAsia="Arial" w:hAnsi="Arial Narrow" w:cs="Arial"/>
          <w:b/>
          <w:bCs/>
          <w:sz w:val="22"/>
          <w:szCs w:val="22"/>
        </w:rPr>
      </w:pPr>
      <w:r w:rsidRPr="00523FBD">
        <w:rPr>
          <w:rFonts w:ascii="Arial Narrow" w:eastAsia="Arial" w:hAnsi="Arial Narrow" w:cs="Arial"/>
          <w:b/>
          <w:bCs/>
          <w:sz w:val="22"/>
          <w:szCs w:val="22"/>
        </w:rPr>
        <w:t xml:space="preserve">Excepciones de consularización y apostille: </w:t>
      </w:r>
    </w:p>
    <w:p w:rsidR="00BA6E9D" w:rsidRPr="00523FBD" w:rsidRDefault="00BA6E9D" w:rsidP="00BA6E9D">
      <w:pPr>
        <w:autoSpaceDE w:val="0"/>
        <w:autoSpaceDN w:val="0"/>
        <w:adjustRightInd w:val="0"/>
        <w:spacing w:after="0" w:line="240" w:lineRule="auto"/>
        <w:contextualSpacing/>
        <w:jc w:val="both"/>
        <w:rPr>
          <w:rFonts w:ascii="Arial Narrow" w:eastAsia="Times New Roman" w:hAnsi="Arial Narrow" w:cs="Arial"/>
          <w:lang w:val="es-ES" w:eastAsia="es-ES"/>
        </w:rPr>
      </w:pPr>
    </w:p>
    <w:p w:rsidR="00BA6E9D" w:rsidRPr="00523FBD" w:rsidRDefault="00BA6E9D" w:rsidP="00BA6E9D">
      <w:pPr>
        <w:autoSpaceDE w:val="0"/>
        <w:autoSpaceDN w:val="0"/>
        <w:adjustRightInd w:val="0"/>
        <w:spacing w:after="0" w:line="240" w:lineRule="auto"/>
        <w:contextualSpacing/>
        <w:jc w:val="both"/>
        <w:rPr>
          <w:rFonts w:ascii="Arial Narrow" w:eastAsia="Times New Roman" w:hAnsi="Arial Narrow" w:cs="Arial"/>
          <w:lang w:val="es-ES" w:eastAsia="es-ES"/>
        </w:rPr>
      </w:pPr>
      <w:r w:rsidRPr="00523FBD">
        <w:rPr>
          <w:rFonts w:ascii="Arial Narrow" w:eastAsia="Times New Roman" w:hAnsi="Arial Narrow" w:cs="Arial"/>
          <w:lang w:val="es-ES" w:eastAsia="es-ES"/>
        </w:rPr>
        <w:t>Cuando se trate de documentos otorgados en el exterior, de conformidad con lo previsto en la Ley 455 de 1998, no se requerirá del trámite de Consularización señalado en el numeral anterior, siempre que provengan de uno de los países signatarios de la Convención de La Haya del 5 de octubre de 1961, sobre abolición del requisito de legalización para documentos públicos extranjeros, aprobada por la citada Ley 455 de 1998. En este caso sólo será exigible la apostille, trámite que consiste en el certificado mediante el cual se avala la autenticidad de la firma y el título a que ha actuado la persona firmante del documento y que se surte ante la autoridad competente en el país de origen.</w:t>
      </w:r>
    </w:p>
    <w:p w:rsidR="00BA6E9D" w:rsidRPr="00523FBD" w:rsidRDefault="00BA6E9D" w:rsidP="00BA6E9D">
      <w:pPr>
        <w:autoSpaceDE w:val="0"/>
        <w:autoSpaceDN w:val="0"/>
        <w:adjustRightInd w:val="0"/>
        <w:spacing w:after="0" w:line="240" w:lineRule="auto"/>
        <w:contextualSpacing/>
        <w:jc w:val="both"/>
        <w:rPr>
          <w:rFonts w:ascii="Arial Narrow" w:eastAsia="Times New Roman" w:hAnsi="Arial Narrow" w:cs="Arial"/>
          <w:lang w:val="es-ES" w:eastAsia="es-ES"/>
        </w:rPr>
      </w:pPr>
    </w:p>
    <w:p w:rsidR="00BA6E9D" w:rsidRPr="00523FBD" w:rsidRDefault="00BA6E9D" w:rsidP="001C5255">
      <w:pPr>
        <w:widowControl w:val="0"/>
        <w:numPr>
          <w:ilvl w:val="1"/>
          <w:numId w:val="1"/>
        </w:numPr>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
          <w:bCs/>
        </w:rPr>
        <w:t>CONVERSIÓN DE MONEDAS</w:t>
      </w:r>
    </w:p>
    <w:p w:rsidR="00BA6E9D" w:rsidRPr="00523FBD" w:rsidRDefault="00BA6E9D" w:rsidP="00BA6E9D">
      <w:pPr>
        <w:widowControl w:val="0"/>
        <w:tabs>
          <w:tab w:val="left" w:pos="6060"/>
          <w:tab w:val="left" w:pos="8505"/>
          <w:tab w:val="left" w:pos="8789"/>
        </w:tabs>
        <w:spacing w:after="0" w:line="240" w:lineRule="auto"/>
        <w:ind w:left="720" w:right="49"/>
        <w:contextualSpacing/>
        <w:jc w:val="both"/>
        <w:rPr>
          <w:rFonts w:ascii="Arial Narrow" w:eastAsia="Arial" w:hAnsi="Arial Narrow" w:cs="Arial"/>
          <w:bCs/>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Los proponentes deben presentar sus estados financieros en la moneda legal del país en el cual fueron emitidos y adicionalmente en pesos colombianos.</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Si está expresado originalmente en una moneda diferente a dólares de los Estados Unidos de América, debe convertirse a esta moneda utilizando para ello el valor correspondiente a la tasa representativa del mercado entre estas dos monedas vigente a la fecha de corte de los estados financieros.</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r w:rsidRPr="00523FBD">
        <w:rPr>
          <w:rFonts w:ascii="Arial Narrow" w:eastAsia="Arial" w:hAnsi="Arial Narrow" w:cs="Arial"/>
          <w:bCs/>
        </w:rPr>
        <w:t>Una vez que se tengan las cifras en dólares de los Estados Unidos de América o si la información se presenta originalmente en dicha moneda, para la conversión en pesos colombianos se debe tener en cuenta la tasa representativa del mercado certificada por la Superintendencia Financiera de Colombia para la fecha de corte de los estados financieros.</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1C5255">
      <w:pPr>
        <w:widowControl w:val="0"/>
        <w:numPr>
          <w:ilvl w:val="1"/>
          <w:numId w:val="1"/>
        </w:numPr>
        <w:tabs>
          <w:tab w:val="left" w:pos="6060"/>
          <w:tab w:val="left" w:pos="8505"/>
          <w:tab w:val="left" w:pos="8789"/>
        </w:tabs>
        <w:spacing w:after="0" w:line="240" w:lineRule="auto"/>
        <w:ind w:right="49"/>
        <w:contextualSpacing/>
        <w:jc w:val="both"/>
        <w:rPr>
          <w:rFonts w:ascii="Arial Narrow" w:eastAsia="Arial" w:hAnsi="Arial Narrow" w:cs="Arial"/>
          <w:b/>
          <w:bCs/>
        </w:rPr>
      </w:pPr>
      <w:r w:rsidRPr="00523FBD">
        <w:rPr>
          <w:rFonts w:ascii="Arial Narrow" w:eastAsia="Arial" w:hAnsi="Arial Narrow" w:cs="Arial"/>
          <w:b/>
          <w:bCs/>
        </w:rPr>
        <w:t xml:space="preserve"> PARTICIPANTES </w:t>
      </w:r>
      <w:r w:rsidRPr="00523FBD">
        <w:rPr>
          <w:rFonts w:ascii="Arial Narrow" w:eastAsia="Arial" w:hAnsi="Arial Narrow" w:cs="Arial"/>
          <w:b/>
        </w:rPr>
        <w:t>DE LA CONTRATACIÓN PÚBLICA</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
          <w:bCs/>
        </w:rPr>
      </w:pPr>
    </w:p>
    <w:p w:rsidR="00BA6E9D" w:rsidRPr="00523FBD" w:rsidRDefault="00BA6E9D" w:rsidP="00BA6E9D">
      <w:pPr>
        <w:spacing w:after="0" w:line="240" w:lineRule="auto"/>
        <w:jc w:val="both"/>
        <w:rPr>
          <w:rFonts w:ascii="Arial Narrow" w:eastAsia="Times New Roman" w:hAnsi="Arial Narrow" w:cs="Arial"/>
          <w:lang w:eastAsia="es-CO"/>
        </w:rPr>
      </w:pPr>
      <w:r w:rsidRPr="00523FBD">
        <w:rPr>
          <w:rFonts w:ascii="Arial Narrow" w:eastAsia="Times New Roman" w:hAnsi="Arial Narrow" w:cs="Times New Roman"/>
          <w:lang w:val="es-ES" w:eastAsia="es-ES"/>
        </w:rPr>
        <w:t>Conforme al artículo 2</w:t>
      </w:r>
      <w:r w:rsidRPr="00523FBD">
        <w:rPr>
          <w:rFonts w:ascii="Arial Narrow" w:eastAsia="Times New Roman" w:hAnsi="Arial Narrow" w:cs="Times New Roman"/>
          <w:lang w:val="es-MX" w:eastAsia="es-ES"/>
        </w:rPr>
        <w:t>.2.1.1.1.2.1</w:t>
      </w:r>
      <w:r w:rsidRPr="00523FBD">
        <w:rPr>
          <w:rFonts w:ascii="Arial Narrow" w:eastAsia="Times New Roman" w:hAnsi="Arial Narrow" w:cs="Times New Roman"/>
          <w:lang w:val="es-ES" w:eastAsia="es-ES"/>
        </w:rPr>
        <w:t xml:space="preserve"> del Decreto 1082 de 2015, y </w:t>
      </w:r>
      <w:r w:rsidRPr="00523FBD">
        <w:rPr>
          <w:rFonts w:ascii="Arial Narrow" w:eastAsia="Times New Roman" w:hAnsi="Arial Narrow" w:cs="Arial"/>
          <w:lang w:val="es-ES" w:eastAsia="es-ES"/>
        </w:rPr>
        <w:t xml:space="preserve">demás normas que completan, adicionan y reglamentan el Estatuto General de Contratación de la Administración Publica, los partícipes del sistema de compras y contratación pública para efectos del Decreto-ley 4170 de 2011, son: 1. </w:t>
      </w:r>
      <w:r w:rsidRPr="00523FBD">
        <w:rPr>
          <w:rFonts w:ascii="Arial Narrow" w:eastAsia="Times New Roman" w:hAnsi="Arial Narrow" w:cs="Arial"/>
          <w:lang w:eastAsia="es-CO"/>
        </w:rPr>
        <w:t>Las Entidades Estatales que adelantan Procesos de Contratación; 2. Colombia Compra Eficiente;  3. Los oferentes en los Procesos de Contratación; 4.Los contratistas; 5. Los supervisores; 6. Los interventores. 7. Las organizaciones de la sociedad civil y los ciudadanos cuando ejercen la participación ciudadana en los términos de la Constitución Política y de la Ley.</w:t>
      </w:r>
    </w:p>
    <w:p w:rsidR="00BA6E9D" w:rsidRPr="00523FBD" w:rsidRDefault="00BA6E9D" w:rsidP="00BA6E9D">
      <w:pPr>
        <w:spacing w:after="0" w:line="240" w:lineRule="auto"/>
        <w:jc w:val="both"/>
        <w:rPr>
          <w:rFonts w:ascii="Arial Narrow" w:eastAsia="Times New Roman" w:hAnsi="Arial Narrow" w:cs="Arial"/>
          <w:lang w:eastAsia="es-CO"/>
        </w:rPr>
      </w:pPr>
    </w:p>
    <w:p w:rsidR="00BA6E9D" w:rsidRPr="00523FBD" w:rsidRDefault="00BA6E9D" w:rsidP="001C5255">
      <w:pPr>
        <w:pStyle w:val="Prrafodelista"/>
        <w:numPr>
          <w:ilvl w:val="1"/>
          <w:numId w:val="1"/>
        </w:numPr>
        <w:jc w:val="both"/>
        <w:rPr>
          <w:rFonts w:ascii="Arial Narrow" w:hAnsi="Arial Narrow" w:cs="Arial"/>
          <w:b/>
          <w:sz w:val="22"/>
          <w:szCs w:val="22"/>
          <w:lang w:eastAsia="es-CO"/>
        </w:rPr>
      </w:pPr>
      <w:r w:rsidRPr="00523FBD">
        <w:rPr>
          <w:rFonts w:ascii="Arial Narrow" w:eastAsia="Calibri" w:hAnsi="Arial Narrow" w:cs="Arial"/>
          <w:b/>
          <w:sz w:val="22"/>
          <w:szCs w:val="22"/>
        </w:rPr>
        <w:t xml:space="preserve">MANIFESTACIÓN DE MIPYMES </w:t>
      </w:r>
    </w:p>
    <w:p w:rsidR="00BA6E9D" w:rsidRPr="00523FBD" w:rsidRDefault="00BA6E9D" w:rsidP="00BA6E9D">
      <w:pPr>
        <w:spacing w:after="0" w:line="240" w:lineRule="auto"/>
        <w:ind w:firstLine="708"/>
        <w:jc w:val="both"/>
        <w:rPr>
          <w:rFonts w:ascii="Arial Narrow" w:eastAsia="Arial" w:hAnsi="Arial Narrow" w:cs="Arial"/>
          <w:bCs/>
        </w:rPr>
      </w:pPr>
    </w:p>
    <w:p w:rsidR="00BA6E9D" w:rsidRPr="00523FBD" w:rsidRDefault="00BA6E9D" w:rsidP="00BA6E9D">
      <w:pPr>
        <w:spacing w:line="240" w:lineRule="auto"/>
        <w:jc w:val="both"/>
        <w:rPr>
          <w:rFonts w:ascii="Arial Narrow" w:eastAsia="Times New Roman" w:hAnsi="Arial Narrow" w:cs="Arial"/>
          <w:b/>
          <w:lang w:eastAsia="es-CO"/>
        </w:rPr>
      </w:pPr>
      <w:r w:rsidRPr="00523FBD">
        <w:rPr>
          <w:rFonts w:ascii="Arial Narrow" w:eastAsia="Arial" w:hAnsi="Arial Narrow" w:cs="Arial"/>
          <w:bCs/>
        </w:rPr>
        <w:lastRenderedPageBreak/>
        <w:t>De conformidad con lo dispuesto en el Decreto 1082 de 2015 en sus artículos 2.2.1.2.4.2.2 y siguientes en los cuales se señala que l</w:t>
      </w:r>
      <w:r w:rsidRPr="00523FBD">
        <w:rPr>
          <w:rFonts w:ascii="Arial Narrow" w:eastAsia="Arial Unicode MS" w:hAnsi="Arial Narrow" w:cs="Arial"/>
          <w:bCs/>
          <w:lang w:eastAsia="es-CO"/>
        </w:rPr>
        <w:t xml:space="preserve">a Entidad debe limitar a las Mipyme nacionales con mínimo un (1) año de existencia la convocatoria del Proceso de Contratación en la modalidad de </w:t>
      </w:r>
      <w:r w:rsidRPr="00523FBD">
        <w:rPr>
          <w:rFonts w:ascii="Arial Narrow" w:eastAsia="Arial Unicode MS" w:hAnsi="Arial Narrow" w:cs="Arial"/>
          <w:b/>
          <w:bCs/>
          <w:lang w:eastAsia="es-CO"/>
        </w:rPr>
        <w:t>licitación pública</w:t>
      </w:r>
      <w:r w:rsidRPr="00523FBD">
        <w:rPr>
          <w:rFonts w:ascii="Arial Narrow" w:eastAsia="Arial Unicode MS" w:hAnsi="Arial Narrow" w:cs="Arial"/>
          <w:bCs/>
          <w:lang w:eastAsia="es-CO"/>
        </w:rPr>
        <w:t>, selección abreviada y concurso de mérito cuando</w:t>
      </w:r>
    </w:p>
    <w:p w:rsidR="00BA6E9D" w:rsidRPr="009211C6" w:rsidRDefault="00BA6E9D" w:rsidP="001707EF">
      <w:pPr>
        <w:pStyle w:val="Prrafodelista"/>
        <w:numPr>
          <w:ilvl w:val="0"/>
          <w:numId w:val="13"/>
        </w:numPr>
        <w:jc w:val="both"/>
        <w:rPr>
          <w:rFonts w:ascii="Arial Narrow" w:hAnsi="Arial Narrow" w:cs="Arial"/>
          <w:b/>
          <w:sz w:val="22"/>
          <w:szCs w:val="22"/>
          <w:lang w:eastAsia="es-CO"/>
        </w:rPr>
      </w:pPr>
      <w:r w:rsidRPr="00523FBD">
        <w:rPr>
          <w:rFonts w:ascii="Arial Narrow" w:eastAsia="Arial Unicode MS" w:hAnsi="Arial Narrow" w:cs="Arial"/>
          <w:bCs/>
          <w:sz w:val="22"/>
          <w:szCs w:val="22"/>
          <w:lang w:eastAsia="es-CO"/>
        </w:rPr>
        <w:t>El valor del Proceso de Contratación es menor a ciento veinticinco mil dólares de los Estados Unidos de América (US$125.000), liquidados con la tasa de cambio que para el efecto determina cada dos años el Ministerio de Comercio, Industria y Turismo. 2. La Entidad Estatal ha recibido solicitudes de por lo menos tres (3) Mipyme nacionales para limitar la convocatoria a Mipyme nacionales. La Entidad Estatal debe recibir estas solicitudes por lo menos un (1) día hábil antes de la apertura del Proceso de Contratación.</w:t>
      </w:r>
    </w:p>
    <w:p w:rsidR="009211C6" w:rsidRPr="00523FBD" w:rsidRDefault="009211C6" w:rsidP="009211C6">
      <w:pPr>
        <w:pStyle w:val="Prrafodelista"/>
        <w:jc w:val="both"/>
        <w:rPr>
          <w:rFonts w:ascii="Arial Narrow" w:hAnsi="Arial Narrow" w:cs="Arial"/>
          <w:b/>
          <w:sz w:val="22"/>
          <w:szCs w:val="22"/>
          <w:lang w:eastAsia="es-CO"/>
        </w:rPr>
      </w:pPr>
    </w:p>
    <w:p w:rsidR="00653661" w:rsidRPr="00523FBD" w:rsidRDefault="00BA6E9D" w:rsidP="004D6191">
      <w:pPr>
        <w:spacing w:line="240" w:lineRule="auto"/>
        <w:jc w:val="both"/>
        <w:rPr>
          <w:rFonts w:ascii="Arial Narrow" w:eastAsia="Times New Roman" w:hAnsi="Arial Narrow" w:cs="Arial"/>
          <w:b/>
          <w:lang w:eastAsia="es-CO"/>
        </w:rPr>
      </w:pPr>
      <w:r w:rsidRPr="00523FBD">
        <w:rPr>
          <w:rFonts w:ascii="Arial Narrow" w:eastAsia="Arial Unicode MS" w:hAnsi="Arial Narrow" w:cs="Arial"/>
          <w:bCs/>
        </w:rPr>
        <w:t xml:space="preserve">La Entidad puede realizar convocatorias limitadas a Mipyme nacionales domiciliadas en los departamentos o municipios en donde se va a ejecutar el contrato. La Mipyme debe acreditar su domicilio con el registro mercantil o el certificado de existencia y representación legal de la empresa. </w:t>
      </w:r>
    </w:p>
    <w:p w:rsidR="00BA6E9D" w:rsidRPr="00523FBD" w:rsidRDefault="00BA6E9D" w:rsidP="00653661">
      <w:pPr>
        <w:spacing w:line="240" w:lineRule="auto"/>
        <w:jc w:val="both"/>
        <w:rPr>
          <w:rFonts w:ascii="Arial Narrow" w:eastAsia="Times New Roman" w:hAnsi="Arial Narrow" w:cs="Arial"/>
          <w:b/>
          <w:lang w:eastAsia="es-CO"/>
        </w:rPr>
      </w:pPr>
      <w:r w:rsidRPr="00523FBD">
        <w:rPr>
          <w:rFonts w:ascii="Arial Narrow" w:eastAsia="Arial Unicode MS" w:hAnsi="Arial Narrow" w:cs="Arial"/>
          <w:b/>
          <w:bCs/>
          <w:lang w:eastAsia="es-CO"/>
        </w:rPr>
        <w:t>La Mipyme nacional debe acreditar su condición con un certificado expedido por el representante legal y el revisor fiscal, si está obligado a tenerlo, o el contador, en el cual conste que la Mipyme tiene el tamaño empresarial establecido de conformidad con la ley. En las convocatorias limitadas, la Entidad debe aceptar solamente las ofertas de Mipyme, consorcios o uniones temporales formados únicamente por Mipyme y promesas de sociedad futura suscritas por Mipyme.</w:t>
      </w:r>
    </w:p>
    <w:p w:rsidR="00BA6E9D" w:rsidRPr="00523FBD" w:rsidRDefault="00BA6E9D" w:rsidP="00BA6E9D">
      <w:pPr>
        <w:tabs>
          <w:tab w:val="left" w:pos="9214"/>
        </w:tabs>
        <w:spacing w:after="0" w:line="240" w:lineRule="auto"/>
        <w:ind w:right="283"/>
        <w:jc w:val="both"/>
        <w:rPr>
          <w:rFonts w:ascii="Arial Narrow" w:eastAsia="Calibri" w:hAnsi="Arial Narrow" w:cs="Arial"/>
          <w:lang w:val="es-ES_tradnl"/>
        </w:rPr>
      </w:pPr>
      <w:r w:rsidRPr="00523FBD">
        <w:rPr>
          <w:rFonts w:ascii="Arial Narrow" w:eastAsia="Calibri" w:hAnsi="Arial Narrow" w:cs="Arial"/>
          <w:lang w:val="es-ES_tradnl"/>
        </w:rPr>
        <w:t>De acuerdo con la información reportada en la página</w:t>
      </w:r>
      <w:r w:rsidRPr="00523FBD">
        <w:rPr>
          <w:rFonts w:ascii="Arial Narrow" w:eastAsia="Calibri" w:hAnsi="Arial Narrow" w:cs="Arial"/>
          <w:b/>
          <w:lang w:val="es-ES_tradnl"/>
        </w:rPr>
        <w:t xml:space="preserve"> www.colombiacompra.qov.co.,</w:t>
      </w:r>
      <w:r w:rsidRPr="00523FBD">
        <w:rPr>
          <w:rFonts w:ascii="Arial Narrow" w:eastAsia="Calibri" w:hAnsi="Arial Narrow" w:cs="Arial"/>
          <w:lang w:val="es-ES_tradnl"/>
        </w:rPr>
        <w:t xml:space="preserve"> el UMBRAL para convocatorias limitadas a MYPIMES en el año 2019, es de </w:t>
      </w:r>
      <w:r w:rsidRPr="00523FBD">
        <w:rPr>
          <w:rFonts w:ascii="Arial Narrow" w:eastAsia="Calibri" w:hAnsi="Arial Narrow" w:cs="Arial"/>
          <w:b/>
          <w:lang w:val="es-ES_tradnl"/>
        </w:rPr>
        <w:t>TRESCIENTOS SETENTA Y SIETE MILLONES SESENTA Y NUEVE MIL PESOS ($377.079.000.oo) M/CTE,</w:t>
      </w:r>
      <w:r w:rsidRPr="00523FBD">
        <w:rPr>
          <w:rFonts w:ascii="Arial Narrow" w:eastAsia="Calibri" w:hAnsi="Arial Narrow" w:cs="Arial"/>
          <w:lang w:val="es-ES_tradnl"/>
        </w:rPr>
        <w:t xml:space="preserve"> teniendo presente lo anterior y en atención que el presupuesto de este proceso de selección, es por la suma de </w:t>
      </w:r>
      <w:r w:rsidRPr="00523FBD">
        <w:rPr>
          <w:rFonts w:ascii="Arial Narrow" w:hAnsi="Arial Narrow" w:cs="Arial"/>
          <w:b/>
          <w:bCs/>
          <w:shd w:val="clear" w:color="auto" w:fill="FFFFFF"/>
          <w:lang w:val="es-ES"/>
        </w:rPr>
        <w:t>XXXXX PESOS M/CTE ($XXXXX)</w:t>
      </w:r>
      <w:r w:rsidRPr="00523FBD">
        <w:rPr>
          <w:rFonts w:ascii="Arial Narrow" w:hAnsi="Arial Narrow" w:cs="Arial"/>
        </w:rPr>
        <w:t>,</w:t>
      </w:r>
      <w:r w:rsidRPr="00523FBD">
        <w:rPr>
          <w:rFonts w:ascii="Arial Narrow" w:hAnsi="Arial Narrow" w:cs="Arial"/>
          <w:b/>
        </w:rPr>
        <w:t xml:space="preserve"> </w:t>
      </w:r>
      <w:r w:rsidRPr="00523FBD">
        <w:rPr>
          <w:rFonts w:ascii="Arial Narrow" w:eastAsia="Calibri" w:hAnsi="Arial Narrow" w:cs="Arial"/>
          <w:iCs/>
        </w:rPr>
        <w:t xml:space="preserve">y demás gastos asociados a la ejecución del contrato, </w:t>
      </w:r>
      <w:r w:rsidRPr="00523FBD">
        <w:rPr>
          <w:rFonts w:ascii="Arial Narrow" w:eastAsia="Calibri" w:hAnsi="Arial Narrow" w:cs="Arial"/>
          <w:b/>
          <w:iCs/>
        </w:rPr>
        <w:t xml:space="preserve">NO </w:t>
      </w:r>
      <w:r w:rsidRPr="00523FBD">
        <w:rPr>
          <w:rFonts w:ascii="Arial Narrow" w:eastAsia="Calibri" w:hAnsi="Arial Narrow" w:cs="Arial"/>
          <w:iCs/>
        </w:rPr>
        <w:t xml:space="preserve">es susceptible de </w:t>
      </w:r>
      <w:r w:rsidRPr="00523FBD">
        <w:rPr>
          <w:rFonts w:ascii="Arial Narrow" w:eastAsia="Calibri" w:hAnsi="Arial Narrow" w:cs="Arial"/>
          <w:lang w:val="es-ES_tradnl"/>
        </w:rPr>
        <w:t xml:space="preserve">limitar a MIPYMES. </w:t>
      </w:r>
    </w:p>
    <w:p w:rsidR="004D6191" w:rsidRPr="00523FBD" w:rsidRDefault="004D6191" w:rsidP="00BA6E9D">
      <w:pPr>
        <w:tabs>
          <w:tab w:val="left" w:pos="9214"/>
        </w:tabs>
        <w:spacing w:after="0" w:line="240" w:lineRule="auto"/>
        <w:ind w:right="283"/>
        <w:jc w:val="both"/>
        <w:rPr>
          <w:rFonts w:ascii="Arial Narrow" w:eastAsia="Calibri" w:hAnsi="Arial Narrow" w:cs="Arial"/>
          <w:lang w:val="es-ES_tradnl"/>
        </w:rPr>
      </w:pPr>
    </w:p>
    <w:p w:rsidR="00BA6E9D" w:rsidRPr="00523FBD" w:rsidRDefault="00BA6E9D" w:rsidP="00BA6E9D">
      <w:pPr>
        <w:tabs>
          <w:tab w:val="left" w:pos="9214"/>
        </w:tabs>
        <w:spacing w:after="0" w:line="240" w:lineRule="auto"/>
        <w:ind w:right="283"/>
        <w:jc w:val="both"/>
        <w:rPr>
          <w:rFonts w:ascii="Arial Narrow" w:hAnsi="Arial Narrow" w:cs="Arial"/>
          <w:b/>
        </w:rPr>
      </w:pPr>
    </w:p>
    <w:p w:rsidR="00BA6E9D" w:rsidRPr="00523FBD" w:rsidRDefault="00BA6E9D" w:rsidP="001C5255">
      <w:pPr>
        <w:keepNext/>
        <w:keepLines/>
        <w:numPr>
          <w:ilvl w:val="1"/>
          <w:numId w:val="1"/>
        </w:numPr>
        <w:spacing w:after="0" w:line="240" w:lineRule="auto"/>
        <w:jc w:val="both"/>
        <w:outlineLvl w:val="2"/>
        <w:rPr>
          <w:rFonts w:ascii="Arial Narrow" w:eastAsia="Calibri" w:hAnsi="Arial Narrow" w:cstheme="majorBidi"/>
          <w:b/>
          <w:lang w:val="es-ES" w:eastAsia="es-CO"/>
        </w:rPr>
      </w:pPr>
      <w:r w:rsidRPr="00523FBD">
        <w:rPr>
          <w:rFonts w:ascii="Arial Narrow" w:eastAsia="Calibri" w:hAnsi="Arial Narrow" w:cstheme="majorBidi"/>
          <w:b/>
          <w:lang w:val="es-ES" w:eastAsia="es-CO"/>
        </w:rPr>
        <w:t xml:space="preserve"> SUBSANABILIDAD</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Calibri" w:hAnsi="Arial Narrow" w:cs="Arial"/>
          <w:b/>
          <w:bCs/>
          <w:lang w:eastAsia="es-CO"/>
        </w:rPr>
      </w:pPr>
    </w:p>
    <w:p w:rsidR="00BA6E9D" w:rsidRPr="00523FBD" w:rsidRDefault="00BA6E9D" w:rsidP="00BA6E9D">
      <w:pPr>
        <w:spacing w:after="0" w:line="240" w:lineRule="auto"/>
        <w:jc w:val="both"/>
        <w:rPr>
          <w:rFonts w:ascii="Arial Narrow" w:eastAsia="Times New Roman" w:hAnsi="Arial Narrow" w:cs="Segoe UI"/>
          <w:lang w:val="es-ES" w:eastAsia="es-ES"/>
        </w:rPr>
      </w:pPr>
      <w:r w:rsidRPr="00523FBD">
        <w:rPr>
          <w:rFonts w:ascii="Arial Narrow" w:eastAsia="Times New Roman" w:hAnsi="Arial Narrow" w:cs="Segoe UI"/>
          <w:lang w:val="es-ES" w:eastAsia="es-ES"/>
        </w:rPr>
        <w:t xml:space="preserve">La USPEC dará aplicabilidad a lo reglado en las </w:t>
      </w:r>
      <w:r w:rsidRPr="00523FBD">
        <w:rPr>
          <w:rFonts w:ascii="Arial Narrow" w:eastAsia="Times New Roman" w:hAnsi="Arial Narrow" w:cs="Arial"/>
          <w:lang w:val="es-ES" w:eastAsia="es-ES"/>
        </w:rPr>
        <w:t xml:space="preserve">Leyes 80 de 1993, 1150 de 2007, 1474 de 2011, decretos 1082 de 2015, 1882 de 2018 y demás normas que completan, adicionan y reglamentan el Estatuto General de Contratación de la Administración Publica, respecto a las reglas de subsanabilidad en este tipo de proceso de selección.  </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BA6E9D" w:rsidRPr="00523FBD" w:rsidRDefault="00BA6E9D" w:rsidP="00BA6E9D">
      <w:pPr>
        <w:shd w:val="clear" w:color="auto" w:fill="FFFFFF"/>
        <w:spacing w:after="0" w:line="240" w:lineRule="auto"/>
        <w:jc w:val="both"/>
        <w:rPr>
          <w:rFonts w:ascii="Arial Narrow" w:eastAsia="Times New Roman" w:hAnsi="Arial Narrow" w:cs="Segoe UI"/>
          <w:iCs/>
          <w:lang w:eastAsia="es-CO"/>
        </w:rPr>
      </w:pPr>
      <w:r w:rsidRPr="00523FBD">
        <w:rPr>
          <w:rFonts w:ascii="Arial Narrow" w:eastAsia="Times New Roman" w:hAnsi="Arial Narrow" w:cs="Times New Roman"/>
          <w:lang w:eastAsia="es-CO"/>
        </w:rPr>
        <w:t xml:space="preserve">De acuerdo a lo previsto en el artículo 5 de la Ley 1882 de 2018, </w:t>
      </w:r>
      <w:r w:rsidRPr="00523FBD">
        <w:rPr>
          <w:rFonts w:ascii="Arial Narrow" w:eastAsia="Times New Roman" w:hAnsi="Arial Narrow" w:cs="Segoe UI"/>
          <w:b/>
          <w:i/>
          <w:iCs/>
          <w:u w:val="single"/>
          <w:lang w:eastAsia="es-CO"/>
        </w:rPr>
        <w:t>todos aquellos requisitos de la propuesta que no afecten la asignación de puntaje, deberán ser solicitados por las entidades estatales, y deberán ser entregados por los proponentes hasta el término de traslado del informe de evaluación</w:t>
      </w:r>
      <w:r w:rsidRPr="00523FBD">
        <w:rPr>
          <w:rFonts w:ascii="Arial Narrow" w:eastAsia="Times New Roman" w:hAnsi="Arial Narrow" w:cs="Segoe UI"/>
          <w:i/>
          <w:iCs/>
          <w:lang w:eastAsia="es-CO"/>
        </w:rPr>
        <w:t>. Durante el término otorgado para subsanar las ofertas, los proponentes no podrán acreditar circunstancias ocurridas con posterioridad al cierre del proceso”.</w:t>
      </w:r>
    </w:p>
    <w:p w:rsidR="00BA6E9D" w:rsidRPr="00523FBD" w:rsidRDefault="00BA6E9D" w:rsidP="00BA6E9D">
      <w:pPr>
        <w:shd w:val="clear" w:color="auto" w:fill="FFFFFF"/>
        <w:spacing w:after="0" w:line="240" w:lineRule="auto"/>
        <w:jc w:val="both"/>
        <w:rPr>
          <w:rFonts w:ascii="Arial Narrow" w:eastAsia="Times New Roman" w:hAnsi="Arial Narrow" w:cs="Segoe UI"/>
          <w:i/>
          <w:iCs/>
          <w:lang w:eastAsia="es-CO"/>
        </w:rPr>
      </w:pPr>
    </w:p>
    <w:p w:rsidR="00BA6E9D" w:rsidRPr="00523FBD" w:rsidRDefault="00BA6E9D" w:rsidP="001C5255">
      <w:pPr>
        <w:keepNext/>
        <w:keepLines/>
        <w:numPr>
          <w:ilvl w:val="1"/>
          <w:numId w:val="1"/>
        </w:numPr>
        <w:spacing w:after="0" w:line="240" w:lineRule="auto"/>
        <w:jc w:val="both"/>
        <w:outlineLvl w:val="2"/>
        <w:rPr>
          <w:rFonts w:ascii="Arial Narrow" w:eastAsiaTheme="majorEastAsia" w:hAnsi="Arial Narrow" w:cs="Arial"/>
          <w:b/>
          <w:lang w:val="es-ES" w:eastAsia="es-ES"/>
        </w:rPr>
      </w:pPr>
      <w:r w:rsidRPr="00523FBD">
        <w:rPr>
          <w:rFonts w:ascii="Arial Narrow" w:eastAsiaTheme="majorEastAsia" w:hAnsi="Arial Narrow" w:cs="Arial"/>
          <w:b/>
          <w:lang w:val="es-ES" w:eastAsia="es-ES"/>
        </w:rPr>
        <w:t xml:space="preserve">DOCUMENTOS SOLICITADOS PARA EL ADJUDICATARIO </w:t>
      </w:r>
    </w:p>
    <w:p w:rsidR="00BA6E9D" w:rsidRPr="00523FBD" w:rsidRDefault="00BA6E9D" w:rsidP="00BA6E9D">
      <w:pPr>
        <w:spacing w:after="0" w:line="240" w:lineRule="auto"/>
        <w:jc w:val="both"/>
        <w:rPr>
          <w:rFonts w:ascii="Arial Narrow" w:hAnsi="Arial Narrow" w:cs="Arial"/>
          <w:u w:val="single"/>
        </w:rPr>
      </w:pPr>
    </w:p>
    <w:p w:rsidR="00BA6E9D" w:rsidRPr="00523FBD" w:rsidRDefault="00BA6E9D" w:rsidP="00BA6E9D">
      <w:pPr>
        <w:spacing w:after="0" w:line="240" w:lineRule="auto"/>
        <w:jc w:val="both"/>
        <w:rPr>
          <w:rFonts w:ascii="Arial Narrow" w:hAnsi="Arial Narrow" w:cs="Arial"/>
          <w:u w:val="single"/>
        </w:rPr>
      </w:pPr>
      <w:r w:rsidRPr="00523FBD">
        <w:rPr>
          <w:rFonts w:ascii="Arial Narrow" w:hAnsi="Arial Narrow" w:cs="Arial"/>
        </w:rPr>
        <w:t>Una vez adjudicado el proceso de selección, el adjudicatario dentro de los TRES (3) días hábiles siguientes deberá entregar en la Dirección de Gestión Contractual la siguiente información:</w:t>
      </w:r>
    </w:p>
    <w:p w:rsidR="00BA6E9D" w:rsidRPr="00523FBD" w:rsidRDefault="00BA6E9D" w:rsidP="00BA6E9D">
      <w:pPr>
        <w:spacing w:after="0" w:line="240" w:lineRule="auto"/>
        <w:jc w:val="both"/>
        <w:rPr>
          <w:rFonts w:ascii="Arial Narrow" w:hAnsi="Arial Narrow" w:cs="Arial"/>
          <w:u w:val="single"/>
        </w:rPr>
      </w:pPr>
    </w:p>
    <w:p w:rsidR="00BA6E9D" w:rsidRPr="009211C6" w:rsidRDefault="00BA6E9D" w:rsidP="009211C6">
      <w:pPr>
        <w:jc w:val="both"/>
        <w:rPr>
          <w:rFonts w:ascii="Arial Narrow" w:hAnsi="Arial Narrow" w:cs="Arial"/>
        </w:rPr>
      </w:pPr>
      <w:r w:rsidRPr="009211C6">
        <w:rPr>
          <w:rFonts w:ascii="Arial Narrow" w:hAnsi="Arial Narrow" w:cs="Arial"/>
          <w:b/>
        </w:rPr>
        <w:t>Certificación Bancaria:</w:t>
      </w:r>
      <w:r w:rsidRPr="009211C6">
        <w:rPr>
          <w:rFonts w:ascii="Arial Narrow" w:hAnsi="Arial Narrow" w:cs="Arial"/>
        </w:rPr>
        <w:t xml:space="preserve"> En la cual se indique el número de la cuenta bancaria (ahorros o corriente) a nombre de la empresa proponente, y en la cual acredite que es el beneficiario, activa, vigente y actualizada a la fecha.</w:t>
      </w:r>
    </w:p>
    <w:p w:rsidR="00BA6E9D" w:rsidRPr="00523FBD" w:rsidRDefault="00BA6E9D" w:rsidP="00BA6E9D">
      <w:pPr>
        <w:spacing w:after="0" w:line="240" w:lineRule="auto"/>
        <w:jc w:val="both"/>
        <w:rPr>
          <w:rFonts w:ascii="Arial Narrow" w:hAnsi="Arial Narrow" w:cs="Arial"/>
          <w:u w:val="single"/>
        </w:rPr>
      </w:pPr>
    </w:p>
    <w:p w:rsidR="00BA6E9D" w:rsidRPr="00523FBD" w:rsidRDefault="00BA6E9D" w:rsidP="009211C6">
      <w:pPr>
        <w:jc w:val="both"/>
        <w:rPr>
          <w:rFonts w:ascii="Arial Narrow" w:hAnsi="Arial Narrow" w:cs="Arial"/>
        </w:rPr>
      </w:pPr>
      <w:r w:rsidRPr="009211C6">
        <w:rPr>
          <w:rFonts w:ascii="Arial Narrow" w:hAnsi="Arial Narrow" w:cs="Arial"/>
          <w:b/>
        </w:rPr>
        <w:t>Registro Único Tributario:</w:t>
      </w:r>
      <w:r w:rsidRPr="009211C6">
        <w:rPr>
          <w:rFonts w:ascii="Arial Narrow" w:hAnsi="Arial Narrow" w:cs="Arial"/>
        </w:rPr>
        <w:t xml:space="preserve"> Deberá aportar el registro tributario (RUT) debidamente actualizado conforme a la Resolución No.139 de 2012.</w:t>
      </w:r>
    </w:p>
    <w:p w:rsidR="00BA6E9D" w:rsidRPr="00523FBD" w:rsidRDefault="00653661" w:rsidP="001C5255">
      <w:pPr>
        <w:keepNext/>
        <w:keepLines/>
        <w:numPr>
          <w:ilvl w:val="1"/>
          <w:numId w:val="1"/>
        </w:numPr>
        <w:spacing w:after="0" w:line="240" w:lineRule="auto"/>
        <w:jc w:val="both"/>
        <w:outlineLvl w:val="2"/>
        <w:rPr>
          <w:rFonts w:ascii="Arial Narrow" w:eastAsiaTheme="majorEastAsia" w:hAnsi="Arial Narrow" w:cs="Arial"/>
          <w:b/>
          <w:lang w:val="es-ES" w:eastAsia="es-ES"/>
        </w:rPr>
      </w:pPr>
      <w:r w:rsidRPr="00523FBD">
        <w:rPr>
          <w:rFonts w:ascii="Arial Narrow" w:eastAsiaTheme="majorEastAsia" w:hAnsi="Arial Narrow" w:cs="Arial"/>
          <w:b/>
          <w:lang w:val="es-ES" w:eastAsia="es-ES"/>
        </w:rPr>
        <w:t xml:space="preserve"> </w:t>
      </w:r>
      <w:r w:rsidR="00BA6E9D" w:rsidRPr="00523FBD">
        <w:rPr>
          <w:rFonts w:ascii="Arial Narrow" w:eastAsiaTheme="majorEastAsia" w:hAnsi="Arial Narrow" w:cs="Arial"/>
          <w:b/>
          <w:lang w:val="es-ES" w:eastAsia="es-ES"/>
        </w:rPr>
        <w:t>FUNDAMENTOS JURÍDICOS DEL PROCESO DE SELECCIÓN</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r w:rsidRPr="00523FBD">
        <w:rPr>
          <w:rFonts w:ascii="Arial Narrow" w:eastAsia="Times New Roman" w:hAnsi="Arial Narrow" w:cs="Times New Roman"/>
          <w:lang w:eastAsia="es-CO"/>
        </w:rPr>
        <w:t xml:space="preserve">El artículo 2 de la Ley 1150 de 2007 adicionado por el artículo 94 de la Ley 1474 de 2011 </w:t>
      </w:r>
      <w:r w:rsidRPr="00523FBD">
        <w:rPr>
          <w:rFonts w:ascii="Arial Narrow" w:eastAsia="Times New Roman" w:hAnsi="Arial Narrow" w:cs="Arial"/>
          <w:lang w:eastAsia="es-CO"/>
        </w:rPr>
        <w:t>por medio de la cual se introducen medidas para la eficiencia y transparencia</w:t>
      </w:r>
      <w:r w:rsidRPr="00523FBD">
        <w:rPr>
          <w:rFonts w:ascii="Arial Narrow" w:eastAsia="Times New Roman" w:hAnsi="Arial Narrow" w:cs="Times New Roman"/>
          <w:lang w:eastAsia="es-CO"/>
        </w:rPr>
        <w:t xml:space="preserve"> ha establecido que “</w:t>
      </w:r>
      <w:r w:rsidRPr="00523FBD">
        <w:rPr>
          <w:rFonts w:ascii="Arial Narrow" w:eastAsia="Times New Roman" w:hAnsi="Arial Narrow" w:cs="Times New Roman"/>
          <w:i/>
          <w:iCs/>
          <w:lang w:eastAsia="es-CO"/>
        </w:rPr>
        <w:t xml:space="preserve">De las modalidades de selección. </w:t>
      </w:r>
      <w:r w:rsidRPr="00523FBD">
        <w:rPr>
          <w:rFonts w:ascii="Arial Narrow" w:eastAsia="Times New Roman" w:hAnsi="Arial Narrow" w:cs="Times New Roman"/>
          <w:i/>
          <w:lang w:eastAsia="es-CO"/>
        </w:rPr>
        <w:t xml:space="preserve">La escogencia del contratista se efectuará con arreglo a las modalidades de selección de licitación pública, </w:t>
      </w:r>
      <w:r w:rsidRPr="00523FBD">
        <w:rPr>
          <w:rFonts w:ascii="Arial Narrow" w:eastAsia="Times New Roman" w:hAnsi="Arial Narrow" w:cs="Times New Roman"/>
          <w:lang w:eastAsia="es-CO"/>
        </w:rPr>
        <w:t>(…)</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BA6E9D" w:rsidRPr="00523FBD" w:rsidRDefault="00BA6E9D" w:rsidP="00BA6E9D">
      <w:pPr>
        <w:shd w:val="clear" w:color="auto" w:fill="FFFFFF"/>
        <w:spacing w:after="0" w:line="240" w:lineRule="auto"/>
        <w:jc w:val="both"/>
        <w:rPr>
          <w:rFonts w:ascii="Arial Narrow" w:eastAsia="Times New Roman" w:hAnsi="Arial Narrow" w:cs="Times New Roman"/>
          <w:i/>
          <w:lang w:eastAsia="es-CO"/>
        </w:rPr>
      </w:pPr>
      <w:r w:rsidRPr="00523FBD">
        <w:rPr>
          <w:rFonts w:ascii="Arial Narrow" w:eastAsia="Times New Roman" w:hAnsi="Arial Narrow" w:cs="Times New Roman"/>
          <w:lang w:eastAsia="es-CO"/>
        </w:rPr>
        <w:t xml:space="preserve">En su numeral 1. </w:t>
      </w:r>
      <w:r w:rsidRPr="00523FBD">
        <w:rPr>
          <w:rFonts w:ascii="Arial Narrow" w:eastAsia="Times New Roman" w:hAnsi="Arial Narrow" w:cs="Times New Roman"/>
          <w:b/>
          <w:bCs/>
          <w:lang w:eastAsia="es-CO"/>
        </w:rPr>
        <w:t>Licitac</w:t>
      </w:r>
      <w:r w:rsidRPr="00523FBD">
        <w:rPr>
          <w:rFonts w:ascii="Arial Narrow" w:eastAsia="Times New Roman" w:hAnsi="Arial Narrow" w:cs="Times New Roman"/>
          <w:lang w:eastAsia="es-CO"/>
        </w:rPr>
        <w:t>i</w:t>
      </w:r>
      <w:r w:rsidRPr="00523FBD">
        <w:rPr>
          <w:rFonts w:ascii="Arial Narrow" w:eastAsia="Times New Roman" w:hAnsi="Arial Narrow" w:cs="Times New Roman"/>
          <w:b/>
          <w:bCs/>
          <w:lang w:eastAsia="es-CO"/>
        </w:rPr>
        <w:t>ón pública</w:t>
      </w:r>
      <w:r w:rsidRPr="00523FBD">
        <w:rPr>
          <w:rFonts w:ascii="Arial Narrow" w:eastAsia="Times New Roman" w:hAnsi="Arial Narrow" w:cs="Times New Roman"/>
          <w:lang w:eastAsia="es-CO"/>
        </w:rPr>
        <w:t xml:space="preserve">. </w:t>
      </w:r>
      <w:r w:rsidRPr="00523FBD">
        <w:rPr>
          <w:rFonts w:ascii="Arial Narrow" w:eastAsia="Times New Roman" w:hAnsi="Arial Narrow" w:cs="Times New Roman"/>
          <w:i/>
          <w:lang w:eastAsia="es-CO"/>
        </w:rPr>
        <w:t>La escogencia del contratista se efectuará por regla general a través de licitación pública, con las excepciones que se señalan en los numerales 2, 3 y 4 del presente artículo.”</w:t>
      </w:r>
    </w:p>
    <w:p w:rsidR="00BA6E9D" w:rsidRPr="00523FBD" w:rsidRDefault="00BA6E9D" w:rsidP="00BA6E9D">
      <w:pPr>
        <w:spacing w:after="0" w:line="240" w:lineRule="auto"/>
        <w:jc w:val="both"/>
        <w:rPr>
          <w:rFonts w:ascii="Arial Narrow" w:hAnsi="Arial Narrow"/>
        </w:rPr>
      </w:pPr>
    </w:p>
    <w:p w:rsidR="00BA6E9D" w:rsidRPr="00523FBD" w:rsidRDefault="00BA6E9D" w:rsidP="00BA6E9D">
      <w:pPr>
        <w:spacing w:after="0" w:line="240" w:lineRule="auto"/>
        <w:jc w:val="both"/>
        <w:rPr>
          <w:rFonts w:ascii="Arial Narrow" w:hAnsi="Arial Narrow"/>
          <w:b/>
        </w:rPr>
      </w:pPr>
      <w:r w:rsidRPr="00523FBD">
        <w:rPr>
          <w:rFonts w:ascii="Arial Narrow" w:hAnsi="Arial Narrow"/>
        </w:rPr>
        <w:t xml:space="preserve">En virtud de lo anterior, en atención al objeto a contratar y la cuantía del proceso de selección que aquí nos ocupa, la modalidad de contratación será la de </w:t>
      </w:r>
      <w:r w:rsidRPr="00523FBD">
        <w:rPr>
          <w:rFonts w:ascii="Arial Narrow" w:hAnsi="Arial Narrow"/>
          <w:b/>
        </w:rPr>
        <w:t>Licitación Pública.</w:t>
      </w:r>
    </w:p>
    <w:p w:rsidR="00BA6E9D" w:rsidRPr="00523FBD" w:rsidRDefault="00BA6E9D" w:rsidP="00BA6E9D">
      <w:pPr>
        <w:spacing w:after="0" w:line="240" w:lineRule="auto"/>
        <w:jc w:val="both"/>
        <w:rPr>
          <w:rFonts w:ascii="Arial Narrow" w:hAnsi="Arial Narrow"/>
          <w:b/>
        </w:rPr>
      </w:pPr>
    </w:p>
    <w:p w:rsidR="00BA6E9D" w:rsidRPr="00523FBD" w:rsidRDefault="00653661" w:rsidP="001C5255">
      <w:pPr>
        <w:keepNext/>
        <w:keepLines/>
        <w:numPr>
          <w:ilvl w:val="1"/>
          <w:numId w:val="1"/>
        </w:numPr>
        <w:spacing w:after="0" w:line="240" w:lineRule="auto"/>
        <w:jc w:val="both"/>
        <w:outlineLvl w:val="2"/>
        <w:rPr>
          <w:rFonts w:ascii="Arial Narrow" w:eastAsiaTheme="majorEastAsia" w:hAnsi="Arial Narrow" w:cs="Arial"/>
          <w:b/>
          <w:bCs/>
          <w:lang w:eastAsia="es-ES"/>
        </w:rPr>
      </w:pPr>
      <w:bookmarkStart w:id="1" w:name="_Toc442255426"/>
      <w:bookmarkStart w:id="2" w:name="_Toc487723795"/>
      <w:bookmarkStart w:id="3" w:name="_Toc487807083"/>
      <w:bookmarkStart w:id="4" w:name="_Toc487812107"/>
      <w:bookmarkStart w:id="5" w:name="_Toc490728280"/>
      <w:bookmarkStart w:id="6" w:name="_Toc497128635"/>
      <w:r w:rsidRPr="00523FBD">
        <w:rPr>
          <w:rFonts w:ascii="Arial Narrow" w:eastAsiaTheme="majorEastAsia" w:hAnsi="Arial Narrow" w:cs="Arial"/>
          <w:b/>
          <w:bCs/>
          <w:lang w:eastAsia="es-ES"/>
        </w:rPr>
        <w:t xml:space="preserve"> </w:t>
      </w:r>
      <w:r w:rsidR="00BA6E9D" w:rsidRPr="00523FBD">
        <w:rPr>
          <w:rFonts w:ascii="Arial Narrow" w:eastAsiaTheme="majorEastAsia" w:hAnsi="Arial Narrow" w:cs="Arial"/>
          <w:b/>
          <w:bCs/>
          <w:lang w:eastAsia="es-ES"/>
        </w:rPr>
        <w:t>CONSULTA DE LOS DOCUMENTOS</w:t>
      </w:r>
      <w:bookmarkEnd w:id="1"/>
      <w:bookmarkEnd w:id="2"/>
      <w:bookmarkEnd w:id="3"/>
      <w:bookmarkEnd w:id="4"/>
      <w:bookmarkEnd w:id="5"/>
      <w:bookmarkEnd w:id="6"/>
      <w:r w:rsidR="00BA6E9D" w:rsidRPr="00523FBD">
        <w:rPr>
          <w:rFonts w:ascii="Arial Narrow" w:eastAsiaTheme="majorEastAsia" w:hAnsi="Arial Narrow" w:cs="Arial"/>
          <w:b/>
          <w:bCs/>
          <w:lang w:eastAsia="es-ES"/>
        </w:rPr>
        <w:t xml:space="preserve"> PLATAFORMA SECOP II.</w:t>
      </w:r>
    </w:p>
    <w:p w:rsidR="00BA6E9D" w:rsidRPr="00523FBD" w:rsidRDefault="00BA6E9D" w:rsidP="00BA6E9D">
      <w:pPr>
        <w:spacing w:after="0" w:line="240" w:lineRule="auto"/>
        <w:ind w:left="708" w:hanging="708"/>
        <w:jc w:val="both"/>
        <w:rPr>
          <w:rFonts w:ascii="Arial Narrow" w:eastAsia="Times New Roman" w:hAnsi="Arial Narrow" w:cs="Arial"/>
          <w:b/>
          <w:bCs/>
          <w:lang w:eastAsia="es-ES"/>
        </w:rPr>
      </w:pPr>
    </w:p>
    <w:p w:rsidR="009211C6" w:rsidRDefault="00BA6E9D" w:rsidP="00BA6E9D">
      <w:pPr>
        <w:tabs>
          <w:tab w:val="left" w:pos="9356"/>
        </w:tabs>
        <w:autoSpaceDE w:val="0"/>
        <w:autoSpaceDN w:val="0"/>
        <w:adjustRightInd w:val="0"/>
        <w:spacing w:after="0" w:line="240" w:lineRule="auto"/>
        <w:ind w:right="49"/>
        <w:jc w:val="both"/>
        <w:rPr>
          <w:rFonts w:ascii="Arial Narrow" w:eastAsia="Arial" w:hAnsi="Arial Narrow"/>
          <w:u w:val="single"/>
          <w:lang w:eastAsia="es-CO"/>
        </w:rPr>
      </w:pPr>
      <w:r w:rsidRPr="00523FBD">
        <w:rPr>
          <w:rFonts w:ascii="Arial Narrow" w:hAnsi="Arial Narrow" w:cs="Arial"/>
        </w:rPr>
        <w:t xml:space="preserve">Las personas interesadas en participar en el proceso de selección podrán consultar y descargar los documentos asociados al mismo, </w:t>
      </w:r>
      <w:r w:rsidRPr="00523FBD">
        <w:rPr>
          <w:rFonts w:ascii="Arial Narrow" w:eastAsia="Calibri" w:hAnsi="Arial Narrow" w:cs="Arial"/>
        </w:rPr>
        <w:t>través del Portal Único de Contratación Pública - SECOP II</w:t>
      </w:r>
      <w:r w:rsidRPr="00523FBD">
        <w:rPr>
          <w:rFonts w:ascii="Arial Narrow" w:hAnsi="Arial Narrow" w:cs="Arial"/>
        </w:rPr>
        <w:t xml:space="preserve"> al cual se puede acceder a través de la dirección electrónica </w:t>
      </w:r>
      <w:hyperlink r:id="rId11" w:history="1">
        <w:r w:rsidR="009211C6" w:rsidRPr="006433E9">
          <w:rPr>
            <w:rStyle w:val="Hipervnculo"/>
            <w:rFonts w:ascii="Arial Narrow" w:eastAsia="Arial" w:hAnsi="Arial Narrow"/>
            <w:lang w:eastAsia="es-CO"/>
          </w:rPr>
          <w:t>www.colombiacompra.gov.co/</w:t>
        </w:r>
      </w:hyperlink>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r w:rsidRPr="00523FBD">
        <w:rPr>
          <w:rFonts w:ascii="Arial Narrow" w:hAnsi="Arial Narrow" w:cs="Arial"/>
        </w:rPr>
        <w:t xml:space="preserve">. </w:t>
      </w:r>
    </w:p>
    <w:p w:rsidR="00BA6E9D" w:rsidRPr="00523FBD" w:rsidRDefault="00BA6E9D" w:rsidP="00BA6E9D">
      <w:pPr>
        <w:widowControl w:val="0"/>
        <w:tabs>
          <w:tab w:val="left" w:pos="6060"/>
          <w:tab w:val="left" w:pos="8505"/>
          <w:tab w:val="left" w:pos="8789"/>
        </w:tabs>
        <w:spacing w:after="0" w:line="240" w:lineRule="auto"/>
        <w:ind w:right="49"/>
        <w:contextualSpacing/>
        <w:jc w:val="both"/>
        <w:rPr>
          <w:rFonts w:ascii="Arial Narrow" w:eastAsia="Arial" w:hAnsi="Arial Narrow" w:cs="Arial"/>
          <w:bCs/>
        </w:rPr>
      </w:pPr>
    </w:p>
    <w:p w:rsidR="00BA6E9D" w:rsidRPr="00523FBD" w:rsidRDefault="00BA6E9D" w:rsidP="001C5255">
      <w:pPr>
        <w:keepNext/>
        <w:keepLines/>
        <w:numPr>
          <w:ilvl w:val="1"/>
          <w:numId w:val="1"/>
        </w:numPr>
        <w:spacing w:after="0" w:line="240" w:lineRule="auto"/>
        <w:jc w:val="both"/>
        <w:outlineLvl w:val="2"/>
        <w:rPr>
          <w:rFonts w:ascii="Arial Narrow" w:eastAsiaTheme="majorEastAsia" w:hAnsi="Arial Narrow" w:cs="Arial"/>
          <w:b/>
          <w:lang w:val="es-ES" w:eastAsia="es-ES"/>
        </w:rPr>
      </w:pPr>
      <w:bookmarkStart w:id="7" w:name="bookmark16"/>
      <w:r w:rsidRPr="00523FBD">
        <w:rPr>
          <w:rFonts w:ascii="Arial Narrow" w:eastAsiaTheme="majorEastAsia" w:hAnsi="Arial Narrow" w:cs="Arial"/>
          <w:lang w:val="es-ES" w:eastAsia="es-ES"/>
        </w:rPr>
        <w:t xml:space="preserve"> </w:t>
      </w:r>
      <w:r w:rsidRPr="00523FBD">
        <w:rPr>
          <w:rFonts w:ascii="Arial Narrow" w:eastAsiaTheme="majorEastAsia" w:hAnsi="Arial Narrow" w:cs="Arial"/>
          <w:b/>
          <w:lang w:val="es-ES" w:eastAsia="es-ES"/>
        </w:rPr>
        <w:t>CIERRE DEL PROCESO</w:t>
      </w:r>
      <w:bookmarkEnd w:id="7"/>
      <w:r w:rsidRPr="00523FBD">
        <w:rPr>
          <w:rFonts w:ascii="Arial Narrow" w:eastAsiaTheme="majorEastAsia" w:hAnsi="Arial Narrow" w:cs="Arial"/>
          <w:b/>
          <w:lang w:val="es-ES" w:eastAsia="es-ES"/>
        </w:rPr>
        <w:t xml:space="preserve"> Y APERTURA DE PROPUESTAS </w:t>
      </w: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r w:rsidRPr="00523FBD">
        <w:rPr>
          <w:rFonts w:ascii="Arial Narrow" w:hAnsi="Arial Narrow" w:cs="Arial"/>
        </w:rPr>
        <w:t xml:space="preserve">El cierre del presente proceso de selección será el día y hora </w:t>
      </w:r>
      <w:r w:rsidR="00653661" w:rsidRPr="00523FBD">
        <w:rPr>
          <w:rFonts w:ascii="Arial Narrow" w:hAnsi="Arial Narrow" w:cs="Arial"/>
        </w:rPr>
        <w:t>señalados</w:t>
      </w:r>
      <w:r w:rsidRPr="00523FBD">
        <w:rPr>
          <w:rFonts w:ascii="Arial Narrow" w:hAnsi="Arial Narrow" w:cs="Arial"/>
        </w:rPr>
        <w:t xml:space="preserve"> en el cronograma de la plataforma SECOP II. </w:t>
      </w: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p>
    <w:p w:rsidR="00653661"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bCs/>
        </w:rPr>
      </w:pPr>
      <w:r w:rsidRPr="00523FBD">
        <w:rPr>
          <w:rFonts w:ascii="Arial Narrow" w:hAnsi="Arial Narrow" w:cs="Arial"/>
        </w:rPr>
        <w:t xml:space="preserve">Las propuestas </w:t>
      </w:r>
      <w:r w:rsidRPr="00523FBD">
        <w:rPr>
          <w:rFonts w:ascii="Arial Narrow" w:hAnsi="Arial Narrow" w:cs="Arial"/>
          <w:bCs/>
        </w:rPr>
        <w:t xml:space="preserve">deben ser cargadas ÚNICAMENTE en el Portal del Sistema Electrónico de la Contratación Pública SECOP II, </w:t>
      </w:r>
      <w:r w:rsidRPr="00523FBD">
        <w:rPr>
          <w:rFonts w:ascii="Arial Narrow" w:hAnsi="Arial Narrow" w:cs="Arial"/>
        </w:rPr>
        <w:t xml:space="preserve">al cual se puede acceder a través de la dirección electrónica </w:t>
      </w:r>
      <w:hyperlink r:id="rId12" w:history="1">
        <w:r w:rsidR="00653661" w:rsidRPr="00523FBD">
          <w:rPr>
            <w:rStyle w:val="Hipervnculo"/>
            <w:rFonts w:ascii="Arial Narrow" w:hAnsi="Arial Narrow" w:cs="Arial"/>
          </w:rPr>
          <w:t>www.colombiacompra.gov.co</w:t>
        </w:r>
        <w:r w:rsidR="00653661" w:rsidRPr="00523FBD">
          <w:rPr>
            <w:rStyle w:val="Hipervnculo"/>
            <w:rFonts w:ascii="Arial Narrow" w:hAnsi="Arial Narrow" w:cs="Arial"/>
            <w:bCs/>
          </w:rPr>
          <w:t>/</w:t>
        </w:r>
      </w:hyperlink>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bCs/>
        </w:rPr>
      </w:pPr>
      <w:r w:rsidRPr="00523FBD">
        <w:rPr>
          <w:rFonts w:ascii="Arial Narrow" w:hAnsi="Arial Narrow" w:cs="Arial"/>
          <w:bCs/>
        </w:rPr>
        <w:t xml:space="preserve"> </w:t>
      </w: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b/>
        </w:rPr>
      </w:pPr>
      <w:r w:rsidRPr="00523FBD">
        <w:rPr>
          <w:rFonts w:ascii="Arial Narrow" w:hAnsi="Arial Narrow" w:cs="Arial"/>
        </w:rPr>
        <w:t>No se admiten ofertas enviadas por correo electrónico o presentado en lugar diferente al señalado en el presente pliego de condiciones, con excepción de las circunstancias establecidas en la GUÍA DE INDISPONIBILIDAD DEL</w:t>
      </w:r>
      <w:r w:rsidRPr="00523FBD">
        <w:rPr>
          <w:rFonts w:ascii="Arial Narrow" w:eastAsia="Calibri" w:hAnsi="Arial Narrow" w:cs="Arial"/>
          <w:b/>
        </w:rPr>
        <w:t xml:space="preserve"> SECOP II</w:t>
      </w:r>
      <w:r w:rsidRPr="00523FBD">
        <w:rPr>
          <w:rFonts w:ascii="Arial Narrow" w:hAnsi="Arial Narrow" w:cs="Arial"/>
          <w:b/>
        </w:rPr>
        <w:t xml:space="preserve">. </w:t>
      </w: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r w:rsidRPr="00523FBD">
        <w:rPr>
          <w:rFonts w:ascii="Arial Narrow" w:hAnsi="Arial Narrow" w:cs="Arial"/>
        </w:rPr>
        <w:t xml:space="preserve">Se debe anexar en cada sobre los documentos de verificación de requisitos habilitantes – puntaje y oferta económica, tal como se indica en la plataforma del </w:t>
      </w:r>
      <w:r w:rsidRPr="00523FBD">
        <w:rPr>
          <w:rFonts w:ascii="Arial Narrow" w:hAnsi="Arial Narrow" w:cs="Arial"/>
          <w:b/>
        </w:rPr>
        <w:t>SECOP II.</w:t>
      </w:r>
    </w:p>
    <w:p w:rsidR="00BA6E9D" w:rsidRPr="00523FBD" w:rsidRDefault="00BA6E9D" w:rsidP="00BA6E9D">
      <w:pPr>
        <w:spacing w:after="0" w:line="240" w:lineRule="auto"/>
        <w:jc w:val="both"/>
        <w:rPr>
          <w:rFonts w:ascii="Arial Narrow" w:eastAsia="Calibri" w:hAnsi="Arial Narrow" w:cs="Arial"/>
          <w:b/>
          <w:u w:val="single"/>
        </w:rPr>
      </w:pPr>
    </w:p>
    <w:p w:rsidR="00BA6E9D" w:rsidRPr="00523FBD" w:rsidRDefault="00BA6E9D" w:rsidP="00BA6E9D">
      <w:pPr>
        <w:spacing w:after="0" w:line="240" w:lineRule="auto"/>
        <w:jc w:val="both"/>
        <w:rPr>
          <w:rFonts w:ascii="Arial Narrow" w:eastAsia="Calibri" w:hAnsi="Arial Narrow" w:cs="Arial"/>
          <w:b/>
        </w:rPr>
      </w:pPr>
      <w:r w:rsidRPr="00523FBD">
        <w:rPr>
          <w:rFonts w:ascii="Arial Narrow" w:eastAsia="Calibri" w:hAnsi="Arial Narrow" w:cs="Arial"/>
          <w:b/>
          <w:u w:val="single"/>
        </w:rPr>
        <w:t>NOTA:</w:t>
      </w:r>
      <w:r w:rsidRPr="00523FBD">
        <w:rPr>
          <w:rFonts w:ascii="Arial Narrow" w:eastAsia="Calibri" w:hAnsi="Arial Narrow" w:cs="Arial"/>
          <w:b/>
        </w:rPr>
        <w:t xml:space="preserve"> EN CASO DE NO ENCONTRARSE EN FUNCIONAMIENTO LA PLATAFORMA DEL SECOP II, EN LA FECHA PREVISTA PARA LA PRESENTACIÓN DE LAS OFERTAS, SE PROCEDERÁ A APLICAR LO DISPUESTO EN LA GUÍA DE INDISPONIBILIDAD DEL SECOP II.</w:t>
      </w:r>
    </w:p>
    <w:p w:rsidR="00BA6E9D" w:rsidRPr="00523FBD" w:rsidRDefault="00BA6E9D" w:rsidP="00BA6E9D">
      <w:pPr>
        <w:spacing w:after="0" w:line="240" w:lineRule="auto"/>
        <w:jc w:val="both"/>
        <w:rPr>
          <w:rFonts w:ascii="Arial Narrow" w:eastAsia="Calibri" w:hAnsi="Arial Narrow" w:cs="Arial"/>
          <w:b/>
        </w:rPr>
      </w:pPr>
    </w:p>
    <w:p w:rsidR="00BA6E9D" w:rsidRPr="00523FBD" w:rsidRDefault="00BA6E9D" w:rsidP="001C5255">
      <w:pPr>
        <w:keepNext/>
        <w:keepLines/>
        <w:numPr>
          <w:ilvl w:val="1"/>
          <w:numId w:val="1"/>
        </w:numPr>
        <w:spacing w:after="0" w:line="240" w:lineRule="auto"/>
        <w:jc w:val="both"/>
        <w:outlineLvl w:val="2"/>
        <w:rPr>
          <w:rFonts w:ascii="Arial Narrow" w:eastAsiaTheme="majorEastAsia" w:hAnsi="Arial Narrow" w:cstheme="majorBidi"/>
          <w:b/>
          <w:lang w:val="es-ES" w:eastAsia="es-ES"/>
        </w:rPr>
      </w:pPr>
      <w:r w:rsidRPr="00523FBD">
        <w:rPr>
          <w:rFonts w:ascii="Arial Narrow" w:eastAsiaTheme="majorEastAsia" w:hAnsi="Arial Narrow" w:cstheme="majorBidi"/>
          <w:lang w:val="es-ES" w:eastAsia="es-ES"/>
        </w:rPr>
        <w:t xml:space="preserve">  </w:t>
      </w:r>
      <w:r w:rsidRPr="00523FBD">
        <w:rPr>
          <w:rFonts w:ascii="Arial Narrow" w:eastAsiaTheme="majorEastAsia" w:hAnsi="Arial Narrow" w:cstheme="majorBidi"/>
          <w:b/>
          <w:lang w:val="es-ES" w:eastAsia="es-ES"/>
        </w:rPr>
        <w:t>INHABILIDADES E INCOMPATIBILIDADES</w:t>
      </w:r>
    </w:p>
    <w:p w:rsidR="00BA6E9D" w:rsidRPr="00523FBD" w:rsidRDefault="00BA6E9D" w:rsidP="00BA6E9D">
      <w:pPr>
        <w:widowControl w:val="0"/>
        <w:spacing w:after="0" w:line="240" w:lineRule="auto"/>
        <w:ind w:right="49"/>
        <w:jc w:val="both"/>
        <w:rPr>
          <w:rFonts w:ascii="Arial Narrow" w:eastAsia="Arial" w:hAnsi="Arial Narrow" w:cs="Arial"/>
          <w:b/>
          <w:bCs/>
        </w:rPr>
      </w:pPr>
    </w:p>
    <w:p w:rsidR="00BA6E9D" w:rsidRPr="00523FBD" w:rsidRDefault="00BA6E9D" w:rsidP="00BA6E9D">
      <w:pPr>
        <w:spacing w:after="0"/>
        <w:ind w:right="48"/>
        <w:jc w:val="both"/>
        <w:rPr>
          <w:rFonts w:ascii="Arial Narrow" w:hAnsi="Arial Narrow"/>
        </w:rPr>
      </w:pPr>
      <w:r w:rsidRPr="00523FBD">
        <w:rPr>
          <w:rFonts w:ascii="Arial Narrow" w:hAnsi="Arial Narrow"/>
        </w:rPr>
        <w:t>El proponente no podrá estar incurso en ninguna de las causales de inhabilidad o incompatibilidad o conflicto de intereses para contratar con el Estado, de acuerdo con lo contemplado en los Artículos 8º y 9º de la Ley 80 de 1993, el Artículo 18 de la Ley 1150 de 2007, la Ley 1474 de 2011 y en las demás normas complementarias.</w:t>
      </w:r>
    </w:p>
    <w:p w:rsidR="00BA6E9D" w:rsidRPr="00523FBD" w:rsidRDefault="00BA6E9D" w:rsidP="00BA6E9D">
      <w:pPr>
        <w:spacing w:after="0"/>
        <w:ind w:right="48"/>
        <w:jc w:val="both"/>
        <w:rPr>
          <w:rFonts w:ascii="Arial Narrow" w:hAnsi="Arial Narrow"/>
        </w:rPr>
      </w:pPr>
    </w:p>
    <w:p w:rsidR="00BA6E9D" w:rsidRDefault="00BA6E9D" w:rsidP="009211C6">
      <w:pPr>
        <w:spacing w:after="0"/>
        <w:ind w:right="48"/>
        <w:jc w:val="both"/>
        <w:rPr>
          <w:rFonts w:ascii="Arial Narrow" w:hAnsi="Arial Narrow"/>
        </w:rPr>
      </w:pPr>
      <w:r w:rsidRPr="00523FBD">
        <w:rPr>
          <w:rFonts w:ascii="Arial Narrow" w:hAnsi="Arial Narrow"/>
        </w:rPr>
        <w:lastRenderedPageBreak/>
        <w:t>Los miembros integrantes de un Consorcio o Unión Temporal, no deben encontrarse incursos dentro de ninguna de las causales de inhabilidad e incompatibilidad para contratar, señaladas en la Constitución Política, en el artículo 8º de la Ley 80 de 1993, el artículo 18 de la Ley 1150 de 2007, la Ley 1474 de 2011 (Estatuto Anticorrupción) y demás normas concordantes, de conformidad con lo indicado en el numeral 4º de la Carta de</w:t>
      </w:r>
      <w:r w:rsidR="009211C6">
        <w:rPr>
          <w:rFonts w:ascii="Arial Narrow" w:hAnsi="Arial Narrow"/>
        </w:rPr>
        <w:t xml:space="preserve"> Presentación de la Propuesta. </w:t>
      </w:r>
    </w:p>
    <w:p w:rsidR="009211C6" w:rsidRPr="00523FBD" w:rsidRDefault="009211C6" w:rsidP="009211C6">
      <w:pPr>
        <w:spacing w:after="0"/>
        <w:ind w:right="48"/>
        <w:jc w:val="both"/>
        <w:rPr>
          <w:rFonts w:ascii="Arial Narrow" w:hAnsi="Arial Narrow"/>
        </w:rPr>
      </w:pPr>
    </w:p>
    <w:p w:rsidR="009211C6" w:rsidRDefault="00BA6E9D" w:rsidP="00BA6E9D">
      <w:pPr>
        <w:pBdr>
          <w:bottom w:val="single" w:sz="12" w:space="1" w:color="auto"/>
        </w:pBdr>
        <w:spacing w:after="0"/>
        <w:ind w:right="48"/>
        <w:jc w:val="both"/>
        <w:rPr>
          <w:rFonts w:ascii="Arial Narrow" w:hAnsi="Arial Narrow"/>
        </w:rPr>
      </w:pPr>
      <w:r w:rsidRPr="00523FBD">
        <w:rPr>
          <w:rFonts w:ascii="Arial Narrow" w:hAnsi="Arial Narrow"/>
        </w:rPr>
        <w:t>Con la presentación de la propuesta y la suscripción de la carta de presentación de la misma, se entiende que el proponente manifiesta bajo la gravedad del juramento, no estar incurso en inhabilidad o incompatibilidad alguna o estar incurso en conflicto de intereses. La ocurrencia de una causal durante la selección, o con posterioridad a la adjudicación, debe ser comunicada por el participante dentro de los dos (2) días hábiles siguientes a la fecha en que se tenga conocimiento de la misma y se procederá de acuerdo con lo establecido en la Ley 80 de 1993 y la Ley 1150 de 2007, articulo 2.2.1.1.2.2.5., del decreto 1082 de 2015 y demás normas legales que disponen sobre la materia. De igual manera estarán inhabilitados para participar aquellas personas</w:t>
      </w:r>
    </w:p>
    <w:p w:rsidR="00BA6E9D" w:rsidRPr="00523FBD" w:rsidRDefault="00BA6E9D" w:rsidP="00BA6E9D">
      <w:pPr>
        <w:pBdr>
          <w:bottom w:val="single" w:sz="12" w:space="1" w:color="auto"/>
        </w:pBdr>
        <w:spacing w:after="0"/>
        <w:ind w:right="48"/>
        <w:jc w:val="both"/>
        <w:rPr>
          <w:rFonts w:ascii="Arial Narrow" w:hAnsi="Arial Narrow"/>
        </w:rPr>
      </w:pPr>
      <w:r w:rsidRPr="00523FBD">
        <w:rPr>
          <w:rFonts w:ascii="Arial Narrow" w:hAnsi="Arial Narrow"/>
        </w:rPr>
        <w:t>que estén incursas en las causales que se señalan en el artículo 4 del Acto Legislativo 01 de 2009, que modificó el artículo 122 de la Constitución Política de Colombia</w:t>
      </w:r>
      <w:r w:rsidRPr="00523FBD">
        <w:rPr>
          <w:rFonts w:ascii="Arial Narrow" w:hAnsi="Arial Narrow"/>
          <w:vertAlign w:val="superscript"/>
        </w:rPr>
        <w:footnoteReference w:id="1"/>
      </w:r>
      <w:r w:rsidRPr="00523FBD">
        <w:rPr>
          <w:rFonts w:ascii="Arial Narrow" w:hAnsi="Arial Narrow"/>
        </w:rPr>
        <w:t>.</w:t>
      </w:r>
    </w:p>
    <w:p w:rsidR="00653661" w:rsidRPr="00523FBD" w:rsidRDefault="00653661" w:rsidP="00BA6E9D">
      <w:pPr>
        <w:pBdr>
          <w:bottom w:val="single" w:sz="12" w:space="1" w:color="auto"/>
        </w:pBdr>
        <w:spacing w:after="0"/>
        <w:ind w:right="48"/>
        <w:jc w:val="both"/>
        <w:rPr>
          <w:rFonts w:ascii="Arial Narrow" w:hAnsi="Arial Narrow"/>
        </w:rPr>
      </w:pPr>
    </w:p>
    <w:p w:rsidR="00BA6E9D" w:rsidRPr="00523FBD" w:rsidRDefault="00BA6E9D" w:rsidP="00653661">
      <w:pPr>
        <w:widowControl w:val="0"/>
        <w:tabs>
          <w:tab w:val="left" w:pos="660"/>
          <w:tab w:val="left" w:pos="1245"/>
        </w:tabs>
        <w:spacing w:after="0" w:line="240" w:lineRule="auto"/>
        <w:ind w:right="20"/>
        <w:contextualSpacing/>
        <w:jc w:val="both"/>
        <w:rPr>
          <w:rFonts w:ascii="Arial Narrow" w:eastAsia="Calibri" w:hAnsi="Arial Narrow" w:cs="Arial"/>
          <w:b/>
        </w:rPr>
      </w:pPr>
    </w:p>
    <w:p w:rsidR="00BA6E9D" w:rsidRPr="00523FBD" w:rsidRDefault="00BA6E9D" w:rsidP="001C5255">
      <w:pPr>
        <w:numPr>
          <w:ilvl w:val="2"/>
          <w:numId w:val="1"/>
        </w:numPr>
        <w:tabs>
          <w:tab w:val="left" w:pos="296"/>
        </w:tabs>
        <w:spacing w:after="0" w:line="240" w:lineRule="auto"/>
        <w:contextualSpacing/>
        <w:rPr>
          <w:rFonts w:ascii="Arial Narrow" w:eastAsia="Calibri" w:hAnsi="Arial Narrow" w:cs="Times New Roman"/>
          <w:b/>
          <w:lang w:val="es-ES" w:eastAsia="es-ES"/>
        </w:rPr>
      </w:pPr>
      <w:r w:rsidRPr="00523FBD">
        <w:rPr>
          <w:rFonts w:ascii="Arial Narrow" w:eastAsia="Calibri" w:hAnsi="Arial Narrow" w:cs="Times New Roman"/>
          <w:b/>
          <w:lang w:val="es-ES" w:eastAsia="es-ES"/>
        </w:rPr>
        <w:t>Conflicto de interés</w:t>
      </w:r>
    </w:p>
    <w:p w:rsidR="00BA6E9D" w:rsidRPr="00523FBD" w:rsidRDefault="00BA6E9D" w:rsidP="00BA6E9D">
      <w:pPr>
        <w:spacing w:after="0" w:line="240" w:lineRule="auto"/>
        <w:jc w:val="both"/>
        <w:rPr>
          <w:rFonts w:ascii="Arial Narrow" w:eastAsia="Times New Roman" w:hAnsi="Arial Narrow" w:cs="Arial"/>
          <w:bCs/>
          <w:lang w:val="es-ES" w:eastAsia="es-ES"/>
        </w:rPr>
      </w:pPr>
    </w:p>
    <w:p w:rsidR="00BA6E9D" w:rsidRPr="00523FBD" w:rsidRDefault="00BA6E9D" w:rsidP="001707EF">
      <w:pPr>
        <w:pStyle w:val="Prrafodelista"/>
        <w:numPr>
          <w:ilvl w:val="0"/>
          <w:numId w:val="16"/>
        </w:numPr>
        <w:jc w:val="both"/>
        <w:rPr>
          <w:rFonts w:ascii="Arial Narrow" w:hAnsi="Arial Narrow" w:cs="Arial"/>
          <w:bCs/>
          <w:sz w:val="22"/>
          <w:szCs w:val="22"/>
        </w:rPr>
      </w:pPr>
      <w:r w:rsidRPr="00523FBD">
        <w:rPr>
          <w:rFonts w:ascii="Arial Narrow" w:hAnsi="Arial Narrow" w:cs="Arial"/>
          <w:bCs/>
          <w:sz w:val="22"/>
          <w:szCs w:val="22"/>
        </w:rPr>
        <w:t>Las personas naturales o jurídicas que hayan participado en la preparación o ejecución del proyecto.</w:t>
      </w:r>
    </w:p>
    <w:p w:rsidR="00BA6E9D" w:rsidRPr="00523FBD" w:rsidRDefault="00BA6E9D" w:rsidP="00BA6E9D">
      <w:pPr>
        <w:spacing w:after="0" w:line="240" w:lineRule="auto"/>
        <w:ind w:left="405"/>
        <w:jc w:val="both"/>
        <w:rPr>
          <w:rFonts w:ascii="Arial Narrow" w:eastAsia="Times New Roman" w:hAnsi="Arial Narrow" w:cs="Arial"/>
          <w:bCs/>
          <w:lang w:val="es-ES" w:eastAsia="es-ES"/>
        </w:rPr>
      </w:pPr>
    </w:p>
    <w:p w:rsidR="00BA6E9D" w:rsidRPr="00523FBD" w:rsidRDefault="00BA6E9D" w:rsidP="001707EF">
      <w:pPr>
        <w:pStyle w:val="Prrafodelista"/>
        <w:numPr>
          <w:ilvl w:val="0"/>
          <w:numId w:val="16"/>
        </w:numPr>
        <w:jc w:val="both"/>
        <w:rPr>
          <w:rFonts w:ascii="Arial Narrow" w:hAnsi="Arial Narrow" w:cs="Arial"/>
          <w:bCs/>
          <w:sz w:val="22"/>
          <w:szCs w:val="22"/>
        </w:rPr>
      </w:pPr>
      <w:r w:rsidRPr="00523FBD">
        <w:rPr>
          <w:rFonts w:ascii="Arial Narrow" w:hAnsi="Arial Narrow" w:cs="Arial"/>
          <w:bCs/>
          <w:sz w:val="22"/>
          <w:szCs w:val="22"/>
        </w:rPr>
        <w:t xml:space="preserve">Quienes hayan participado directa o indirectamente en la elaboración de los estudios, en la estructuración de cualquiera de sus etapas del presente proceso de contratación, ni quienes hayan trabajado como asesores o consultores para la elaboración de los mismos en los últimos dos años contados hasta la fecha de expedición del acto de apertura del presente proceso de contratación, ya sea en calidad de funcionarios públicos o contratistas. </w:t>
      </w:r>
    </w:p>
    <w:p w:rsidR="00BA6E9D" w:rsidRPr="00523FBD" w:rsidRDefault="00BA6E9D" w:rsidP="00BA6E9D">
      <w:pPr>
        <w:widowControl w:val="0"/>
        <w:tabs>
          <w:tab w:val="left" w:pos="660"/>
        </w:tabs>
        <w:spacing w:after="0" w:line="240" w:lineRule="auto"/>
        <w:ind w:right="20"/>
        <w:contextualSpacing/>
        <w:jc w:val="both"/>
        <w:rPr>
          <w:rFonts w:ascii="Arial Narrow" w:eastAsia="Times New Roman" w:hAnsi="Arial Narrow" w:cs="Arial"/>
          <w:bCs/>
          <w:lang w:val="es-ES" w:eastAsia="es-ES"/>
        </w:rPr>
      </w:pPr>
    </w:p>
    <w:p w:rsidR="00BA6E9D" w:rsidRPr="00523FBD" w:rsidRDefault="00ED5323" w:rsidP="001C5255">
      <w:pPr>
        <w:keepNext/>
        <w:keepLines/>
        <w:numPr>
          <w:ilvl w:val="1"/>
          <w:numId w:val="1"/>
        </w:numPr>
        <w:spacing w:after="0" w:line="240" w:lineRule="auto"/>
        <w:jc w:val="both"/>
        <w:outlineLvl w:val="2"/>
        <w:rPr>
          <w:rFonts w:ascii="Arial Narrow" w:eastAsia="Calibri" w:hAnsi="Arial Narrow" w:cstheme="majorBidi"/>
          <w:b/>
          <w:lang w:val="es-ES" w:eastAsia="es-ES"/>
        </w:rPr>
      </w:pPr>
      <w:r w:rsidRPr="00523FBD">
        <w:rPr>
          <w:rFonts w:ascii="Arial Narrow" w:eastAsia="Calibri" w:hAnsi="Arial Narrow" w:cstheme="majorBidi"/>
          <w:b/>
          <w:lang w:val="es-ES" w:eastAsia="es-ES"/>
        </w:rPr>
        <w:t xml:space="preserve"> </w:t>
      </w:r>
      <w:r w:rsidR="00BA6E9D" w:rsidRPr="00523FBD">
        <w:rPr>
          <w:rFonts w:ascii="Arial Narrow" w:eastAsia="Calibri" w:hAnsi="Arial Narrow" w:cstheme="majorBidi"/>
          <w:b/>
          <w:lang w:val="es-ES" w:eastAsia="es-ES"/>
        </w:rPr>
        <w:t xml:space="preserve">ADJUDICACIÓN </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i/>
        </w:rPr>
      </w:pPr>
      <w:r w:rsidRPr="00523FBD">
        <w:rPr>
          <w:rFonts w:ascii="Arial Narrow" w:eastAsia="Calibri" w:hAnsi="Arial Narrow" w:cs="Arial"/>
        </w:rPr>
        <w:t>De conformidad con en el artículo 2.2.1.2.1.1.2 del Decreto 1082 de 2015 y el artículo 9 de la Ley 1150 de 2007, la adjudicación del contrato objeto del presente proceso de selección se adelantará</w:t>
      </w:r>
      <w:r w:rsidRPr="00523FBD">
        <w:rPr>
          <w:rFonts w:ascii="Arial Narrow" w:eastAsia="Calibri" w:hAnsi="Arial Narrow" w:cs="Arial"/>
          <w:i/>
        </w:rPr>
        <w:t xml:space="preserve"> </w:t>
      </w:r>
      <w:r w:rsidRPr="00523FBD">
        <w:rPr>
          <w:rFonts w:ascii="Arial Narrow" w:eastAsia="Calibri" w:hAnsi="Arial Narrow" w:cs="Arial"/>
          <w:b/>
          <w:i/>
        </w:rPr>
        <w:t>AUDIENCIA PÚBLICA,</w:t>
      </w:r>
      <w:r w:rsidRPr="00523FBD">
        <w:rPr>
          <w:rFonts w:ascii="Arial Narrow" w:eastAsia="Calibri" w:hAnsi="Arial Narrow" w:cs="Arial"/>
          <w:i/>
        </w:rPr>
        <w:t xml:space="preserve"> mediante resolución motivada, que se entenderá notificada al proponente favorecido en dicha audiencia, </w:t>
      </w:r>
      <w:r w:rsidRPr="00523FBD">
        <w:rPr>
          <w:rFonts w:ascii="Arial Narrow" w:eastAsia="Calibri" w:hAnsi="Arial Narrow" w:cs="Arial"/>
        </w:rPr>
        <w:t>la cual se realizará</w:t>
      </w:r>
      <w:r w:rsidRPr="00523FBD">
        <w:rPr>
          <w:rFonts w:ascii="Arial Narrow" w:eastAsia="Times New Roman" w:hAnsi="Arial Narrow" w:cs="Times New Roman"/>
          <w:lang w:eastAsia="es-CO"/>
        </w:rPr>
        <w:t xml:space="preserve"> en las instalaciones de USPEC, Avenida </w:t>
      </w:r>
      <w:r w:rsidRPr="00523FBD">
        <w:rPr>
          <w:rFonts w:ascii="Arial Narrow" w:eastAsia="Calibri" w:hAnsi="Arial Narrow" w:cs="Arial"/>
        </w:rPr>
        <w:t>Calle 26 No. 69 - 76 Edificio Elemento Torre  4 piso 12, Bogotá D.C., Colombia</w:t>
      </w:r>
      <w:r w:rsidRPr="00523FBD">
        <w:rPr>
          <w:rFonts w:ascii="Arial Narrow" w:eastAsia="Times New Roman" w:hAnsi="Arial Narrow" w:cs="Times New Roman"/>
          <w:lang w:eastAsia="es-CO"/>
        </w:rPr>
        <w:t>, en la fecha y horas establecida en el Cronograma de la plataforma SECOP II, la cual se realizará de acuerdo con las reglas establecidas para el efecto en los mismos y las siguientes consideraciones:</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9B004E" w:rsidRPr="009B004E" w:rsidRDefault="00BA6E9D" w:rsidP="001707EF">
      <w:pPr>
        <w:pStyle w:val="Prrafodelista"/>
        <w:numPr>
          <w:ilvl w:val="0"/>
          <w:numId w:val="17"/>
        </w:numPr>
        <w:shd w:val="clear" w:color="auto" w:fill="FFFFFF"/>
        <w:ind w:hanging="294"/>
        <w:jc w:val="both"/>
        <w:rPr>
          <w:rFonts w:ascii="Arial Narrow" w:hAnsi="Arial Narrow"/>
          <w:sz w:val="22"/>
          <w:szCs w:val="22"/>
          <w:lang w:eastAsia="es-CO"/>
        </w:rPr>
      </w:pPr>
      <w:r w:rsidRPr="009B004E">
        <w:rPr>
          <w:rFonts w:ascii="Arial Narrow" w:hAnsi="Arial Narrow"/>
          <w:sz w:val="22"/>
          <w:szCs w:val="22"/>
          <w:lang w:eastAsia="es-CO"/>
        </w:rPr>
        <w:t xml:space="preserve">En la audiencia los oferentes pueden pronunciarse sobre las respuestas dadas por la Entidad Estatal a las observaciones presentadas respecto del informe de evaluación definitivo lo cual no implica una nueva oportunidad para mejorar o modificar la oferta. Si hay pronunciamientos que a juicio de la Entidad Estatal requiere análisis adicional y su solución puede incidir en el sentido de la decisión a </w:t>
      </w:r>
      <w:r w:rsidRPr="009B004E">
        <w:rPr>
          <w:rFonts w:ascii="Arial Narrow" w:hAnsi="Arial Narrow"/>
          <w:sz w:val="22"/>
          <w:szCs w:val="22"/>
          <w:lang w:eastAsia="es-CO"/>
        </w:rPr>
        <w:lastRenderedPageBreak/>
        <w:t>adoptar, la audiencia puede suspenderse por el término necesario para la verificación de los asuntos debatidos y la comprobación de lo alegado.</w:t>
      </w:r>
    </w:p>
    <w:p w:rsidR="009B004E" w:rsidRPr="009B004E" w:rsidRDefault="00BA6E9D" w:rsidP="001707EF">
      <w:pPr>
        <w:pStyle w:val="Prrafodelista"/>
        <w:numPr>
          <w:ilvl w:val="0"/>
          <w:numId w:val="17"/>
        </w:numPr>
        <w:shd w:val="clear" w:color="auto" w:fill="FFFFFF"/>
        <w:ind w:hanging="294"/>
        <w:jc w:val="both"/>
        <w:rPr>
          <w:rFonts w:ascii="Arial Narrow" w:hAnsi="Arial Narrow"/>
          <w:sz w:val="22"/>
          <w:szCs w:val="22"/>
          <w:lang w:eastAsia="es-CO"/>
        </w:rPr>
      </w:pPr>
      <w:r w:rsidRPr="009B004E">
        <w:rPr>
          <w:rFonts w:ascii="Arial Narrow" w:hAnsi="Arial Narrow"/>
          <w:sz w:val="22"/>
          <w:szCs w:val="22"/>
          <w:lang w:eastAsia="es-CO"/>
        </w:rPr>
        <w:t>La Entidad Estatal debe conceder el uso de la palabra por una única vez al oferente que así lo solicite, para que responda a las observaciones que sobre la evaluación de su oferta hayan hecho los intervinientes.</w:t>
      </w:r>
    </w:p>
    <w:p w:rsidR="009B004E" w:rsidRPr="009B004E" w:rsidRDefault="00BA6E9D" w:rsidP="001707EF">
      <w:pPr>
        <w:pStyle w:val="Prrafodelista"/>
        <w:numPr>
          <w:ilvl w:val="0"/>
          <w:numId w:val="17"/>
        </w:numPr>
        <w:shd w:val="clear" w:color="auto" w:fill="FFFFFF"/>
        <w:ind w:hanging="294"/>
        <w:jc w:val="both"/>
        <w:rPr>
          <w:rFonts w:ascii="Arial Narrow" w:hAnsi="Arial Narrow"/>
          <w:sz w:val="22"/>
          <w:szCs w:val="22"/>
          <w:lang w:eastAsia="es-CO"/>
        </w:rPr>
      </w:pPr>
      <w:r w:rsidRPr="009B004E">
        <w:rPr>
          <w:rFonts w:ascii="Arial Narrow" w:hAnsi="Arial Narrow"/>
          <w:sz w:val="22"/>
          <w:szCs w:val="22"/>
          <w:lang w:eastAsia="es-CO"/>
        </w:rPr>
        <w:t>Toda intervención debe ser hecha por la persona o las personas previamente designadas por el oferente, y estar limitada a la duración máxima que la Entidad Estatal haya señalado con anterioridad.</w:t>
      </w:r>
    </w:p>
    <w:p w:rsidR="00BA6E9D" w:rsidRPr="009B004E" w:rsidRDefault="00BA6E9D" w:rsidP="001707EF">
      <w:pPr>
        <w:pStyle w:val="Prrafodelista"/>
        <w:numPr>
          <w:ilvl w:val="0"/>
          <w:numId w:val="17"/>
        </w:numPr>
        <w:shd w:val="clear" w:color="auto" w:fill="FFFFFF"/>
        <w:ind w:hanging="294"/>
        <w:jc w:val="both"/>
        <w:rPr>
          <w:rFonts w:ascii="Arial Narrow" w:hAnsi="Arial Narrow"/>
          <w:sz w:val="22"/>
          <w:szCs w:val="22"/>
          <w:lang w:eastAsia="es-CO"/>
        </w:rPr>
      </w:pPr>
      <w:r w:rsidRPr="009B004E">
        <w:rPr>
          <w:rFonts w:ascii="Arial Narrow" w:hAnsi="Arial Narrow"/>
          <w:sz w:val="22"/>
          <w:szCs w:val="22"/>
          <w:lang w:eastAsia="es-CO"/>
        </w:rPr>
        <w:t>Terminadas las intervenciones de los asistentes a la audiencia, se procederá a adoptar la decisión que corresponda.</w:t>
      </w:r>
    </w:p>
    <w:p w:rsidR="00BA6E9D" w:rsidRPr="00523FBD" w:rsidRDefault="00BA6E9D" w:rsidP="00BA6E9D">
      <w:pPr>
        <w:shd w:val="clear" w:color="auto" w:fill="FFFFFF"/>
        <w:spacing w:after="0" w:line="240" w:lineRule="auto"/>
        <w:jc w:val="both"/>
        <w:rPr>
          <w:rFonts w:ascii="Arial Narrow" w:hAnsi="Arial Narrow"/>
          <w:lang w:eastAsia="es-CO"/>
        </w:rPr>
      </w:pPr>
    </w:p>
    <w:p w:rsidR="009B004E" w:rsidRPr="009B004E" w:rsidRDefault="00BA6E9D" w:rsidP="001707EF">
      <w:pPr>
        <w:pStyle w:val="Prrafodelista"/>
        <w:numPr>
          <w:ilvl w:val="0"/>
          <w:numId w:val="18"/>
        </w:numPr>
        <w:shd w:val="clear" w:color="auto" w:fill="FFFFFF"/>
        <w:jc w:val="both"/>
        <w:rPr>
          <w:rFonts w:ascii="Arial Narrow" w:hAnsi="Arial Narrow"/>
          <w:sz w:val="22"/>
          <w:szCs w:val="22"/>
          <w:lang w:eastAsia="es-CO"/>
        </w:rPr>
      </w:pPr>
      <w:r w:rsidRPr="009B004E">
        <w:rPr>
          <w:rFonts w:ascii="Arial Narrow" w:hAnsi="Arial Narrow"/>
          <w:sz w:val="22"/>
          <w:szCs w:val="22"/>
          <w:lang w:eastAsia="es-CO"/>
        </w:rPr>
        <w:t>Durante la audiencia se dará apertura del Sobre No. 2 de acuerdo con lo previsto en el artículo 1 de la Ley 1882 de 2018.</w:t>
      </w:r>
    </w:p>
    <w:p w:rsidR="009B004E" w:rsidRPr="009B004E" w:rsidRDefault="00BA6E9D" w:rsidP="001707EF">
      <w:pPr>
        <w:pStyle w:val="Prrafodelista"/>
        <w:numPr>
          <w:ilvl w:val="0"/>
          <w:numId w:val="18"/>
        </w:numPr>
        <w:shd w:val="clear" w:color="auto" w:fill="FFFFFF"/>
        <w:jc w:val="both"/>
        <w:rPr>
          <w:rFonts w:ascii="Arial Narrow" w:hAnsi="Arial Narrow"/>
          <w:sz w:val="22"/>
          <w:szCs w:val="22"/>
          <w:lang w:eastAsia="es-CO"/>
        </w:rPr>
      </w:pPr>
      <w:r w:rsidRPr="009B004E">
        <w:rPr>
          <w:rFonts w:ascii="Arial Narrow" w:hAnsi="Arial Narrow"/>
          <w:sz w:val="22"/>
          <w:szCs w:val="22"/>
          <w:lang w:eastAsia="es-CO"/>
        </w:rPr>
        <w:t xml:space="preserve">La Entidad Estatal puede prescindir de la lectura del borrador del acto administrativo de adjudicación siempre que lo haya publicado en el </w:t>
      </w:r>
      <w:r w:rsidRPr="009B004E">
        <w:rPr>
          <w:rFonts w:ascii="Arial Narrow" w:hAnsi="Arial Narrow"/>
          <w:b/>
          <w:sz w:val="22"/>
          <w:szCs w:val="22"/>
          <w:lang w:eastAsia="es-CO"/>
        </w:rPr>
        <w:t xml:space="preserve">SECOP </w:t>
      </w:r>
      <w:r w:rsidRPr="009B004E">
        <w:rPr>
          <w:rFonts w:ascii="Arial Narrow" w:hAnsi="Arial Narrow"/>
          <w:sz w:val="22"/>
          <w:szCs w:val="22"/>
          <w:lang w:eastAsia="es-CO"/>
        </w:rPr>
        <w:t>con antelación.</w:t>
      </w:r>
    </w:p>
    <w:p w:rsidR="00BA6E9D" w:rsidRPr="009B004E" w:rsidRDefault="00BA6E9D" w:rsidP="001707EF">
      <w:pPr>
        <w:pStyle w:val="Prrafodelista"/>
        <w:numPr>
          <w:ilvl w:val="0"/>
          <w:numId w:val="18"/>
        </w:numPr>
        <w:shd w:val="clear" w:color="auto" w:fill="FFFFFF"/>
        <w:jc w:val="both"/>
        <w:rPr>
          <w:rFonts w:ascii="Arial Narrow" w:hAnsi="Arial Narrow"/>
          <w:sz w:val="22"/>
          <w:szCs w:val="22"/>
          <w:lang w:eastAsia="es-CO"/>
        </w:rPr>
      </w:pPr>
      <w:r w:rsidRPr="009B004E">
        <w:rPr>
          <w:rFonts w:ascii="Arial Narrow" w:hAnsi="Arial Narrow"/>
          <w:sz w:val="22"/>
          <w:szCs w:val="22"/>
        </w:rPr>
        <w:t xml:space="preserve">El acto administrativo de adjudicación es </w:t>
      </w:r>
      <w:r w:rsidRPr="009B004E">
        <w:rPr>
          <w:rFonts w:ascii="Arial Narrow" w:hAnsi="Arial Narrow"/>
          <w:b/>
          <w:sz w:val="22"/>
          <w:szCs w:val="22"/>
        </w:rPr>
        <w:t>irrevocable</w:t>
      </w:r>
      <w:r w:rsidRPr="009B004E">
        <w:rPr>
          <w:rFonts w:ascii="Arial Narrow" w:hAnsi="Arial Narrow"/>
          <w:sz w:val="22"/>
          <w:szCs w:val="22"/>
        </w:rPr>
        <w:t xml:space="preserve"> y obliga, tanto a la Entidad como al adjudicatario, no tendrá recursos por vía gubernativa, su impugnación procede mediante el ejercicio de las acciones judiciales que correspondan. </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r w:rsidRPr="00523FBD">
        <w:rPr>
          <w:rFonts w:ascii="Arial Narrow" w:eastAsia="Calibri" w:hAnsi="Arial Narrow" w:cs="Arial"/>
        </w:rPr>
        <w:t xml:space="preserve">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 </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r w:rsidRPr="00523FBD">
        <w:rPr>
          <w:rFonts w:ascii="Arial Narrow" w:eastAsia="Calibri" w:hAnsi="Arial Narrow" w:cs="Arial"/>
          <w:b/>
        </w:rPr>
        <w:t>NOTA:</w:t>
      </w:r>
      <w:r w:rsidRPr="00523FBD">
        <w:rPr>
          <w:rFonts w:ascii="Arial Narrow" w:eastAsia="Calibri" w:hAnsi="Arial Narrow" w:cs="Arial"/>
        </w:rPr>
        <w:t xml:space="preserve"> </w:t>
      </w:r>
      <w:r w:rsidRPr="00523FBD">
        <w:rPr>
          <w:rFonts w:ascii="Arial Narrow" w:eastAsia="Calibri" w:hAnsi="Arial Narrow" w:cs="Arial"/>
          <w:shd w:val="clear" w:color="auto" w:fill="FFFFFF"/>
        </w:rPr>
        <w:t xml:space="preserve">La adjudicación del presente proceso de selección queda condicionada a la adjudicación del proceso de selección que dé como resultado el contrato de interventoría, por lo cual la </w:t>
      </w:r>
      <w:r w:rsidR="00ED5323" w:rsidRPr="00523FBD">
        <w:rPr>
          <w:rFonts w:ascii="Arial Narrow" w:eastAsia="Calibri" w:hAnsi="Arial Narrow" w:cs="Arial"/>
          <w:shd w:val="clear" w:color="auto" w:fill="FFFFFF"/>
        </w:rPr>
        <w:t>Entidad</w:t>
      </w:r>
      <w:r w:rsidRPr="00523FBD">
        <w:rPr>
          <w:rFonts w:ascii="Arial Narrow" w:eastAsia="Calibri" w:hAnsi="Arial Narrow" w:cs="Arial"/>
          <w:shd w:val="clear" w:color="auto" w:fill="FFFFFF"/>
        </w:rPr>
        <w:t xml:space="preserve">, no adquiere la obligación de adjudicar el presente proceso hasta tanto no se adjudique el contrato de interventoría, y en consecuencia el oferente con la presentación de la oferta, acepta la presente condición y renuncia a presentar cualquier reclamación por tal concepto a </w:t>
      </w:r>
      <w:r w:rsidR="00ED5323" w:rsidRPr="00523FBD">
        <w:rPr>
          <w:rFonts w:ascii="Arial Narrow" w:eastAsia="Calibri" w:hAnsi="Arial Narrow" w:cs="Arial"/>
          <w:shd w:val="clear" w:color="auto" w:fill="FFFFFF"/>
        </w:rPr>
        <w:t xml:space="preserve">la </w:t>
      </w:r>
      <w:r w:rsidRPr="00523FBD">
        <w:rPr>
          <w:rFonts w:ascii="Arial Narrow" w:eastAsia="Calibri" w:hAnsi="Arial Narrow" w:cs="Arial"/>
          <w:shd w:val="clear" w:color="auto" w:fill="FFFFFF"/>
        </w:rPr>
        <w:t>USPEC</w:t>
      </w:r>
      <w:r w:rsidRPr="00523FBD">
        <w:rPr>
          <w:rFonts w:ascii="Arial Narrow" w:eastAsia="Calibri" w:hAnsi="Arial Narrow" w:cs="Arial"/>
        </w:rPr>
        <w:t xml:space="preserve">. </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b/>
        </w:rPr>
      </w:pPr>
    </w:p>
    <w:p w:rsidR="00BA6E9D" w:rsidRPr="00523FBD" w:rsidRDefault="009B004E" w:rsidP="001C5255">
      <w:pPr>
        <w:keepNext/>
        <w:keepLines/>
        <w:numPr>
          <w:ilvl w:val="1"/>
          <w:numId w:val="1"/>
        </w:numPr>
        <w:spacing w:after="0" w:line="240" w:lineRule="auto"/>
        <w:jc w:val="both"/>
        <w:outlineLvl w:val="2"/>
        <w:rPr>
          <w:rFonts w:ascii="Arial Narrow" w:eastAsiaTheme="majorEastAsia" w:hAnsi="Arial Narrow" w:cstheme="majorBidi"/>
          <w:b/>
          <w:lang w:val="es-ES" w:eastAsia="es-ES"/>
        </w:rPr>
      </w:pPr>
      <w:r>
        <w:rPr>
          <w:rFonts w:ascii="Arial Narrow" w:eastAsiaTheme="majorEastAsia" w:hAnsi="Arial Narrow" w:cstheme="majorBidi"/>
          <w:b/>
          <w:lang w:val="es-ES" w:eastAsia="es-ES"/>
        </w:rPr>
        <w:t xml:space="preserve">. </w:t>
      </w:r>
      <w:r w:rsidR="00BA6E9D" w:rsidRPr="00523FBD">
        <w:rPr>
          <w:rFonts w:ascii="Arial Narrow" w:eastAsiaTheme="majorEastAsia" w:hAnsi="Arial Narrow" w:cstheme="majorBidi"/>
          <w:b/>
          <w:lang w:val="es-ES" w:eastAsia="es-ES"/>
        </w:rPr>
        <w:t xml:space="preserve">DILIGENCIAMIENTO DE LOS FORMATOS Y ANEXOS DEL PLIEGO DE CONDICIONES </w:t>
      </w:r>
    </w:p>
    <w:p w:rsidR="00BA6E9D" w:rsidRPr="00523FBD" w:rsidRDefault="00BA6E9D" w:rsidP="00BA6E9D">
      <w:pPr>
        <w:widowControl w:val="0"/>
        <w:spacing w:after="0" w:line="240" w:lineRule="auto"/>
        <w:ind w:right="49"/>
        <w:jc w:val="both"/>
        <w:rPr>
          <w:rFonts w:ascii="Arial Narrow" w:eastAsia="Arial" w:hAnsi="Arial Narrow" w:cs="Arial"/>
          <w:b/>
          <w:bCs/>
        </w:rPr>
      </w:pPr>
    </w:p>
    <w:p w:rsidR="00BA6E9D" w:rsidRPr="00523FBD" w:rsidRDefault="00BA6E9D" w:rsidP="00BA6E9D">
      <w:pPr>
        <w:widowControl w:val="0"/>
        <w:spacing w:after="0" w:line="240" w:lineRule="auto"/>
        <w:ind w:left="40" w:right="49"/>
        <w:jc w:val="both"/>
        <w:rPr>
          <w:rFonts w:ascii="Arial Narrow" w:eastAsia="Arial" w:hAnsi="Arial Narrow" w:cs="Arial"/>
        </w:rPr>
      </w:pPr>
      <w:r w:rsidRPr="00523FBD">
        <w:rPr>
          <w:rFonts w:ascii="Arial Narrow" w:eastAsia="Arial" w:hAnsi="Arial Narrow" w:cs="Arial"/>
        </w:rPr>
        <w:t>La información requerida que deba consignarse en los f</w:t>
      </w:r>
      <w:r w:rsidR="00ED5323" w:rsidRPr="00523FBD">
        <w:rPr>
          <w:rFonts w:ascii="Arial Narrow" w:eastAsia="Arial" w:hAnsi="Arial Narrow" w:cs="Arial"/>
        </w:rPr>
        <w:t>ormatos o anexos del pliego de c</w:t>
      </w:r>
      <w:r w:rsidRPr="00523FBD">
        <w:rPr>
          <w:rFonts w:ascii="Arial Narrow" w:eastAsia="Arial" w:hAnsi="Arial Narrow" w:cs="Arial"/>
        </w:rPr>
        <w:t>ondiciones, será diligenciada y presentada en la plataforma del SECOP II.</w:t>
      </w:r>
    </w:p>
    <w:p w:rsidR="00BA6E9D" w:rsidRPr="00523FBD" w:rsidRDefault="00BA6E9D" w:rsidP="00BA6E9D">
      <w:pPr>
        <w:widowControl w:val="0"/>
        <w:spacing w:after="0" w:line="240" w:lineRule="auto"/>
        <w:ind w:left="40" w:right="49"/>
        <w:jc w:val="both"/>
        <w:rPr>
          <w:rFonts w:ascii="Arial Narrow" w:eastAsia="Arial" w:hAnsi="Arial Narrow" w:cs="Arial"/>
        </w:rPr>
      </w:pPr>
    </w:p>
    <w:p w:rsidR="00BA6E9D" w:rsidRPr="00523FBD" w:rsidRDefault="00BA6E9D" w:rsidP="00BA6E9D">
      <w:pPr>
        <w:widowControl w:val="0"/>
        <w:spacing w:after="0" w:line="240" w:lineRule="auto"/>
        <w:ind w:left="40" w:right="49"/>
        <w:jc w:val="both"/>
        <w:rPr>
          <w:rFonts w:ascii="Arial Narrow" w:eastAsia="Arial" w:hAnsi="Arial Narrow" w:cs="Arial"/>
        </w:rPr>
      </w:pPr>
      <w:r w:rsidRPr="00523FBD">
        <w:rPr>
          <w:rFonts w:ascii="Arial Narrow" w:eastAsia="Arial" w:hAnsi="Arial Narrow" w:cs="Arial"/>
        </w:rPr>
        <w:t>Si el proponente considera que es conveniente, anexar información adicional a la solicitada por la entidad en los formularios o anexos establecidos, podrá allegarla mediante requerimientos de subsanación y traslado de la evaluación a la plataforma del SECOP II.</w:t>
      </w:r>
    </w:p>
    <w:p w:rsidR="00BA6E9D" w:rsidRPr="00523FBD" w:rsidRDefault="00BA6E9D" w:rsidP="00BA6E9D">
      <w:pPr>
        <w:widowControl w:val="0"/>
        <w:spacing w:after="0" w:line="240" w:lineRule="auto"/>
        <w:ind w:left="40" w:right="49"/>
        <w:jc w:val="both"/>
        <w:rPr>
          <w:rFonts w:ascii="Arial Narrow" w:eastAsia="Arial" w:hAnsi="Arial Narrow" w:cs="Arial"/>
        </w:rPr>
      </w:pPr>
    </w:p>
    <w:p w:rsidR="00BA6E9D" w:rsidRPr="00523FBD" w:rsidRDefault="00BA6E9D" w:rsidP="00BA6E9D">
      <w:pPr>
        <w:widowControl w:val="0"/>
        <w:spacing w:after="0" w:line="240" w:lineRule="auto"/>
        <w:ind w:left="40" w:right="49"/>
        <w:jc w:val="both"/>
        <w:rPr>
          <w:rFonts w:ascii="Arial Narrow" w:eastAsia="Arial" w:hAnsi="Arial Narrow" w:cs="Arial"/>
          <w:b/>
          <w:lang w:val="es-MX"/>
        </w:rPr>
      </w:pPr>
      <w:r w:rsidRPr="00523FBD">
        <w:rPr>
          <w:rFonts w:ascii="Arial Narrow" w:eastAsia="Arial" w:hAnsi="Arial Narrow" w:cs="Arial"/>
          <w:b/>
          <w:bCs/>
        </w:rPr>
        <w:t xml:space="preserve">TODOS LOS FORMATOS Y ANEXOS ESTABLECIDOS EN EL PLIEGO DE CONDICIONES, DEBERÁN SER DILIGENCIADOS EN SU TOTALIDAD Y </w:t>
      </w:r>
      <w:r w:rsidRPr="00523FBD">
        <w:rPr>
          <w:rFonts w:ascii="Arial Narrow" w:eastAsia="Arial" w:hAnsi="Arial Narrow" w:cs="Arial"/>
          <w:b/>
        </w:rPr>
        <w:t>PRESENTADOS CON LA INFORMACIÓN REQUERIDA EN LOS MISMOS Y EN SU TOTALIDAD POR EL PROPONENTE, EN TODO CASO DEBER</w:t>
      </w:r>
      <w:r w:rsidRPr="00523FBD">
        <w:rPr>
          <w:rFonts w:ascii="Arial Narrow" w:eastAsia="Arial" w:hAnsi="Arial Narrow" w:cs="Arial"/>
          <w:b/>
          <w:lang w:val="es-MX"/>
        </w:rPr>
        <w:t>Á INDICAR TODOS LOS ASPECTOS SEÑALADOS EN ESTOS.</w:t>
      </w:r>
    </w:p>
    <w:p w:rsidR="00BA6E9D" w:rsidRPr="00523FBD" w:rsidRDefault="00BA6E9D" w:rsidP="00BA6E9D">
      <w:pPr>
        <w:widowControl w:val="0"/>
        <w:spacing w:after="0" w:line="240" w:lineRule="auto"/>
        <w:ind w:left="40" w:right="49"/>
        <w:jc w:val="both"/>
        <w:rPr>
          <w:rFonts w:ascii="Arial Narrow" w:eastAsia="Arial" w:hAnsi="Arial Narrow" w:cs="Arial"/>
          <w:b/>
          <w:lang w:val="es-MX"/>
        </w:rPr>
      </w:pPr>
    </w:p>
    <w:p w:rsidR="00BA6E9D" w:rsidRPr="00523FBD" w:rsidRDefault="009B004E" w:rsidP="001C5255">
      <w:pPr>
        <w:keepNext/>
        <w:keepLines/>
        <w:numPr>
          <w:ilvl w:val="1"/>
          <w:numId w:val="1"/>
        </w:numPr>
        <w:spacing w:after="0" w:line="240" w:lineRule="auto"/>
        <w:jc w:val="both"/>
        <w:outlineLvl w:val="2"/>
        <w:rPr>
          <w:rFonts w:ascii="Arial Narrow" w:eastAsiaTheme="majorEastAsia" w:hAnsi="Arial Narrow" w:cs="Arial"/>
          <w:b/>
          <w:lang w:val="es-ES" w:eastAsia="es-ES"/>
        </w:rPr>
      </w:pPr>
      <w:r>
        <w:rPr>
          <w:rFonts w:ascii="Arial Narrow" w:eastAsiaTheme="majorEastAsia" w:hAnsi="Arial Narrow" w:cs="Arial"/>
          <w:b/>
          <w:lang w:val="es-ES" w:eastAsia="es-ES"/>
        </w:rPr>
        <w:t>.</w:t>
      </w:r>
      <w:r w:rsidR="00ED5323" w:rsidRPr="00523FBD">
        <w:rPr>
          <w:rFonts w:ascii="Arial Narrow" w:eastAsiaTheme="majorEastAsia" w:hAnsi="Arial Narrow" w:cs="Arial"/>
          <w:b/>
          <w:lang w:val="es-ES" w:eastAsia="es-ES"/>
        </w:rPr>
        <w:t xml:space="preserve"> </w:t>
      </w:r>
      <w:r w:rsidR="00BA6E9D" w:rsidRPr="00523FBD">
        <w:rPr>
          <w:rFonts w:ascii="Arial Narrow" w:eastAsiaTheme="majorEastAsia" w:hAnsi="Arial Narrow" w:cs="Arial"/>
          <w:b/>
          <w:lang w:val="es-ES" w:eastAsia="es-ES"/>
        </w:rPr>
        <w:t>OBSERVACIONES Y/O SOLICITUDES DE ACLARACIÓN</w:t>
      </w: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r w:rsidRPr="00523FBD">
        <w:rPr>
          <w:rFonts w:ascii="Arial Narrow" w:eastAsia="Arial" w:hAnsi="Arial Narrow" w:cs="Arial"/>
        </w:rPr>
        <w:t xml:space="preserve">LA USPEC recibirá solicitudes de aclaración al pliego de condiciones del proceso mediante la plataforma del SECOP II. </w:t>
      </w: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r w:rsidRPr="00523FBD">
        <w:rPr>
          <w:rFonts w:ascii="Arial Narrow" w:eastAsia="Arial" w:hAnsi="Arial Narrow" w:cs="Arial"/>
        </w:rPr>
        <w:lastRenderedPageBreak/>
        <w:t>Las observaciones y solicitudes de aclaración enviadas por los interesados que cumplan con los requisitos aquí establecidas, serán resueltas por LA ENTIDAD y publicadas en el Portal Único de Contratación (SECOP II). Toda solicitud de aclaración debe presentarse en los términos señalados en el presente pliego de Condiciones.</w:t>
      </w: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r w:rsidRPr="00523FBD">
        <w:rPr>
          <w:rFonts w:ascii="Arial Narrow" w:eastAsia="Arial" w:hAnsi="Arial Narrow" w:cs="Arial"/>
        </w:rPr>
        <w:t xml:space="preserve">La entidad, no atenderá consultas </w:t>
      </w:r>
      <w:r w:rsidRPr="00523FBD">
        <w:rPr>
          <w:rFonts w:ascii="Arial Narrow" w:eastAsia="Arial" w:hAnsi="Arial Narrow" w:cs="Arial"/>
          <w:b/>
        </w:rPr>
        <w:t>personales</w:t>
      </w:r>
      <w:r w:rsidRPr="00523FBD">
        <w:rPr>
          <w:rFonts w:ascii="Arial Narrow" w:eastAsia="Arial" w:hAnsi="Arial Narrow" w:cs="Arial"/>
        </w:rPr>
        <w:t xml:space="preserve">. </w:t>
      </w: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p>
    <w:p w:rsidR="00BA6E9D" w:rsidRPr="00523FBD" w:rsidRDefault="009B004E" w:rsidP="001C5255">
      <w:pPr>
        <w:keepNext/>
        <w:keepLines/>
        <w:numPr>
          <w:ilvl w:val="1"/>
          <w:numId w:val="1"/>
        </w:numPr>
        <w:spacing w:after="0" w:line="240" w:lineRule="auto"/>
        <w:jc w:val="both"/>
        <w:outlineLvl w:val="2"/>
        <w:rPr>
          <w:rFonts w:ascii="Arial Narrow" w:eastAsia="Arial" w:hAnsi="Arial Narrow" w:cs="Arial"/>
          <w:b/>
          <w:lang w:val="es-ES" w:eastAsia="es-ES"/>
        </w:rPr>
      </w:pPr>
      <w:r>
        <w:rPr>
          <w:rFonts w:ascii="Arial Narrow" w:eastAsiaTheme="majorEastAsia" w:hAnsi="Arial Narrow" w:cs="Arial"/>
          <w:lang w:val="es-ES" w:eastAsia="es-ES"/>
        </w:rPr>
        <w:t>.</w:t>
      </w:r>
      <w:r w:rsidR="00BA6E9D" w:rsidRPr="00523FBD">
        <w:rPr>
          <w:rFonts w:ascii="Arial Narrow" w:eastAsiaTheme="majorEastAsia" w:hAnsi="Arial Narrow" w:cs="Arial"/>
          <w:lang w:val="es-ES" w:eastAsia="es-ES"/>
        </w:rPr>
        <w:t xml:space="preserve"> </w:t>
      </w:r>
      <w:r w:rsidR="00BA6E9D" w:rsidRPr="00523FBD">
        <w:rPr>
          <w:rFonts w:ascii="Arial Narrow" w:eastAsiaTheme="majorEastAsia" w:hAnsi="Arial Narrow" w:cs="Arial"/>
          <w:b/>
          <w:lang w:val="es-ES" w:eastAsia="es-ES"/>
        </w:rPr>
        <w:t>PUBLICIDAD DEL PROCEDIMIENTO.</w:t>
      </w:r>
      <w:r w:rsidR="00BA6E9D" w:rsidRPr="00523FBD">
        <w:rPr>
          <w:rFonts w:ascii="Arial Narrow" w:eastAsiaTheme="majorEastAsia" w:hAnsi="Arial Narrow" w:cs="Arial"/>
          <w:b/>
          <w:lang w:val="es-ES" w:eastAsia="es-ES"/>
        </w:rPr>
        <w:tab/>
      </w: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r w:rsidRPr="00523FBD">
        <w:rPr>
          <w:rFonts w:ascii="Arial Narrow" w:eastAsia="Arial" w:hAnsi="Arial Narrow" w:cs="Arial"/>
        </w:rPr>
        <w:t xml:space="preserve">Con el fin de dar cumplimiento a lo establecido en el artículo </w:t>
      </w:r>
      <w:r w:rsidRPr="00523FBD">
        <w:rPr>
          <w:rFonts w:ascii="Arial Narrow" w:eastAsia="Arial" w:hAnsi="Arial Narrow" w:cs="Arial"/>
          <w:lang w:val="es-MX"/>
        </w:rPr>
        <w:t>2.2.1.1.1.7.1.,</w:t>
      </w:r>
      <w:r w:rsidRPr="00523FBD">
        <w:rPr>
          <w:rFonts w:ascii="Arial Narrow" w:eastAsia="Arial" w:hAnsi="Arial Narrow" w:cs="Arial"/>
        </w:rPr>
        <w:t xml:space="preserve"> del Decreto 10</w:t>
      </w:r>
      <w:r w:rsidRPr="00523FBD">
        <w:rPr>
          <w:rFonts w:ascii="Arial Narrow" w:eastAsia="Arial" w:hAnsi="Arial Narrow" w:cs="Arial"/>
          <w:lang w:val="es-MX"/>
        </w:rPr>
        <w:t>82</w:t>
      </w:r>
      <w:r w:rsidRPr="00523FBD">
        <w:rPr>
          <w:rFonts w:ascii="Arial Narrow" w:eastAsia="Arial" w:hAnsi="Arial Narrow" w:cs="Arial"/>
        </w:rPr>
        <w:t xml:space="preserve"> de 201</w:t>
      </w:r>
      <w:r w:rsidRPr="00523FBD">
        <w:rPr>
          <w:rFonts w:ascii="Arial Narrow" w:eastAsia="Arial" w:hAnsi="Arial Narrow" w:cs="Arial"/>
          <w:lang w:val="es-MX"/>
        </w:rPr>
        <w:t>5</w:t>
      </w:r>
      <w:r w:rsidRPr="00523FBD">
        <w:rPr>
          <w:rFonts w:ascii="Arial Narrow" w:eastAsia="Arial" w:hAnsi="Arial Narrow" w:cs="Arial"/>
        </w:rPr>
        <w:t xml:space="preserve">, los documentos que se produzcan en el desarrollo del presente proceso serán publicados en el </w:t>
      </w:r>
      <w:r w:rsidRPr="00523FBD">
        <w:rPr>
          <w:rFonts w:ascii="Arial Narrow" w:eastAsia="Arial" w:hAnsi="Arial Narrow" w:cs="Arial"/>
          <w:b/>
        </w:rPr>
        <w:t>Sistema Electrónico para la Contratación Pública - SECOP II.</w:t>
      </w:r>
      <w:r w:rsidRPr="00523FBD">
        <w:rPr>
          <w:rFonts w:ascii="Arial Narrow" w:eastAsia="Arial" w:hAnsi="Arial Narrow" w:cs="Arial"/>
        </w:rPr>
        <w:t xml:space="preserve"> </w:t>
      </w: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p>
    <w:p w:rsidR="00BA6E9D" w:rsidRPr="00523FBD" w:rsidRDefault="00BA6E9D" w:rsidP="001C5255">
      <w:pPr>
        <w:widowControl w:val="0"/>
        <w:numPr>
          <w:ilvl w:val="1"/>
          <w:numId w:val="7"/>
        </w:numPr>
        <w:tabs>
          <w:tab w:val="left" w:pos="8789"/>
        </w:tabs>
        <w:spacing w:after="0" w:line="240" w:lineRule="auto"/>
        <w:ind w:right="49"/>
        <w:jc w:val="both"/>
        <w:rPr>
          <w:rFonts w:ascii="Arial Narrow" w:eastAsia="Arial" w:hAnsi="Arial Narrow" w:cs="Arial"/>
          <w:b/>
        </w:rPr>
      </w:pPr>
      <w:r w:rsidRPr="00523FBD">
        <w:rPr>
          <w:rFonts w:ascii="Arial Narrow" w:eastAsia="Arial" w:hAnsi="Arial Narrow" w:cs="Arial"/>
          <w:b/>
        </w:rPr>
        <w:t xml:space="preserve"> CONSULTA DEL PLIEGO DE CONDICIONES</w:t>
      </w: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r w:rsidRPr="00523FBD">
        <w:rPr>
          <w:rFonts w:ascii="Arial Narrow" w:eastAsia="Arial" w:hAnsi="Arial Narrow" w:cs="Arial"/>
        </w:rPr>
        <w:t xml:space="preserve">Las personas interesadas en participar en el presente proceso podrán consultar o descargar el anexo de condiciones generales de participación en el </w:t>
      </w:r>
      <w:r w:rsidRPr="00523FBD">
        <w:rPr>
          <w:rFonts w:ascii="Arial Narrow" w:eastAsia="Arial" w:hAnsi="Arial Narrow" w:cs="Arial"/>
          <w:b/>
        </w:rPr>
        <w:t>Sistema Electrónico para la Contratación Pública - SECOP II.</w:t>
      </w:r>
      <w:r w:rsidRPr="00523FBD">
        <w:rPr>
          <w:rFonts w:ascii="Arial Narrow" w:eastAsia="Arial" w:hAnsi="Arial Narrow" w:cs="Arial"/>
        </w:rPr>
        <w:t xml:space="preserve"> </w:t>
      </w:r>
    </w:p>
    <w:p w:rsidR="00BA6E9D" w:rsidRPr="00523FBD" w:rsidRDefault="00BA6E9D" w:rsidP="00BA6E9D">
      <w:pPr>
        <w:widowControl w:val="0"/>
        <w:tabs>
          <w:tab w:val="left" w:pos="8789"/>
        </w:tabs>
        <w:spacing w:after="0" w:line="240" w:lineRule="auto"/>
        <w:ind w:right="49"/>
        <w:jc w:val="both"/>
        <w:rPr>
          <w:rFonts w:ascii="Arial Narrow" w:eastAsia="Arial" w:hAnsi="Arial Narrow" w:cs="Arial"/>
        </w:rPr>
      </w:pPr>
    </w:p>
    <w:p w:rsidR="00BA6E9D" w:rsidRPr="00523FBD" w:rsidRDefault="00BA6E9D" w:rsidP="001C5255">
      <w:pPr>
        <w:widowControl w:val="0"/>
        <w:numPr>
          <w:ilvl w:val="1"/>
          <w:numId w:val="7"/>
        </w:numPr>
        <w:tabs>
          <w:tab w:val="left" w:pos="8789"/>
        </w:tabs>
        <w:spacing w:after="0" w:line="240" w:lineRule="auto"/>
        <w:ind w:right="49"/>
        <w:jc w:val="both"/>
        <w:rPr>
          <w:rFonts w:ascii="Arial Narrow" w:eastAsia="Arial" w:hAnsi="Arial Narrow" w:cs="Arial"/>
          <w:b/>
        </w:rPr>
      </w:pPr>
      <w:r w:rsidRPr="00523FBD">
        <w:rPr>
          <w:rFonts w:ascii="Arial Narrow" w:eastAsia="Arial" w:hAnsi="Arial Narrow" w:cs="Arial"/>
          <w:b/>
        </w:rPr>
        <w:t xml:space="preserve">ANEXOS DEL PROCESO DE SELECCIÓN </w:t>
      </w:r>
    </w:p>
    <w:p w:rsidR="00BA6E9D" w:rsidRPr="00523FBD" w:rsidRDefault="00BA6E9D" w:rsidP="00BA6E9D">
      <w:pPr>
        <w:widowControl w:val="0"/>
        <w:tabs>
          <w:tab w:val="left" w:pos="8789"/>
        </w:tabs>
        <w:spacing w:after="0" w:line="240" w:lineRule="auto"/>
        <w:ind w:right="49"/>
        <w:jc w:val="both"/>
        <w:rPr>
          <w:rFonts w:ascii="Arial Narrow" w:eastAsia="Calibri" w:hAnsi="Arial Narrow" w:cs="Arial"/>
        </w:rPr>
      </w:pPr>
    </w:p>
    <w:p w:rsidR="00ED5323" w:rsidRPr="00523FBD" w:rsidRDefault="00BA6E9D" w:rsidP="00ED5323">
      <w:pPr>
        <w:widowControl w:val="0"/>
        <w:tabs>
          <w:tab w:val="left" w:pos="8789"/>
        </w:tabs>
        <w:spacing w:after="0" w:line="240" w:lineRule="auto"/>
        <w:ind w:right="49"/>
        <w:jc w:val="both"/>
        <w:rPr>
          <w:rFonts w:ascii="Arial Narrow" w:eastAsia="Calibri" w:hAnsi="Arial Narrow" w:cs="Arial"/>
        </w:rPr>
      </w:pPr>
      <w:r w:rsidRPr="00523FBD">
        <w:rPr>
          <w:rFonts w:ascii="Arial Narrow" w:eastAsia="Calibri" w:hAnsi="Arial Narrow" w:cs="Arial"/>
        </w:rPr>
        <w:t xml:space="preserve">Los anexos mencionados en el presente pliego de Condiciones serán publicados como documentos adicionales en la página </w:t>
      </w:r>
      <w:hyperlink r:id="rId13" w:history="1">
        <w:r w:rsidR="00ED5323" w:rsidRPr="00523FBD">
          <w:rPr>
            <w:rStyle w:val="Hipervnculo"/>
            <w:rFonts w:ascii="Arial Narrow" w:eastAsia="Calibri" w:hAnsi="Arial Narrow" w:cs="Arial"/>
          </w:rPr>
          <w:t>www.colombiacompra.gov.co/</w:t>
        </w:r>
      </w:hyperlink>
      <w:r w:rsidR="00ED5323" w:rsidRPr="00523FBD">
        <w:rPr>
          <w:rFonts w:ascii="Arial Narrow" w:eastAsia="Calibri" w:hAnsi="Arial Narrow" w:cs="Arial"/>
          <w:u w:val="single"/>
        </w:rPr>
        <w:t xml:space="preserve"> </w:t>
      </w:r>
      <w:r w:rsidR="00ED5323" w:rsidRPr="00523FBD">
        <w:rPr>
          <w:rFonts w:ascii="Arial Narrow" w:eastAsia="Calibri" w:hAnsi="Arial Narrow" w:cs="Arial"/>
        </w:rPr>
        <w:t>los cuales forman parte de este pliego de Condiciones.</w:t>
      </w:r>
    </w:p>
    <w:p w:rsidR="00BA6E9D" w:rsidRPr="00523FBD" w:rsidRDefault="00BA6E9D" w:rsidP="00BA6E9D">
      <w:pPr>
        <w:widowControl w:val="0"/>
        <w:tabs>
          <w:tab w:val="left" w:pos="8789"/>
        </w:tabs>
        <w:spacing w:after="0" w:line="240" w:lineRule="auto"/>
        <w:ind w:right="49"/>
        <w:jc w:val="both"/>
        <w:rPr>
          <w:rFonts w:ascii="Arial Narrow" w:eastAsia="Calibri" w:hAnsi="Arial Narrow" w:cs="Arial"/>
        </w:rPr>
      </w:pPr>
    </w:p>
    <w:p w:rsidR="00BA6E9D" w:rsidRPr="00523FBD" w:rsidRDefault="00BA6E9D" w:rsidP="001C5255">
      <w:pPr>
        <w:widowControl w:val="0"/>
        <w:numPr>
          <w:ilvl w:val="1"/>
          <w:numId w:val="7"/>
        </w:numPr>
        <w:tabs>
          <w:tab w:val="left" w:pos="8789"/>
        </w:tabs>
        <w:spacing w:after="0" w:line="240" w:lineRule="auto"/>
        <w:ind w:right="49"/>
        <w:jc w:val="both"/>
        <w:rPr>
          <w:rFonts w:ascii="Arial Narrow" w:eastAsia="Calibri" w:hAnsi="Arial Narrow" w:cs="Arial"/>
          <w:b/>
        </w:rPr>
      </w:pPr>
      <w:r w:rsidRPr="00523FBD">
        <w:rPr>
          <w:rFonts w:ascii="Arial Narrow" w:eastAsia="Calibri" w:hAnsi="Arial Narrow" w:cs="Arial"/>
          <w:b/>
        </w:rPr>
        <w:t xml:space="preserve"> DECLARATORIA DE DESIERTA</w:t>
      </w:r>
    </w:p>
    <w:p w:rsidR="00BA6E9D" w:rsidRPr="00523FBD" w:rsidRDefault="00BA6E9D" w:rsidP="00BA6E9D">
      <w:pPr>
        <w:spacing w:after="0" w:line="240" w:lineRule="auto"/>
        <w:jc w:val="both"/>
        <w:rPr>
          <w:rFonts w:ascii="Arial Narrow" w:eastAsia="Calibri" w:hAnsi="Arial Narrow" w:cs="Times New Roman"/>
          <w:lang w:eastAsia="es-CO"/>
        </w:rPr>
      </w:pPr>
    </w:p>
    <w:p w:rsidR="00BA6E9D" w:rsidRPr="00523FBD" w:rsidRDefault="00BA6E9D" w:rsidP="00BA6E9D">
      <w:pPr>
        <w:spacing w:after="0" w:line="240" w:lineRule="auto"/>
        <w:jc w:val="both"/>
        <w:rPr>
          <w:rFonts w:ascii="Arial Narrow" w:eastAsia="Times New Roman" w:hAnsi="Arial Narrow" w:cs="Times New Roman"/>
          <w:lang w:eastAsia="es-CO"/>
        </w:rPr>
      </w:pPr>
      <w:r w:rsidRPr="00523FBD">
        <w:rPr>
          <w:rFonts w:ascii="Arial Narrow" w:eastAsia="Calibri" w:hAnsi="Arial Narrow" w:cs="Times New Roman"/>
          <w:lang w:eastAsia="es-CO"/>
        </w:rPr>
        <w:t xml:space="preserve">La USPEC, </w:t>
      </w:r>
      <w:r w:rsidRPr="00523FBD">
        <w:rPr>
          <w:rFonts w:ascii="Arial Narrow" w:eastAsia="Times New Roman" w:hAnsi="Arial Narrow" w:cs="Times New Roman"/>
          <w:lang w:eastAsia="es-CO"/>
        </w:rPr>
        <w:t>declarará desierto el proceso de selección mediante acto motivado, en los siguientes eventos:</w:t>
      </w:r>
    </w:p>
    <w:p w:rsidR="00ED5323" w:rsidRPr="00523FBD" w:rsidRDefault="00ED5323" w:rsidP="00BA6E9D">
      <w:pPr>
        <w:spacing w:after="0" w:line="240" w:lineRule="auto"/>
        <w:jc w:val="both"/>
        <w:rPr>
          <w:rFonts w:ascii="Arial Narrow" w:eastAsia="Times New Roman" w:hAnsi="Arial Narrow" w:cs="Times New Roman"/>
          <w:lang w:eastAsia="es-CO"/>
        </w:rPr>
      </w:pPr>
    </w:p>
    <w:p w:rsidR="00BA6E9D" w:rsidRPr="009B004E" w:rsidRDefault="00BA6E9D" w:rsidP="001707EF">
      <w:pPr>
        <w:pStyle w:val="Prrafodelista"/>
        <w:widowControl w:val="0"/>
        <w:numPr>
          <w:ilvl w:val="0"/>
          <w:numId w:val="19"/>
        </w:numPr>
        <w:tabs>
          <w:tab w:val="left" w:pos="790"/>
        </w:tabs>
        <w:jc w:val="both"/>
        <w:rPr>
          <w:rFonts w:ascii="Arial Narrow" w:eastAsia="Arial" w:hAnsi="Arial Narrow" w:cs="Arial"/>
          <w:iCs/>
          <w:sz w:val="22"/>
          <w:szCs w:val="22"/>
        </w:rPr>
      </w:pPr>
      <w:r w:rsidRPr="009B004E">
        <w:rPr>
          <w:rFonts w:ascii="Arial Narrow" w:eastAsia="Arial" w:hAnsi="Arial Narrow" w:cs="Arial"/>
          <w:iCs/>
          <w:sz w:val="22"/>
          <w:szCs w:val="22"/>
        </w:rPr>
        <w:t>No se presenten Ofertas.</w:t>
      </w:r>
    </w:p>
    <w:p w:rsidR="00BA6E9D" w:rsidRPr="009B004E" w:rsidRDefault="00BA6E9D" w:rsidP="001707EF">
      <w:pPr>
        <w:pStyle w:val="Prrafodelista"/>
        <w:widowControl w:val="0"/>
        <w:numPr>
          <w:ilvl w:val="0"/>
          <w:numId w:val="19"/>
        </w:numPr>
        <w:tabs>
          <w:tab w:val="left" w:pos="790"/>
        </w:tabs>
        <w:jc w:val="both"/>
        <w:rPr>
          <w:rFonts w:ascii="Arial Narrow" w:eastAsia="Arial" w:hAnsi="Arial Narrow" w:cs="Arial"/>
          <w:b/>
          <w:iCs/>
          <w:sz w:val="22"/>
          <w:szCs w:val="22"/>
        </w:rPr>
      </w:pPr>
      <w:r w:rsidRPr="009B004E">
        <w:rPr>
          <w:rFonts w:ascii="Arial Narrow" w:eastAsia="Arial" w:hAnsi="Arial Narrow" w:cs="Arial"/>
          <w:iCs/>
          <w:sz w:val="22"/>
          <w:szCs w:val="22"/>
        </w:rPr>
        <w:t>Ninguna de las Ofertas resulte admisible en los factores jurídicos, técnicos, financieros y de experiencia previstos en el Pliego de Condiciones y anexo de condiciones generales de participación.</w:t>
      </w:r>
    </w:p>
    <w:p w:rsidR="00BA6E9D" w:rsidRPr="009B004E" w:rsidRDefault="00BA6E9D" w:rsidP="001707EF">
      <w:pPr>
        <w:pStyle w:val="Prrafodelista"/>
        <w:widowControl w:val="0"/>
        <w:numPr>
          <w:ilvl w:val="0"/>
          <w:numId w:val="19"/>
        </w:numPr>
        <w:tabs>
          <w:tab w:val="left" w:pos="790"/>
        </w:tabs>
        <w:jc w:val="both"/>
        <w:rPr>
          <w:rFonts w:ascii="Arial Narrow" w:eastAsia="Arial" w:hAnsi="Arial Narrow" w:cs="Arial"/>
          <w:b/>
          <w:iCs/>
          <w:sz w:val="22"/>
          <w:szCs w:val="22"/>
        </w:rPr>
      </w:pPr>
      <w:r w:rsidRPr="009B004E">
        <w:rPr>
          <w:rFonts w:ascii="Arial Narrow" w:eastAsia="Arial" w:hAnsi="Arial Narrow" w:cs="Arial"/>
          <w:iCs/>
          <w:sz w:val="22"/>
          <w:szCs w:val="22"/>
        </w:rPr>
        <w:t>Existan causas o motivos que impidan la escogencia objetiva del proponente.</w:t>
      </w:r>
    </w:p>
    <w:p w:rsidR="00BA6E9D" w:rsidRPr="009B004E" w:rsidRDefault="00BA6E9D" w:rsidP="001707EF">
      <w:pPr>
        <w:pStyle w:val="Prrafodelista"/>
        <w:widowControl w:val="0"/>
        <w:numPr>
          <w:ilvl w:val="0"/>
          <w:numId w:val="19"/>
        </w:numPr>
        <w:tabs>
          <w:tab w:val="left" w:pos="790"/>
        </w:tabs>
        <w:jc w:val="both"/>
        <w:rPr>
          <w:rFonts w:ascii="Arial Narrow" w:eastAsia="Arial" w:hAnsi="Arial Narrow" w:cs="Arial"/>
          <w:b/>
          <w:iCs/>
          <w:sz w:val="22"/>
          <w:szCs w:val="22"/>
        </w:rPr>
      </w:pPr>
      <w:r w:rsidRPr="009B004E">
        <w:rPr>
          <w:rFonts w:ascii="Arial Narrow" w:eastAsia="Arial" w:hAnsi="Arial Narrow" w:cs="Arial"/>
          <w:iCs/>
          <w:sz w:val="22"/>
          <w:szCs w:val="22"/>
        </w:rPr>
        <w:t xml:space="preserve">El representante legal de la USPEC o su delegado no </w:t>
      </w:r>
      <w:r w:rsidR="00ED5323" w:rsidRPr="009B004E">
        <w:rPr>
          <w:rFonts w:ascii="Arial Narrow" w:eastAsia="Arial" w:hAnsi="Arial Narrow" w:cs="Arial"/>
          <w:iCs/>
          <w:sz w:val="22"/>
          <w:szCs w:val="22"/>
        </w:rPr>
        <w:t>acojan</w:t>
      </w:r>
      <w:r w:rsidRPr="009B004E">
        <w:rPr>
          <w:rFonts w:ascii="Arial Narrow" w:eastAsia="Arial" w:hAnsi="Arial Narrow" w:cs="Arial"/>
          <w:iCs/>
          <w:sz w:val="22"/>
          <w:szCs w:val="22"/>
        </w:rPr>
        <w:t xml:space="preserve"> la recomendación del comité evaluador y opte por la declaratoria de desierta del proceso, caso en el cual deberá motivar su decisión.</w:t>
      </w:r>
    </w:p>
    <w:p w:rsidR="00BA6E9D" w:rsidRPr="009B004E" w:rsidRDefault="00BA6E9D" w:rsidP="001707EF">
      <w:pPr>
        <w:pStyle w:val="Prrafodelista"/>
        <w:widowControl w:val="0"/>
        <w:numPr>
          <w:ilvl w:val="0"/>
          <w:numId w:val="19"/>
        </w:numPr>
        <w:tabs>
          <w:tab w:val="left" w:pos="790"/>
        </w:tabs>
        <w:jc w:val="both"/>
        <w:rPr>
          <w:rFonts w:ascii="Arial Narrow" w:eastAsia="Arial" w:hAnsi="Arial Narrow" w:cs="Arial"/>
          <w:b/>
          <w:iCs/>
          <w:sz w:val="22"/>
          <w:szCs w:val="22"/>
        </w:rPr>
      </w:pPr>
      <w:r w:rsidRPr="009B004E">
        <w:rPr>
          <w:rFonts w:ascii="Arial Narrow" w:eastAsia="Arial" w:hAnsi="Arial Narrow" w:cs="Arial"/>
          <w:iCs/>
          <w:sz w:val="22"/>
          <w:szCs w:val="22"/>
        </w:rPr>
        <w:t>Se presenten los demás casos contemplados en la ley.</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r w:rsidRPr="00523FBD">
        <w:rPr>
          <w:rFonts w:ascii="Arial Narrow" w:eastAsia="Calibri" w:hAnsi="Arial Narrow" w:cs="Arial"/>
        </w:rPr>
        <w:t xml:space="preserve">La declaratoria de desierta se formalizará mediante Acto Administrativo en el que se señalarán en forma expresa, todas las razones en las que se basa dicha decisión y será notificada a todos los proponentes por medio de la </w:t>
      </w:r>
      <w:r w:rsidRPr="00523FBD">
        <w:rPr>
          <w:rFonts w:ascii="Arial Narrow" w:eastAsia="Calibri" w:hAnsi="Arial Narrow" w:cs="Arial"/>
          <w:b/>
        </w:rPr>
        <w:t>plataforma del SECOP II</w:t>
      </w:r>
      <w:r w:rsidRPr="00523FBD">
        <w:rPr>
          <w:rFonts w:ascii="Arial Narrow" w:eastAsia="Calibri" w:hAnsi="Arial Narrow" w:cs="Arial"/>
        </w:rPr>
        <w:t>.</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r w:rsidRPr="00523FBD">
        <w:rPr>
          <w:rFonts w:ascii="Arial Narrow" w:eastAsia="Calibri" w:hAnsi="Arial Narrow" w:cs="Arial"/>
        </w:rPr>
        <w:t>Contra el acto administrativo de declaratoria de desierta del proceso de selección, procederá el recurso de reposición en los términos establecidos en la Ley 1437 de 2011.</w:t>
      </w:r>
    </w:p>
    <w:p w:rsidR="00ED5323" w:rsidRPr="00523FBD" w:rsidRDefault="00ED5323" w:rsidP="00BA6E9D">
      <w:pPr>
        <w:widowControl w:val="0"/>
        <w:tabs>
          <w:tab w:val="left" w:pos="660"/>
        </w:tabs>
        <w:spacing w:after="0" w:line="240" w:lineRule="auto"/>
        <w:ind w:right="20"/>
        <w:contextualSpacing/>
        <w:jc w:val="both"/>
        <w:rPr>
          <w:rFonts w:ascii="Arial Narrow" w:eastAsia="Calibri" w:hAnsi="Arial Narrow" w:cs="Arial"/>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b/>
        </w:rPr>
      </w:pPr>
    </w:p>
    <w:p w:rsidR="00BA6E9D" w:rsidRPr="00523FBD" w:rsidRDefault="00BA6E9D" w:rsidP="001C5255">
      <w:pPr>
        <w:widowControl w:val="0"/>
        <w:numPr>
          <w:ilvl w:val="1"/>
          <w:numId w:val="7"/>
        </w:numPr>
        <w:tabs>
          <w:tab w:val="left" w:pos="8789"/>
        </w:tabs>
        <w:spacing w:after="0" w:line="240" w:lineRule="auto"/>
        <w:ind w:right="49"/>
        <w:jc w:val="both"/>
        <w:rPr>
          <w:rFonts w:ascii="Arial Narrow" w:eastAsia="Calibri" w:hAnsi="Arial Narrow" w:cs="Arial"/>
          <w:b/>
        </w:rPr>
      </w:pPr>
      <w:r w:rsidRPr="00523FBD">
        <w:rPr>
          <w:rFonts w:ascii="Arial Narrow" w:eastAsia="Times New Roman" w:hAnsi="Arial Narrow" w:cs="Times New Roman"/>
          <w:b/>
          <w:lang w:eastAsia="es-CO"/>
        </w:rPr>
        <w:t>AUDIENCIA DE ASIGNACIÓN DE RIESGOS.</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r w:rsidRPr="00523FBD">
        <w:rPr>
          <w:rFonts w:ascii="Arial Narrow" w:eastAsia="Times New Roman" w:hAnsi="Arial Narrow" w:cs="Times New Roman"/>
          <w:lang w:eastAsia="es-CO"/>
        </w:rPr>
        <w:t xml:space="preserve">De conformidad con el </w:t>
      </w:r>
      <w:r w:rsidRPr="00523FBD">
        <w:rPr>
          <w:rFonts w:ascii="Arial Narrow" w:hAnsi="Arial Narrow"/>
        </w:rPr>
        <w:t xml:space="preserve">artículo 30 de la Ley 80 de 1993, artículo 4 de la Ley 1150 de 2007, artículo 220 del Decreto Ley 019 de 2012, y el artículo 2.2.1.2.1.1.2 del Decreto 1082 de 2015, </w:t>
      </w:r>
      <w:r w:rsidRPr="00523FBD">
        <w:rPr>
          <w:rFonts w:ascii="Arial Narrow" w:eastAsia="Times New Roman" w:hAnsi="Arial Narrow" w:cs="Times New Roman"/>
          <w:lang w:eastAsia="es-CO"/>
        </w:rPr>
        <w:t xml:space="preserve">en la </w:t>
      </w:r>
      <w:r w:rsidRPr="00523FBD">
        <w:rPr>
          <w:rFonts w:ascii="Arial Narrow" w:eastAsia="Times New Roman" w:hAnsi="Arial Narrow" w:cs="Times New Roman"/>
          <w:b/>
          <w:lang w:eastAsia="es-CO"/>
        </w:rPr>
        <w:t>Licitación Pública</w:t>
      </w:r>
      <w:r w:rsidRPr="00523FBD">
        <w:rPr>
          <w:rFonts w:ascii="Arial Narrow" w:eastAsia="Times New Roman" w:hAnsi="Arial Narrow" w:cs="Times New Roman"/>
          <w:lang w:eastAsia="es-CO"/>
        </w:rPr>
        <w:t xml:space="preserve"> se debe surtir audiencia de asignación de riesgos, igualmente si a solicitud de un interesado es necesario adelantar </w:t>
      </w:r>
      <w:r w:rsidRPr="00523FBD">
        <w:rPr>
          <w:rFonts w:ascii="Arial Narrow" w:eastAsia="Times New Roman" w:hAnsi="Arial Narrow" w:cs="Times New Roman"/>
          <w:lang w:eastAsia="es-CO"/>
        </w:rPr>
        <w:lastRenderedPageBreak/>
        <w:t>una audiencia para precisar el contenido y alcance de los pliegos de condiciones, este tema se tratará en la audiencia de asignación de Riesgos.</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r w:rsidRPr="00523FBD">
        <w:rPr>
          <w:rFonts w:ascii="Arial Narrow" w:eastAsia="Times New Roman" w:hAnsi="Arial Narrow" w:cs="Times New Roman"/>
          <w:lang w:eastAsia="es-CO"/>
        </w:rPr>
        <w:t>En la audiencia de asignación de riesgos, la Entidad Estatal debe presentar el análisis de Riesgos efectuado y hacer la asignación de riesgos definitiva.</w:t>
      </w:r>
    </w:p>
    <w:p w:rsidR="00BA6E9D" w:rsidRPr="00523FBD" w:rsidRDefault="00BA6E9D" w:rsidP="00BA6E9D">
      <w:pPr>
        <w:widowControl w:val="0"/>
        <w:spacing w:before="240" w:after="240" w:line="240" w:lineRule="auto"/>
        <w:ind w:right="49"/>
        <w:jc w:val="both"/>
        <w:outlineLvl w:val="0"/>
        <w:rPr>
          <w:rFonts w:ascii="Arial Narrow" w:eastAsia="Arial" w:hAnsi="Arial Narrow" w:cs="Arial"/>
        </w:rPr>
      </w:pPr>
      <w:r w:rsidRPr="00523FBD">
        <w:rPr>
          <w:rFonts w:ascii="Arial Narrow" w:eastAsia="Arial" w:hAnsi="Arial Narrow" w:cs="Arial"/>
        </w:rPr>
        <w:t xml:space="preserve">En consecuencia, de las observaciones que realicen los interesados en dicha audiencia pública, la entidad se pronunciará sobre la pertinencia o no de las mismas y establecerá la estimación, tipificación y asignación definitiva de los riesgos involucrados en la contratación. </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r w:rsidRPr="00523FBD">
        <w:rPr>
          <w:rFonts w:ascii="Arial Narrow" w:eastAsia="Times New Roman" w:hAnsi="Arial Narrow" w:cs="Times New Roman"/>
          <w:lang w:eastAsia="es-CO"/>
        </w:rPr>
        <w:t xml:space="preserve">Por lo anterior, la USPEC realizará la audiencia de riesgos presencial en las instalaciones de la USPEC, en la Avenida </w:t>
      </w:r>
      <w:r w:rsidRPr="00523FBD">
        <w:rPr>
          <w:rFonts w:ascii="Arial Narrow" w:hAnsi="Arial Narrow"/>
        </w:rPr>
        <w:t>Calle 26 No. 69 – 76 Edificio Elemento Torre 4 piso 12, Bogotá D.C., Colombia</w:t>
      </w:r>
      <w:r w:rsidRPr="00523FBD">
        <w:rPr>
          <w:rFonts w:ascii="Arial Narrow" w:eastAsia="Times New Roman" w:hAnsi="Arial Narrow" w:cs="Times New Roman"/>
          <w:lang w:eastAsia="es-CO"/>
        </w:rPr>
        <w:t>, en la fecha y hora señaladas en el cronograma de la plataforma SECOP II, la cual se realizará de acuerdo con las reglas establecidas para el efecto en los mismos y bajo las siguientes consideraciones:</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9B004E" w:rsidRPr="009B004E" w:rsidRDefault="00BA6E9D" w:rsidP="001707EF">
      <w:pPr>
        <w:pStyle w:val="Prrafodelista"/>
        <w:numPr>
          <w:ilvl w:val="0"/>
          <w:numId w:val="20"/>
        </w:numPr>
        <w:shd w:val="clear" w:color="auto" w:fill="FFFFFF"/>
        <w:jc w:val="both"/>
        <w:rPr>
          <w:rFonts w:ascii="Arial Narrow" w:hAnsi="Arial Narrow"/>
          <w:sz w:val="22"/>
          <w:szCs w:val="22"/>
          <w:lang w:eastAsia="es-CO"/>
        </w:rPr>
      </w:pPr>
      <w:r w:rsidRPr="009B004E">
        <w:rPr>
          <w:rFonts w:ascii="Arial Narrow" w:hAnsi="Arial Narrow"/>
          <w:sz w:val="22"/>
          <w:szCs w:val="22"/>
          <w:lang w:eastAsia="es-CO"/>
        </w:rPr>
        <w:t>La Entidad Estatal debe conceder el uso de la palabra por una única vez al interesado que así lo solicite, para que realice las observaciones que sobre los riesgos del proceso tenga.</w:t>
      </w:r>
    </w:p>
    <w:p w:rsidR="009B004E" w:rsidRPr="009B004E" w:rsidRDefault="00BA6E9D" w:rsidP="001707EF">
      <w:pPr>
        <w:pStyle w:val="Prrafodelista"/>
        <w:numPr>
          <w:ilvl w:val="0"/>
          <w:numId w:val="20"/>
        </w:numPr>
        <w:shd w:val="clear" w:color="auto" w:fill="FFFFFF"/>
        <w:jc w:val="both"/>
        <w:rPr>
          <w:rFonts w:ascii="Arial Narrow" w:hAnsi="Arial Narrow"/>
          <w:sz w:val="22"/>
          <w:szCs w:val="22"/>
          <w:lang w:eastAsia="es-CO"/>
        </w:rPr>
      </w:pPr>
      <w:r w:rsidRPr="009B004E">
        <w:rPr>
          <w:rFonts w:ascii="Arial Narrow" w:hAnsi="Arial Narrow"/>
          <w:sz w:val="22"/>
          <w:szCs w:val="22"/>
          <w:lang w:eastAsia="es-CO"/>
        </w:rPr>
        <w:t>Toda intervención debe ser hecha por la persona o las personas previamente designadas por los interesados, y estar limitada a la duración máxima que la Entidad Estatal haya señalado con anterioridad.</w:t>
      </w:r>
    </w:p>
    <w:p w:rsidR="00BA6E9D" w:rsidRPr="009B004E" w:rsidRDefault="00BA6E9D" w:rsidP="001707EF">
      <w:pPr>
        <w:pStyle w:val="Prrafodelista"/>
        <w:numPr>
          <w:ilvl w:val="0"/>
          <w:numId w:val="20"/>
        </w:numPr>
        <w:shd w:val="clear" w:color="auto" w:fill="FFFFFF"/>
        <w:jc w:val="both"/>
        <w:rPr>
          <w:rFonts w:ascii="Arial Narrow" w:hAnsi="Arial Narrow"/>
          <w:sz w:val="22"/>
          <w:szCs w:val="22"/>
          <w:lang w:eastAsia="es-CO"/>
        </w:rPr>
      </w:pPr>
      <w:r w:rsidRPr="009B004E">
        <w:rPr>
          <w:rFonts w:ascii="Arial Narrow" w:hAnsi="Arial Narrow"/>
          <w:sz w:val="22"/>
          <w:szCs w:val="22"/>
          <w:lang w:eastAsia="es-CO"/>
        </w:rPr>
        <w:t>Terminadas las intervenciones de los asistentes a la audiencia, se procederá a adoptar la decisión que corresponda.</w:t>
      </w:r>
    </w:p>
    <w:p w:rsidR="00BA6E9D" w:rsidRPr="00523FBD" w:rsidRDefault="00BA6E9D" w:rsidP="001C5255">
      <w:pPr>
        <w:widowControl w:val="0"/>
        <w:numPr>
          <w:ilvl w:val="0"/>
          <w:numId w:val="2"/>
        </w:numPr>
        <w:pBdr>
          <w:bottom w:val="single" w:sz="12" w:space="1" w:color="auto"/>
        </w:pBdr>
        <w:spacing w:after="0" w:line="240" w:lineRule="auto"/>
        <w:ind w:right="191"/>
        <w:contextualSpacing/>
        <w:jc w:val="center"/>
        <w:rPr>
          <w:rFonts w:ascii="Arial Narrow" w:eastAsia="Arial" w:hAnsi="Arial Narrow" w:cs="Arial"/>
          <w:b/>
          <w:bCs/>
        </w:rPr>
      </w:pPr>
      <w:r w:rsidRPr="00523FBD">
        <w:rPr>
          <w:rFonts w:ascii="Arial Narrow" w:eastAsia="Arial" w:hAnsi="Arial Narrow" w:cs="Arial"/>
          <w:b/>
          <w:bCs/>
        </w:rPr>
        <w:t xml:space="preserve">DEFINICIONES </w:t>
      </w:r>
    </w:p>
    <w:p w:rsidR="00BA6E9D" w:rsidRPr="00523FBD" w:rsidRDefault="00BA6E9D" w:rsidP="00BA6E9D">
      <w:pPr>
        <w:widowControl w:val="0"/>
        <w:spacing w:after="0" w:line="240" w:lineRule="auto"/>
        <w:ind w:left="405" w:right="191"/>
        <w:contextualSpacing/>
        <w:rPr>
          <w:rFonts w:ascii="Arial Narrow" w:eastAsia="Arial" w:hAnsi="Arial Narrow" w:cs="Arial"/>
          <w:b/>
          <w:bCs/>
        </w:rPr>
      </w:pPr>
    </w:p>
    <w:p w:rsidR="00BA6E9D" w:rsidRPr="00523FBD" w:rsidRDefault="00BA6E9D" w:rsidP="00BA6E9D">
      <w:pPr>
        <w:widowControl w:val="0"/>
        <w:spacing w:after="0" w:line="240" w:lineRule="auto"/>
        <w:ind w:right="49"/>
        <w:contextualSpacing/>
        <w:jc w:val="both"/>
        <w:rPr>
          <w:rFonts w:ascii="Arial Narrow" w:eastAsia="Arial" w:hAnsi="Arial Narrow" w:cs="Arial"/>
          <w:bCs/>
        </w:rPr>
      </w:pPr>
      <w:bookmarkStart w:id="8" w:name="2.2.1.1.1.3.1"/>
      <w:r w:rsidRPr="00523FBD">
        <w:rPr>
          <w:rFonts w:ascii="Arial Narrow" w:eastAsia="Arial" w:hAnsi="Arial Narrow" w:cs="Arial"/>
        </w:rPr>
        <w:t xml:space="preserve">De conformidad con el artículo 2.2.1.1.1.3.1- DEFINICIONES, del </w:t>
      </w:r>
      <w:r w:rsidRPr="00523FBD">
        <w:rPr>
          <w:rFonts w:ascii="Arial Narrow" w:eastAsia="Arial" w:hAnsi="Arial Narrow" w:cs="Arial"/>
          <w:bCs/>
        </w:rPr>
        <w:t xml:space="preserve">Decreto </w:t>
      </w:r>
      <w:r w:rsidRPr="00523FBD">
        <w:rPr>
          <w:rFonts w:ascii="Arial Narrow" w:eastAsia="Arial" w:hAnsi="Arial Narrow" w:cs="Arial"/>
          <w:bCs/>
          <w:lang w:val="es-MX"/>
        </w:rPr>
        <w:t>1082</w:t>
      </w:r>
      <w:r w:rsidRPr="00523FBD">
        <w:rPr>
          <w:rFonts w:ascii="Arial Narrow" w:eastAsia="Arial" w:hAnsi="Arial Narrow" w:cs="Arial"/>
          <w:bCs/>
        </w:rPr>
        <w:t xml:space="preserve"> de 201</w:t>
      </w:r>
      <w:r w:rsidRPr="00523FBD">
        <w:rPr>
          <w:rFonts w:ascii="Arial Narrow" w:eastAsia="Arial" w:hAnsi="Arial Narrow" w:cs="Arial"/>
          <w:bCs/>
          <w:lang w:val="es-MX"/>
        </w:rPr>
        <w:t>5</w:t>
      </w:r>
      <w:bookmarkEnd w:id="8"/>
      <w:r w:rsidRPr="00523FBD">
        <w:rPr>
          <w:rFonts w:ascii="Arial Narrow" w:eastAsia="Arial" w:hAnsi="Arial Narrow" w:cs="Arial"/>
          <w:bCs/>
          <w:lang w:val="es-MX"/>
        </w:rPr>
        <w:t>,</w:t>
      </w:r>
      <w:r w:rsidRPr="00523FBD">
        <w:rPr>
          <w:rFonts w:ascii="Arial Narrow" w:eastAsia="Arial" w:hAnsi="Arial Narrow" w:cs="Arial"/>
        </w:rPr>
        <w:t xml:space="preserve"> l</w:t>
      </w:r>
      <w:r w:rsidRPr="00523FBD">
        <w:rPr>
          <w:rFonts w:ascii="Arial Narrow" w:eastAsia="Arial" w:hAnsi="Arial Narrow" w:cs="Arial"/>
          <w:bCs/>
        </w:rPr>
        <w:t>os términos no definidos en la tabla y utilizados frecuentemente deben entenderse de acuerdo con su significado natural y obvio. Para la interpretación del presente documento las expresiones aquí utilizadas deben ser entendidas con el significado que a continuación se indica. Los términos definidos son utilizados en singular y en plural de acuerdo como lo requiera el contexto en el cual son utilizados.</w:t>
      </w:r>
    </w:p>
    <w:p w:rsidR="00BA6E9D" w:rsidRPr="00523FBD" w:rsidRDefault="00BA6E9D" w:rsidP="00BA6E9D">
      <w:pPr>
        <w:widowControl w:val="0"/>
        <w:spacing w:after="0" w:line="240" w:lineRule="auto"/>
        <w:ind w:right="49"/>
        <w:contextualSpacing/>
        <w:jc w:val="both"/>
        <w:rPr>
          <w:rFonts w:ascii="Arial Narrow" w:eastAsia="Arial" w:hAnsi="Arial Narrow" w:cs="Arial"/>
          <w:b/>
          <w:bCs/>
        </w:rPr>
      </w:pPr>
    </w:p>
    <w:tbl>
      <w:tblPr>
        <w:tblStyle w:val="Tablanormal1"/>
        <w:tblW w:w="5000" w:type="pct"/>
        <w:tblLook w:val="04A0" w:firstRow="1" w:lastRow="0" w:firstColumn="1" w:lastColumn="0" w:noHBand="0" w:noVBand="1"/>
      </w:tblPr>
      <w:tblGrid>
        <w:gridCol w:w="2972"/>
        <w:gridCol w:w="5856"/>
      </w:tblGrid>
      <w:tr w:rsidR="00BA6E9D" w:rsidRPr="009B004E" w:rsidTr="00ED53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b w:val="0"/>
                <w:bCs w:val="0"/>
                <w:iCs/>
                <w:sz w:val="20"/>
                <w:szCs w:val="20"/>
              </w:rPr>
            </w:pPr>
          </w:p>
          <w:p w:rsidR="00ED5323" w:rsidRPr="009B004E" w:rsidRDefault="00ED5323" w:rsidP="00BA6E9D">
            <w:pPr>
              <w:autoSpaceDE w:val="0"/>
              <w:autoSpaceDN w:val="0"/>
              <w:adjustRightInd w:val="0"/>
              <w:contextualSpacing/>
              <w:jc w:val="center"/>
              <w:rPr>
                <w:rFonts w:ascii="Arial Narrow" w:eastAsia="Calibri" w:hAnsi="Arial Narrow" w:cs="Arial"/>
                <w:bCs w:val="0"/>
                <w:iCs/>
                <w:sz w:val="20"/>
                <w:szCs w:val="20"/>
              </w:rPr>
            </w:pPr>
          </w:p>
          <w:p w:rsidR="00BA6E9D" w:rsidRPr="009B004E" w:rsidRDefault="00BA6E9D" w:rsidP="00BA6E9D">
            <w:pPr>
              <w:autoSpaceDE w:val="0"/>
              <w:autoSpaceDN w:val="0"/>
              <w:adjustRightInd w:val="0"/>
              <w:contextualSpacing/>
              <w:jc w:val="center"/>
              <w:rPr>
                <w:rFonts w:ascii="Arial Narrow" w:eastAsia="Calibri" w:hAnsi="Arial Narrow" w:cs="Arial"/>
                <w:b w:val="0"/>
                <w:sz w:val="20"/>
                <w:szCs w:val="20"/>
                <w:lang w:eastAsia="es-CO"/>
              </w:rPr>
            </w:pPr>
            <w:r w:rsidRPr="009B004E">
              <w:rPr>
                <w:rFonts w:ascii="Arial Narrow" w:eastAsia="Calibri" w:hAnsi="Arial Narrow" w:cs="Arial"/>
                <w:bCs w:val="0"/>
                <w:iCs/>
                <w:sz w:val="20"/>
                <w:szCs w:val="20"/>
              </w:rPr>
              <w:t>ACUERDOS COMERCIALES</w:t>
            </w:r>
          </w:p>
        </w:tc>
        <w:tc>
          <w:tcPr>
            <w:tcW w:w="3317" w:type="pct"/>
          </w:tcPr>
          <w:p w:rsidR="00BA6E9D" w:rsidRPr="009B004E" w:rsidRDefault="00BA6E9D" w:rsidP="009B004E">
            <w:pPr>
              <w:autoSpaceDE w:val="0"/>
              <w:autoSpaceDN w:val="0"/>
              <w:adjustRightInd w:val="0"/>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b w:val="0"/>
                <w:sz w:val="20"/>
                <w:szCs w:val="20"/>
              </w:rPr>
            </w:pPr>
            <w:r w:rsidRPr="009B004E">
              <w:rPr>
                <w:rFonts w:ascii="Arial Narrow" w:eastAsia="Calibri" w:hAnsi="Arial Narrow" w:cs="Arial"/>
                <w:b w:val="0"/>
                <w:sz w:val="20"/>
                <w:szCs w:val="20"/>
              </w:rPr>
              <w:t>Tratados internacionales vigentes celebrados por el Estado colombiano, que contienen derechos y obligaciones en materia de compras públicas, en los cuales existe como mínimo el compromiso de trato nacional para: (i) los bienes y servicios de origen colombiano y (ii) los proveedores colombianos.</w:t>
            </w:r>
          </w:p>
        </w:tc>
      </w:tr>
      <w:tr w:rsidR="00BA6E9D" w:rsidRPr="009B004E" w:rsidTr="00ED5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bCs w:val="0"/>
                <w:iCs/>
                <w:sz w:val="20"/>
                <w:szCs w:val="20"/>
              </w:rPr>
            </w:pPr>
          </w:p>
          <w:p w:rsidR="00ED5323" w:rsidRPr="009B004E" w:rsidRDefault="00ED5323" w:rsidP="00BA6E9D">
            <w:pPr>
              <w:autoSpaceDE w:val="0"/>
              <w:autoSpaceDN w:val="0"/>
              <w:adjustRightInd w:val="0"/>
              <w:contextualSpacing/>
              <w:jc w:val="center"/>
              <w:rPr>
                <w:rFonts w:ascii="Arial Narrow" w:eastAsia="Calibri" w:hAnsi="Arial Narrow" w:cs="Arial"/>
                <w:bCs w:val="0"/>
                <w:iCs/>
                <w:sz w:val="20"/>
                <w:szCs w:val="20"/>
              </w:rPr>
            </w:pPr>
          </w:p>
          <w:p w:rsidR="00BA6E9D" w:rsidRPr="009B004E" w:rsidRDefault="00BA6E9D" w:rsidP="00BA6E9D">
            <w:pPr>
              <w:autoSpaceDE w:val="0"/>
              <w:autoSpaceDN w:val="0"/>
              <w:adjustRightInd w:val="0"/>
              <w:contextualSpacing/>
              <w:jc w:val="center"/>
              <w:rPr>
                <w:rFonts w:ascii="Arial Narrow" w:eastAsia="Calibri" w:hAnsi="Arial Narrow" w:cs="Arial"/>
                <w:bCs w:val="0"/>
                <w:iCs/>
                <w:sz w:val="20"/>
                <w:szCs w:val="20"/>
              </w:rPr>
            </w:pPr>
            <w:r w:rsidRPr="009B004E">
              <w:rPr>
                <w:rFonts w:ascii="Arial Narrow" w:eastAsia="Calibri" w:hAnsi="Arial Narrow" w:cs="Arial"/>
                <w:bCs w:val="0"/>
                <w:iCs/>
                <w:sz w:val="20"/>
                <w:szCs w:val="20"/>
              </w:rPr>
              <w:t>ADENDAS</w:t>
            </w:r>
          </w:p>
        </w:tc>
        <w:tc>
          <w:tcPr>
            <w:tcW w:w="3317" w:type="pct"/>
          </w:tcPr>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p w:rsidR="00BA6E9D" w:rsidRPr="009B004E" w:rsidRDefault="00BA6E9D"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9B004E">
              <w:rPr>
                <w:rFonts w:ascii="Arial Narrow" w:eastAsia="Calibri" w:hAnsi="Arial Narrow" w:cs="Arial"/>
                <w:sz w:val="20"/>
                <w:szCs w:val="20"/>
              </w:rPr>
              <w:t>Documento por medio del cual la Entidad Estatal modifica los pliegos de condiciones.</w:t>
            </w:r>
          </w:p>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bCs w:val="0"/>
                <w:iCs/>
                <w:sz w:val="20"/>
                <w:szCs w:val="20"/>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bCs w:val="0"/>
                <w:iCs/>
                <w:sz w:val="20"/>
                <w:szCs w:val="20"/>
              </w:rPr>
              <w:t>BIENES NACIONALES</w:t>
            </w:r>
          </w:p>
        </w:tc>
        <w:tc>
          <w:tcPr>
            <w:tcW w:w="3317" w:type="pct"/>
          </w:tcPr>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p w:rsidR="00BA6E9D" w:rsidRPr="009B004E" w:rsidRDefault="00BA6E9D"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9B004E">
              <w:rPr>
                <w:rFonts w:ascii="Arial Narrow" w:eastAsia="Calibri" w:hAnsi="Arial Narrow" w:cs="Arial"/>
                <w:sz w:val="20"/>
                <w:szCs w:val="20"/>
              </w:rPr>
              <w:t>Bienes definidos como nacionales en el Registro de Productores de Bienes Nacionales, de conformidad con el Decreto 2680 de 2009 o las normas que lo modifiquen, aclaren, adicionen o sustituyan.</w:t>
            </w:r>
          </w:p>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r>
      <w:tr w:rsidR="00BA6E9D" w:rsidRPr="009B004E" w:rsidTr="00ED5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bCs w:val="0"/>
                <w:iCs/>
                <w:sz w:val="20"/>
                <w:szCs w:val="20"/>
              </w:rPr>
            </w:pPr>
          </w:p>
          <w:p w:rsidR="00BA6E9D" w:rsidRPr="009B004E" w:rsidRDefault="00BA6E9D" w:rsidP="00BA6E9D">
            <w:pPr>
              <w:autoSpaceDE w:val="0"/>
              <w:autoSpaceDN w:val="0"/>
              <w:adjustRightInd w:val="0"/>
              <w:contextualSpacing/>
              <w:jc w:val="center"/>
              <w:rPr>
                <w:rFonts w:ascii="Arial Narrow" w:eastAsia="Calibri" w:hAnsi="Arial Narrow" w:cs="Arial"/>
                <w:bCs w:val="0"/>
                <w:iCs/>
                <w:sz w:val="20"/>
                <w:szCs w:val="20"/>
              </w:rPr>
            </w:pPr>
            <w:r w:rsidRPr="009B004E">
              <w:rPr>
                <w:rFonts w:ascii="Arial Narrow" w:eastAsia="Calibri" w:hAnsi="Arial Narrow" w:cs="Arial"/>
                <w:bCs w:val="0"/>
                <w:iCs/>
                <w:sz w:val="20"/>
                <w:szCs w:val="20"/>
              </w:rPr>
              <w:t>CLASIFICADOR DE BIENES Y SERVICIOS</w:t>
            </w: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tc>
        <w:tc>
          <w:tcPr>
            <w:tcW w:w="3317" w:type="pct"/>
          </w:tcPr>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p w:rsidR="00BA6E9D" w:rsidRPr="009B004E" w:rsidRDefault="00BA6E9D"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rPr>
              <w:t>Sistema de codificación de las Naciones Unidas para estandarizar productos y servicios, conocido por las siglas UNSPSC.</w:t>
            </w:r>
          </w:p>
        </w:tc>
      </w:tr>
      <w:tr w:rsidR="00BA6E9D" w:rsidRPr="009B004E" w:rsidTr="00ED5323">
        <w:tc>
          <w:tcPr>
            <w:cnfStyle w:val="001000000000" w:firstRow="0" w:lastRow="0" w:firstColumn="1" w:lastColumn="0" w:oddVBand="0" w:evenVBand="0" w:oddHBand="0" w:evenHBand="0" w:firstRowFirstColumn="0" w:firstRowLastColumn="0" w:lastRowFirstColumn="0" w:lastRowLastColumn="0"/>
            <w:tcW w:w="1683" w:type="pct"/>
          </w:tcPr>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bCs w:val="0"/>
                <w:iCs/>
                <w:sz w:val="20"/>
                <w:szCs w:val="20"/>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bCs w:val="0"/>
                <w:iCs/>
                <w:sz w:val="20"/>
                <w:szCs w:val="20"/>
              </w:rPr>
              <w:t>CRONOGRAMA</w:t>
            </w: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p>
        </w:tc>
        <w:tc>
          <w:tcPr>
            <w:tcW w:w="3317" w:type="pct"/>
          </w:tcPr>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p w:rsidR="00BA6E9D" w:rsidRPr="009B004E" w:rsidRDefault="00BA6E9D"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9B004E">
              <w:rPr>
                <w:rFonts w:ascii="Arial Narrow" w:eastAsia="Calibri" w:hAnsi="Arial Narrow" w:cs="Arial"/>
                <w:sz w:val="20"/>
                <w:szCs w:val="20"/>
              </w:rPr>
              <w:lastRenderedPageBreak/>
              <w:t>Documento en el cual la Entidad Estatal establece las fechas, horas y plazos para las actividades propias del Proceso de Contratación y el lugar en el que estas deben llevarse a cabo.</w:t>
            </w:r>
          </w:p>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r>
      <w:tr w:rsidR="00BA6E9D" w:rsidRPr="009B004E" w:rsidTr="00ED5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bCs w:val="0"/>
                <w:iCs/>
                <w:sz w:val="20"/>
                <w:szCs w:val="20"/>
              </w:rPr>
            </w:pPr>
          </w:p>
          <w:p w:rsidR="00BA6E9D" w:rsidRPr="009B004E" w:rsidRDefault="00BA6E9D" w:rsidP="00BA6E9D">
            <w:pPr>
              <w:autoSpaceDE w:val="0"/>
              <w:autoSpaceDN w:val="0"/>
              <w:adjustRightInd w:val="0"/>
              <w:contextualSpacing/>
              <w:jc w:val="center"/>
              <w:rPr>
                <w:rFonts w:ascii="Arial Narrow" w:eastAsia="Calibri" w:hAnsi="Arial Narrow" w:cs="Arial"/>
                <w:bCs w:val="0"/>
                <w:iCs/>
                <w:sz w:val="20"/>
                <w:szCs w:val="20"/>
              </w:rPr>
            </w:pPr>
            <w:r w:rsidRPr="009B004E">
              <w:rPr>
                <w:rFonts w:ascii="Arial Narrow" w:eastAsia="Calibri" w:hAnsi="Arial Narrow" w:cs="Arial"/>
                <w:bCs w:val="0"/>
                <w:iCs/>
                <w:sz w:val="20"/>
                <w:szCs w:val="20"/>
              </w:rPr>
              <w:t>SECOP</w:t>
            </w: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tc>
        <w:tc>
          <w:tcPr>
            <w:tcW w:w="3317" w:type="pct"/>
          </w:tcPr>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p>
          <w:p w:rsidR="00BA6E9D" w:rsidRPr="009B004E" w:rsidRDefault="00BA6E9D"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rPr>
            </w:pPr>
            <w:r w:rsidRPr="009B004E">
              <w:rPr>
                <w:rFonts w:ascii="Arial Narrow" w:eastAsia="Calibri" w:hAnsi="Arial Narrow" w:cs="Arial"/>
                <w:sz w:val="20"/>
                <w:szCs w:val="20"/>
              </w:rPr>
              <w:t xml:space="preserve">Sistema Electrónico para la Contratación Pública al que se refiere el artículo </w:t>
            </w:r>
            <w:hyperlink r:id="rId14" w:anchor="3" w:history="1">
              <w:r w:rsidRPr="009B004E">
                <w:rPr>
                  <w:rFonts w:ascii="Arial Narrow" w:eastAsia="Calibri" w:hAnsi="Arial Narrow" w:cs="Arial"/>
                  <w:sz w:val="20"/>
                  <w:szCs w:val="20"/>
                  <w:u w:val="single"/>
                </w:rPr>
                <w:t>3o</w:t>
              </w:r>
            </w:hyperlink>
            <w:r w:rsidRPr="009B004E">
              <w:rPr>
                <w:rFonts w:ascii="Arial Narrow" w:eastAsia="Calibri" w:hAnsi="Arial Narrow" w:cs="Arial"/>
                <w:sz w:val="20"/>
                <w:szCs w:val="20"/>
                <w:u w:val="single"/>
              </w:rPr>
              <w:t xml:space="preserve"> </w:t>
            </w:r>
            <w:r w:rsidRPr="009B004E">
              <w:rPr>
                <w:rFonts w:ascii="Arial Narrow" w:eastAsia="Calibri" w:hAnsi="Arial Narrow" w:cs="Arial"/>
                <w:sz w:val="20"/>
                <w:szCs w:val="20"/>
              </w:rPr>
              <w:t>de la Ley 1150 de 2007.</w:t>
            </w:r>
          </w:p>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bCs w:val="0"/>
                <w:iCs/>
                <w:sz w:val="20"/>
                <w:szCs w:val="20"/>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bCs w:val="0"/>
                <w:iCs/>
                <w:sz w:val="20"/>
                <w:szCs w:val="20"/>
              </w:rPr>
              <w:t>RUP</w:t>
            </w:r>
          </w:p>
        </w:tc>
        <w:tc>
          <w:tcPr>
            <w:tcW w:w="3317" w:type="pct"/>
          </w:tcPr>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p w:rsidR="00BA6E9D" w:rsidRPr="009B004E" w:rsidRDefault="00BA6E9D"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r w:rsidRPr="009B004E">
              <w:rPr>
                <w:rFonts w:ascii="Arial Narrow" w:eastAsia="Calibri" w:hAnsi="Arial Narrow" w:cs="Arial"/>
                <w:sz w:val="20"/>
                <w:szCs w:val="20"/>
              </w:rPr>
              <w:t>Registro único de proponentes que llevan las cámaras de comercio y en el cual los interesados en participar en Procesos de Contratación deben estar inscritos.</w:t>
            </w:r>
          </w:p>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rPr>
            </w:pPr>
          </w:p>
        </w:tc>
      </w:tr>
      <w:tr w:rsidR="00BA6E9D" w:rsidRPr="009B004E" w:rsidTr="00ED5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ADJUDICACIÓN</w:t>
            </w:r>
          </w:p>
        </w:tc>
        <w:tc>
          <w:tcPr>
            <w:tcW w:w="3317" w:type="pct"/>
          </w:tcPr>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Es la decisión final de la USPEC, expedida por medio de un acto administrativo motivado, que determina el adjudicatario del presente Proceso de Contratación.</w:t>
            </w:r>
          </w:p>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ANEXOS</w:t>
            </w: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tc>
        <w:tc>
          <w:tcPr>
            <w:tcW w:w="3317" w:type="pct"/>
          </w:tcPr>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Conjunto de formatos y documentos que se adjuntan al presente documento y que hacen parte integral del mismo.</w:t>
            </w:r>
          </w:p>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CONTRATISTA</w:t>
            </w: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tc>
        <w:tc>
          <w:tcPr>
            <w:tcW w:w="3317" w:type="pct"/>
          </w:tcPr>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Es el Proponente que resulte adjudicatario y suscriba el Contrato objeto del presente Proceso de Contratación.</w:t>
            </w:r>
          </w:p>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CONTRATO</w:t>
            </w:r>
          </w:p>
        </w:tc>
        <w:tc>
          <w:tcPr>
            <w:tcW w:w="3317" w:type="pct"/>
          </w:tcPr>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Es el negocio jurídico que se suscribirá entre la UNIDAD DE SERVICIOS PENITENCIARIOS Y CARCELARIOS – USPEC y el adjudicatario, por medio del cual se imponen a las partes obligaciones recíprocas y se conceden derechos correlativos que instrumentan la relación contractual que se busca establecer a través del presente Proceso de Contratación.</w:t>
            </w:r>
          </w:p>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OFERTA</w:t>
            </w:r>
          </w:p>
        </w:tc>
        <w:tc>
          <w:tcPr>
            <w:tcW w:w="3317" w:type="pct"/>
          </w:tcPr>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Es la propuesta presentada a la USPEC por los interesados en ser el contratista del Proceso de Contratación objeto del presente pliego de Condiciones.</w:t>
            </w:r>
          </w:p>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PLIEGO DE CONDICIONES</w:t>
            </w:r>
          </w:p>
        </w:tc>
        <w:tc>
          <w:tcPr>
            <w:tcW w:w="3317" w:type="pct"/>
          </w:tcPr>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Es el conjunto de normas que rigen el proceso de selección y el futuro Contrato, en los que se señalan las condiciones objetivas, plazos y procedimientos dentro de los cuales los Proponentes deben formular su Oferta para participar en el Proceso de Contratación del contratista y tener la posibilidad de obtener la calidad de adjudicatario del presente Proceso de Contratación.</w:t>
            </w:r>
          </w:p>
          <w:p w:rsidR="00ED5323" w:rsidRPr="009B004E" w:rsidRDefault="00ED5323"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83" w:type="pct"/>
          </w:tcPr>
          <w:p w:rsidR="009B004E" w:rsidRDefault="009B004E" w:rsidP="009B004E">
            <w:pPr>
              <w:autoSpaceDE w:val="0"/>
              <w:autoSpaceDN w:val="0"/>
              <w:adjustRightInd w:val="0"/>
              <w:contextualSpacing/>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PROPONENTE</w:t>
            </w:r>
          </w:p>
        </w:tc>
        <w:tc>
          <w:tcPr>
            <w:tcW w:w="3317" w:type="pct"/>
          </w:tcPr>
          <w:p w:rsidR="00BA6E9D" w:rsidRPr="009B004E" w:rsidRDefault="009B004E"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r>
              <w:rPr>
                <w:rFonts w:ascii="Arial Narrow" w:eastAsia="Calibri" w:hAnsi="Arial Narrow" w:cs="Arial"/>
                <w:sz w:val="20"/>
                <w:szCs w:val="20"/>
                <w:lang w:eastAsia="es-CO"/>
              </w:rPr>
              <w:br/>
            </w:r>
            <w:r w:rsidR="00BA6E9D" w:rsidRPr="009B004E">
              <w:rPr>
                <w:rFonts w:ascii="Arial Narrow" w:eastAsia="Calibri" w:hAnsi="Arial Narrow" w:cs="Arial"/>
                <w:sz w:val="20"/>
                <w:szCs w:val="20"/>
                <w:lang w:eastAsia="es-CO"/>
              </w:rPr>
              <w:t>Es la persona natural o jurídica, individualmente considerada, o el grupo de personas jurídicas y/o naturales, nacionales o extranjeras, asociadas entre sí mediante las figuras de consorcio, unión temporal o promesa de sociedad futura que presenta una Oferta para participar en el Proceso de Contratación.</w:t>
            </w:r>
          </w:p>
          <w:p w:rsidR="00ED5323" w:rsidRPr="009B004E" w:rsidRDefault="00ED5323" w:rsidP="00BA6E9D">
            <w:pPr>
              <w:autoSpaceDE w:val="0"/>
              <w:autoSpaceDN w:val="0"/>
              <w:adjustRightInd w:val="0"/>
              <w:contextualSpacing/>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TRM</w:t>
            </w:r>
          </w:p>
        </w:tc>
        <w:tc>
          <w:tcPr>
            <w:tcW w:w="3317" w:type="pct"/>
          </w:tcPr>
          <w:p w:rsidR="00ED5323" w:rsidRPr="009B004E" w:rsidRDefault="00ED5323" w:rsidP="00BA6E9D">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lastRenderedPageBreak/>
              <w:t>Tasa de cambio representativa del mercado spot de dólares de los Estados Unidos de América certificada por la Superintendencia Financiera de Colombia para una fecha determinada publicada en la página web.</w:t>
            </w:r>
          </w:p>
          <w:p w:rsidR="00ED5323" w:rsidRPr="009B004E" w:rsidRDefault="00ED5323" w:rsidP="00BA6E9D">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tc>
      </w:tr>
      <w:tr w:rsidR="00BA6E9D" w:rsidRPr="009B004E" w:rsidTr="00ED5323">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ERON</w:t>
            </w: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tc>
        <w:tc>
          <w:tcPr>
            <w:tcW w:w="3317" w:type="pct"/>
          </w:tcPr>
          <w:p w:rsidR="00ED5323" w:rsidRPr="009B004E" w:rsidRDefault="00ED5323"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Establecimiento de Reclusión del Orden Nacional.</w:t>
            </w:r>
          </w:p>
        </w:tc>
      </w:tr>
      <w:tr w:rsidR="00BA6E9D" w:rsidRPr="009B004E" w:rsidTr="00ED5323">
        <w:trPr>
          <w:trHeight w:val="405"/>
        </w:trPr>
        <w:tc>
          <w:tcPr>
            <w:cnfStyle w:val="001000000000" w:firstRow="0" w:lastRow="0" w:firstColumn="1" w:lastColumn="0" w:oddVBand="0" w:evenVBand="0" w:oddHBand="0" w:evenHBand="0" w:firstRowFirstColumn="0" w:firstRowLastColumn="0" w:lastRowFirstColumn="0" w:lastRowLastColumn="0"/>
            <w:tcW w:w="1683" w:type="pct"/>
          </w:tcPr>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ED5323" w:rsidRPr="009B004E" w:rsidRDefault="00ED5323" w:rsidP="00BA6E9D">
            <w:pPr>
              <w:autoSpaceDE w:val="0"/>
              <w:autoSpaceDN w:val="0"/>
              <w:adjustRightInd w:val="0"/>
              <w:contextualSpacing/>
              <w:jc w:val="center"/>
              <w:rPr>
                <w:rFonts w:ascii="Arial Narrow" w:eastAsia="Calibri" w:hAnsi="Arial Narrow" w:cs="Arial"/>
                <w:sz w:val="20"/>
                <w:szCs w:val="20"/>
                <w:lang w:eastAsia="es-CO"/>
              </w:rPr>
            </w:pPr>
          </w:p>
          <w:p w:rsidR="00BA6E9D" w:rsidRPr="009B004E" w:rsidRDefault="00BA6E9D" w:rsidP="00BA6E9D">
            <w:pPr>
              <w:autoSpaceDE w:val="0"/>
              <w:autoSpaceDN w:val="0"/>
              <w:adjustRightInd w:val="0"/>
              <w:contextualSpacing/>
              <w:jc w:val="center"/>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REDONDEO</w:t>
            </w:r>
          </w:p>
        </w:tc>
        <w:tc>
          <w:tcPr>
            <w:tcW w:w="3317" w:type="pct"/>
          </w:tcPr>
          <w:p w:rsidR="00ED5323" w:rsidRPr="009B004E" w:rsidRDefault="00ED5323" w:rsidP="00BA6E9D">
            <w:pPr>
              <w:autoSpaceDE w:val="0"/>
              <w:autoSpaceDN w:val="0"/>
              <w:adjustRightInd w:val="0"/>
              <w:contextualSpacing/>
              <w:jc w:val="both"/>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9B004E">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r w:rsidRPr="009B004E">
              <w:rPr>
                <w:rFonts w:ascii="Arial Narrow" w:eastAsia="Calibri" w:hAnsi="Arial Narrow" w:cs="Arial"/>
                <w:sz w:val="20"/>
                <w:szCs w:val="20"/>
                <w:lang w:eastAsia="es-CO"/>
              </w:rPr>
              <w:t>Para el presente proceso,  es el procedimiento mediante el cual se eliminan todos los decimales.</w:t>
            </w:r>
          </w:p>
          <w:p w:rsidR="00BA6E9D" w:rsidRPr="009B004E" w:rsidRDefault="00BA6E9D" w:rsidP="009B004E">
            <w:pPr>
              <w:autoSpaceDE w:val="0"/>
              <w:autoSpaceDN w:val="0"/>
              <w:adjustRightInd w:val="0"/>
              <w:contextualSpacing/>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sz w:val="20"/>
                <w:szCs w:val="20"/>
                <w:lang w:eastAsia="es-CO"/>
              </w:rPr>
            </w:pPr>
          </w:p>
          <w:p w:rsidR="00BA6E9D" w:rsidRPr="009B004E" w:rsidRDefault="00BA6E9D" w:rsidP="001707EF">
            <w:pPr>
              <w:widowControl w:val="0"/>
              <w:numPr>
                <w:ilvl w:val="0"/>
                <w:numId w:val="12"/>
              </w:numPr>
              <w:tabs>
                <w:tab w:val="left" w:pos="743"/>
              </w:tabs>
              <w:adjustRightInd w:val="0"/>
              <w:ind w:left="317" w:hanging="283"/>
              <w:textAlignment w:val="baseline"/>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9B004E">
              <w:rPr>
                <w:rFonts w:ascii="Arial Narrow" w:hAnsi="Arial Narrow" w:cs="Arial"/>
                <w:sz w:val="20"/>
                <w:szCs w:val="20"/>
              </w:rPr>
              <w:t>Reglas de redondeo: Se aplican a la unidad situada en la siguiente posición al número entero al que se pretenda ajustar, es decir, a los dos primeros números decimales, así:</w:t>
            </w:r>
          </w:p>
          <w:p w:rsidR="00BA6E9D" w:rsidRPr="009B004E" w:rsidRDefault="00BA6E9D" w:rsidP="009B004E">
            <w:pPr>
              <w:tabs>
                <w:tab w:val="left" w:pos="1418"/>
              </w:tabs>
              <w:ind w:left="2508"/>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p w:rsidR="00BA6E9D" w:rsidRPr="009B004E" w:rsidRDefault="00BA6E9D" w:rsidP="001707EF">
            <w:pPr>
              <w:pStyle w:val="Prrafodelista"/>
              <w:widowControl w:val="0"/>
              <w:numPr>
                <w:ilvl w:val="0"/>
                <w:numId w:val="43"/>
              </w:numPr>
              <w:tabs>
                <w:tab w:val="left" w:pos="1418"/>
              </w:tabs>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9B004E">
              <w:rPr>
                <w:rFonts w:ascii="Arial Narrow" w:hAnsi="Arial Narrow" w:cs="Arial"/>
                <w:sz w:val="20"/>
                <w:szCs w:val="20"/>
              </w:rPr>
              <w:t>Si los dos primeros decimales son mayor o igual que 50, el número entero se incrementará en una unidad.</w:t>
            </w:r>
          </w:p>
          <w:p w:rsidR="00BA6E9D" w:rsidRPr="009B004E" w:rsidRDefault="00BA6E9D" w:rsidP="009B004E">
            <w:pPr>
              <w:tabs>
                <w:tab w:val="left" w:pos="1418"/>
              </w:tabs>
              <w:ind w:left="1778"/>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9B004E">
              <w:rPr>
                <w:rFonts w:ascii="Arial Narrow" w:hAnsi="Arial Narrow" w:cs="Arial"/>
                <w:sz w:val="20"/>
                <w:szCs w:val="20"/>
                <w:u w:val="single"/>
              </w:rPr>
              <w:t>Ejemplo 1</w:t>
            </w:r>
            <w:r w:rsidRPr="009B004E">
              <w:rPr>
                <w:rFonts w:ascii="Arial Narrow" w:hAnsi="Arial Narrow" w:cs="Arial"/>
                <w:sz w:val="20"/>
                <w:szCs w:val="20"/>
              </w:rPr>
              <w:t>: 12,546891 = 13.</w:t>
            </w:r>
          </w:p>
          <w:p w:rsidR="00BA6E9D" w:rsidRPr="009B004E" w:rsidRDefault="00BA6E9D" w:rsidP="009B004E">
            <w:pPr>
              <w:tabs>
                <w:tab w:val="left" w:pos="1418"/>
              </w:tabs>
              <w:ind w:left="1778"/>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9B004E">
              <w:rPr>
                <w:rFonts w:ascii="Arial Narrow" w:hAnsi="Arial Narrow" w:cs="Arial"/>
                <w:sz w:val="20"/>
                <w:szCs w:val="20"/>
                <w:u w:val="single"/>
              </w:rPr>
              <w:t>Ejemplo 2</w:t>
            </w:r>
            <w:r w:rsidRPr="009B004E">
              <w:rPr>
                <w:rFonts w:ascii="Arial Narrow" w:hAnsi="Arial Narrow" w:cs="Arial"/>
                <w:sz w:val="20"/>
                <w:szCs w:val="20"/>
              </w:rPr>
              <w:t>: 12,500891 = 13.</w:t>
            </w:r>
          </w:p>
          <w:p w:rsidR="00BA6E9D" w:rsidRPr="009B004E" w:rsidRDefault="00BA6E9D" w:rsidP="009B004E">
            <w:pPr>
              <w:tabs>
                <w:tab w:val="left" w:pos="1418"/>
              </w:tabs>
              <w:ind w:left="1778"/>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p w:rsidR="00BA6E9D" w:rsidRPr="009B004E" w:rsidRDefault="00BA6E9D" w:rsidP="001707EF">
            <w:pPr>
              <w:pStyle w:val="Prrafodelista"/>
              <w:widowControl w:val="0"/>
              <w:numPr>
                <w:ilvl w:val="0"/>
                <w:numId w:val="43"/>
              </w:numPr>
              <w:tabs>
                <w:tab w:val="left" w:pos="1418"/>
              </w:tabs>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9B004E">
              <w:rPr>
                <w:rFonts w:ascii="Arial Narrow" w:hAnsi="Arial Narrow" w:cs="Arial"/>
                <w:sz w:val="20"/>
                <w:szCs w:val="20"/>
              </w:rPr>
              <w:t>Si los dos primeros decimales son menores que 50, el número entero no se modifica.</w:t>
            </w:r>
          </w:p>
          <w:p w:rsidR="00BA6E9D" w:rsidRPr="009B004E" w:rsidRDefault="00BA6E9D" w:rsidP="009B004E">
            <w:pPr>
              <w:tabs>
                <w:tab w:val="left" w:pos="1418"/>
              </w:tabs>
              <w:ind w:left="1778"/>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9B004E">
              <w:rPr>
                <w:rFonts w:ascii="Arial Narrow" w:hAnsi="Arial Narrow" w:cs="Arial"/>
                <w:sz w:val="20"/>
                <w:szCs w:val="20"/>
                <w:u w:val="single"/>
              </w:rPr>
              <w:t>Ejemplo 1</w:t>
            </w:r>
            <w:r w:rsidRPr="009B004E">
              <w:rPr>
                <w:rFonts w:ascii="Arial Narrow" w:hAnsi="Arial Narrow" w:cs="Arial"/>
                <w:sz w:val="20"/>
                <w:szCs w:val="20"/>
              </w:rPr>
              <w:t>: 12,499891 = 12.</w:t>
            </w:r>
          </w:p>
          <w:p w:rsidR="00BA6E9D" w:rsidRPr="009B004E" w:rsidRDefault="00BA6E9D" w:rsidP="009B004E">
            <w:pPr>
              <w:tabs>
                <w:tab w:val="left" w:pos="1418"/>
              </w:tabs>
              <w:ind w:left="1778"/>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9B004E">
              <w:rPr>
                <w:rFonts w:ascii="Arial Narrow" w:hAnsi="Arial Narrow" w:cs="Arial"/>
                <w:sz w:val="20"/>
                <w:szCs w:val="20"/>
                <w:u w:val="single"/>
              </w:rPr>
              <w:t>Ejemplo 2</w:t>
            </w:r>
            <w:r w:rsidRPr="009B004E">
              <w:rPr>
                <w:rFonts w:ascii="Arial Narrow" w:hAnsi="Arial Narrow" w:cs="Arial"/>
                <w:sz w:val="20"/>
                <w:szCs w:val="20"/>
              </w:rPr>
              <w:t>: 12,407891 = 12.</w:t>
            </w:r>
          </w:p>
          <w:p w:rsidR="00ED5323" w:rsidRPr="009B004E" w:rsidRDefault="00ED5323" w:rsidP="00BA6E9D">
            <w:pPr>
              <w:tabs>
                <w:tab w:val="left" w:pos="1418"/>
              </w:tabs>
              <w:ind w:left="1778"/>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p>
        </w:tc>
      </w:tr>
    </w:tbl>
    <w:p w:rsidR="00BA6E9D" w:rsidRPr="00523FBD" w:rsidRDefault="00BA6E9D" w:rsidP="00BA6E9D">
      <w:pPr>
        <w:widowControl w:val="0"/>
        <w:spacing w:after="0" w:line="240" w:lineRule="auto"/>
        <w:ind w:right="49"/>
        <w:rPr>
          <w:rFonts w:ascii="Arial Narrow" w:eastAsia="Arial" w:hAnsi="Arial Narrow" w:cs="Arial"/>
          <w:b/>
          <w:bCs/>
          <w:lang w:val="es-ES"/>
        </w:rPr>
      </w:pPr>
    </w:p>
    <w:p w:rsidR="00BA6E9D" w:rsidRPr="00523FBD" w:rsidRDefault="00BA6E9D" w:rsidP="00BA6E9D">
      <w:pPr>
        <w:widowControl w:val="0"/>
        <w:spacing w:after="0" w:line="240" w:lineRule="auto"/>
        <w:ind w:right="49"/>
        <w:rPr>
          <w:rFonts w:ascii="Arial Narrow" w:eastAsia="Arial" w:hAnsi="Arial Narrow" w:cs="Arial"/>
          <w:b/>
          <w:bCs/>
          <w:lang w:val="es-ES"/>
        </w:rPr>
      </w:pPr>
    </w:p>
    <w:p w:rsidR="00BA6E9D" w:rsidRPr="00523FBD" w:rsidRDefault="00BA6E9D" w:rsidP="001C5255">
      <w:pPr>
        <w:widowControl w:val="0"/>
        <w:numPr>
          <w:ilvl w:val="0"/>
          <w:numId w:val="2"/>
        </w:numPr>
        <w:pBdr>
          <w:bottom w:val="single" w:sz="12" w:space="1" w:color="auto"/>
        </w:pBdr>
        <w:spacing w:after="0" w:line="240" w:lineRule="auto"/>
        <w:ind w:right="191"/>
        <w:contextualSpacing/>
        <w:jc w:val="center"/>
        <w:rPr>
          <w:rFonts w:ascii="Arial Narrow" w:eastAsia="Arial" w:hAnsi="Arial Narrow" w:cs="Arial"/>
          <w:b/>
          <w:bCs/>
        </w:rPr>
      </w:pPr>
      <w:r w:rsidRPr="00523FBD">
        <w:rPr>
          <w:rFonts w:ascii="Arial Narrow" w:eastAsia="Arial" w:hAnsi="Arial Narrow" w:cs="Arial"/>
          <w:b/>
          <w:bCs/>
        </w:rPr>
        <w:t>DESCRIPCIÓN DEL OBJETO A CONTRATAR</w:t>
      </w:r>
    </w:p>
    <w:p w:rsidR="00BA6E9D" w:rsidRPr="00523FBD" w:rsidRDefault="00BA6E9D" w:rsidP="00BA6E9D">
      <w:pPr>
        <w:contextualSpacing/>
        <w:jc w:val="both"/>
        <w:rPr>
          <w:rFonts w:ascii="Arial Narrow" w:hAnsi="Arial Narrow" w:cs="Arial"/>
          <w:b/>
        </w:rPr>
      </w:pPr>
    </w:p>
    <w:p w:rsidR="00BA6E9D" w:rsidRPr="00523FBD" w:rsidRDefault="00BA6E9D" w:rsidP="001C5255">
      <w:pPr>
        <w:widowControl w:val="0"/>
        <w:numPr>
          <w:ilvl w:val="1"/>
          <w:numId w:val="2"/>
        </w:numPr>
        <w:tabs>
          <w:tab w:val="left" w:pos="8789"/>
        </w:tabs>
        <w:spacing w:after="0" w:line="240" w:lineRule="auto"/>
        <w:ind w:left="426" w:right="49" w:hanging="426"/>
        <w:jc w:val="both"/>
        <w:rPr>
          <w:rFonts w:ascii="Arial Narrow" w:eastAsia="Arial" w:hAnsi="Arial Narrow" w:cs="Arial"/>
          <w:b/>
        </w:rPr>
      </w:pPr>
      <w:r w:rsidRPr="00523FBD">
        <w:rPr>
          <w:rFonts w:ascii="Arial Narrow" w:eastAsia="Arial" w:hAnsi="Arial Narrow" w:cs="Arial"/>
          <w:b/>
        </w:rPr>
        <w:t xml:space="preserve">DESCRIPCIÓN DE LA NECESIDAD </w:t>
      </w:r>
    </w:p>
    <w:p w:rsidR="00BA6E9D" w:rsidRPr="00523FBD" w:rsidRDefault="00BA6E9D" w:rsidP="00BA6E9D">
      <w:pPr>
        <w:widowControl w:val="0"/>
        <w:tabs>
          <w:tab w:val="left" w:pos="8789"/>
        </w:tabs>
        <w:spacing w:after="0" w:line="240" w:lineRule="auto"/>
        <w:ind w:left="426" w:right="49"/>
        <w:jc w:val="both"/>
        <w:rPr>
          <w:rFonts w:ascii="Arial Narrow" w:eastAsia="Arial" w:hAnsi="Arial Narrow" w:cs="Arial"/>
          <w:b/>
        </w:rPr>
      </w:pPr>
    </w:p>
    <w:p w:rsidR="00BA6E9D" w:rsidRPr="00523FBD" w:rsidRDefault="00ED5323" w:rsidP="001C5255">
      <w:pPr>
        <w:numPr>
          <w:ilvl w:val="2"/>
          <w:numId w:val="2"/>
        </w:numPr>
        <w:spacing w:after="0" w:line="240" w:lineRule="auto"/>
        <w:ind w:left="426" w:hanging="426"/>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 </w:t>
      </w:r>
      <w:r w:rsidR="00BA6E9D" w:rsidRPr="00523FBD">
        <w:rPr>
          <w:rFonts w:ascii="Arial Narrow" w:eastAsia="Times New Roman" w:hAnsi="Arial Narrow" w:cs="Arial"/>
          <w:b/>
          <w:lang w:val="es-ES" w:eastAsia="es-ES"/>
        </w:rPr>
        <w:t xml:space="preserve">La descripción técnica, detallada y completa del bien o servicio objeto del contrato. </w:t>
      </w:r>
    </w:p>
    <w:p w:rsidR="00BA6E9D" w:rsidRPr="00523FBD" w:rsidRDefault="00BA6E9D" w:rsidP="00BA6E9D">
      <w:pPr>
        <w:spacing w:after="0"/>
        <w:contextualSpacing/>
        <w:jc w:val="both"/>
        <w:rPr>
          <w:rFonts w:ascii="Arial Narrow" w:hAnsi="Arial Narrow" w:cs="Arial"/>
          <w:b/>
        </w:rPr>
      </w:pPr>
    </w:p>
    <w:p w:rsidR="00BA6E9D" w:rsidRPr="00523FBD" w:rsidRDefault="00BA6E9D" w:rsidP="00BA6E9D">
      <w:pPr>
        <w:spacing w:after="0"/>
        <w:contextualSpacing/>
        <w:jc w:val="both"/>
        <w:rPr>
          <w:rFonts w:ascii="Arial Narrow" w:hAnsi="Arial Narrow" w:cs="Arial"/>
        </w:rPr>
      </w:pPr>
      <w:r w:rsidRPr="00523FBD">
        <w:rPr>
          <w:rFonts w:ascii="Arial Narrow" w:hAnsi="Arial Narrow" w:cs="Arial"/>
        </w:rPr>
        <w:t>Ver numeral 1. DESCRIPCIÓN DE LA NECESIDAD de los estudios y documentos previos.</w:t>
      </w:r>
    </w:p>
    <w:p w:rsidR="00BA6E9D" w:rsidRPr="00523FBD" w:rsidRDefault="00BA6E9D" w:rsidP="00BA6E9D">
      <w:pPr>
        <w:spacing w:after="0"/>
        <w:contextualSpacing/>
        <w:jc w:val="both"/>
        <w:rPr>
          <w:rFonts w:ascii="Arial Narrow" w:hAnsi="Arial Narrow" w:cs="Arial"/>
          <w:b/>
        </w:rPr>
      </w:pPr>
    </w:p>
    <w:p w:rsidR="00BA6E9D" w:rsidRPr="00523FBD" w:rsidRDefault="00ED5323" w:rsidP="001C5255">
      <w:pPr>
        <w:numPr>
          <w:ilvl w:val="2"/>
          <w:numId w:val="2"/>
        </w:numPr>
        <w:spacing w:after="0" w:line="240" w:lineRule="auto"/>
        <w:ind w:left="426" w:hanging="437"/>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 </w:t>
      </w:r>
      <w:r w:rsidR="00BA6E9D" w:rsidRPr="00523FBD">
        <w:rPr>
          <w:rFonts w:ascii="Arial Narrow" w:eastAsia="Times New Roman" w:hAnsi="Arial Narrow" w:cs="Arial"/>
          <w:b/>
          <w:lang w:val="es-ES" w:eastAsia="es-ES"/>
        </w:rPr>
        <w:t xml:space="preserve">OBJETO A CONTRATAR </w:t>
      </w:r>
    </w:p>
    <w:p w:rsidR="00BA6E9D" w:rsidRPr="00523FBD" w:rsidRDefault="00BA6E9D" w:rsidP="00BA6E9D">
      <w:pPr>
        <w:tabs>
          <w:tab w:val="left" w:pos="284"/>
        </w:tabs>
        <w:spacing w:after="0" w:line="240" w:lineRule="auto"/>
        <w:contextualSpacing/>
        <w:rPr>
          <w:rFonts w:ascii="Arial Narrow" w:eastAsia="Times New Roman" w:hAnsi="Arial Narrow" w:cs="Times New Roman"/>
          <w:shd w:val="clear" w:color="auto" w:fill="FFFFFF"/>
          <w:lang w:eastAsia="en-GB"/>
        </w:rPr>
      </w:pPr>
    </w:p>
    <w:p w:rsidR="00BA6E9D" w:rsidRPr="00523FBD" w:rsidRDefault="00BA6E9D" w:rsidP="00BA6E9D">
      <w:pPr>
        <w:tabs>
          <w:tab w:val="left" w:pos="284"/>
        </w:tabs>
        <w:spacing w:after="0" w:line="240" w:lineRule="auto"/>
        <w:contextualSpacing/>
        <w:rPr>
          <w:rFonts w:ascii="Arial Narrow" w:eastAsia="Times New Roman" w:hAnsi="Arial Narrow" w:cs="Times New Roman"/>
          <w:shd w:val="clear" w:color="auto" w:fill="FFFFFF"/>
          <w:lang w:eastAsia="en-GB"/>
        </w:rPr>
      </w:pPr>
      <w:r w:rsidRPr="00523FBD">
        <w:rPr>
          <w:rFonts w:ascii="Arial Narrow" w:eastAsia="Times New Roman" w:hAnsi="Arial Narrow" w:cs="Times New Roman"/>
          <w:shd w:val="clear" w:color="auto" w:fill="FFFFFF"/>
          <w:lang w:eastAsia="en-GB"/>
        </w:rPr>
        <w:t>XXXXXXXXX</w:t>
      </w:r>
    </w:p>
    <w:p w:rsidR="00BA6E9D" w:rsidRPr="00523FBD" w:rsidRDefault="00BA6E9D" w:rsidP="00BA6E9D">
      <w:pPr>
        <w:tabs>
          <w:tab w:val="left" w:pos="284"/>
        </w:tabs>
        <w:spacing w:after="0" w:line="240" w:lineRule="auto"/>
        <w:contextualSpacing/>
        <w:rPr>
          <w:rFonts w:ascii="Arial Narrow" w:eastAsia="Times New Roman" w:hAnsi="Arial Narrow" w:cs="Arial"/>
          <w:b/>
          <w:lang w:val="es-ES" w:eastAsia="es-ES"/>
        </w:rPr>
      </w:pPr>
    </w:p>
    <w:p w:rsidR="00BA6E9D" w:rsidRPr="00523FBD" w:rsidRDefault="00ED5323" w:rsidP="001C5255">
      <w:pPr>
        <w:numPr>
          <w:ilvl w:val="2"/>
          <w:numId w:val="2"/>
        </w:numPr>
        <w:spacing w:after="0" w:line="240" w:lineRule="auto"/>
        <w:ind w:left="426" w:hanging="437"/>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 </w:t>
      </w:r>
      <w:r w:rsidR="00BA6E9D" w:rsidRPr="00523FBD">
        <w:rPr>
          <w:rFonts w:ascii="Arial Narrow" w:eastAsia="Times New Roman" w:hAnsi="Arial Narrow" w:cs="Arial"/>
          <w:b/>
          <w:lang w:val="es-ES" w:eastAsia="es-ES"/>
        </w:rPr>
        <w:t xml:space="preserve">ALCANCE DEL OBJETO </w:t>
      </w:r>
    </w:p>
    <w:p w:rsidR="00BA6E9D" w:rsidRPr="00523FBD" w:rsidRDefault="00BA6E9D" w:rsidP="00BA6E9D">
      <w:pPr>
        <w:tabs>
          <w:tab w:val="left" w:pos="284"/>
        </w:tabs>
        <w:spacing w:after="0" w:line="240" w:lineRule="auto"/>
        <w:contextualSpacing/>
        <w:rPr>
          <w:rFonts w:ascii="Arial Narrow" w:eastAsia="Times New Roman" w:hAnsi="Arial Narrow" w:cs="Arial"/>
          <w:lang w:val="es-ES" w:eastAsia="es-ES"/>
        </w:rPr>
      </w:pPr>
    </w:p>
    <w:p w:rsidR="00BA6E9D" w:rsidRPr="00523FBD" w:rsidRDefault="00BA6E9D" w:rsidP="00BA6E9D">
      <w:pPr>
        <w:shd w:val="clear" w:color="auto" w:fill="FFFFFF"/>
        <w:spacing w:after="0" w:line="221" w:lineRule="atLeast"/>
        <w:jc w:val="both"/>
        <w:textAlignment w:val="top"/>
        <w:rPr>
          <w:rFonts w:ascii="Arial Narrow" w:eastAsia="Calibri" w:hAnsi="Arial Narrow" w:cs="Arial"/>
          <w:lang w:eastAsia="es-ES"/>
        </w:rPr>
      </w:pPr>
      <w:r w:rsidRPr="00523FBD">
        <w:rPr>
          <w:rFonts w:ascii="Arial Narrow" w:eastAsia="Calibri" w:hAnsi="Arial Narrow" w:cs="Arial"/>
          <w:lang w:eastAsia="es-ES"/>
        </w:rPr>
        <w:t>XXXXXXXXXX (Aquí deben consignarse claramente las actividades que componen la ejecución del objeto contractual en concordancia con el Anexo Técnico).</w:t>
      </w:r>
    </w:p>
    <w:p w:rsidR="00BA6E9D" w:rsidRPr="00523FBD" w:rsidRDefault="00BA6E9D" w:rsidP="00BA6E9D">
      <w:pPr>
        <w:shd w:val="clear" w:color="auto" w:fill="FFFFFF"/>
        <w:spacing w:after="0" w:line="221" w:lineRule="atLeast"/>
        <w:jc w:val="both"/>
        <w:textAlignment w:val="top"/>
        <w:rPr>
          <w:rFonts w:ascii="Arial Narrow" w:eastAsia="Calibri" w:hAnsi="Arial Narrow" w:cs="Arial"/>
          <w:lang w:eastAsia="es-ES"/>
        </w:rPr>
      </w:pPr>
    </w:p>
    <w:p w:rsidR="00BA6E9D" w:rsidRPr="00523FBD" w:rsidRDefault="00ED5323" w:rsidP="001C5255">
      <w:pPr>
        <w:numPr>
          <w:ilvl w:val="2"/>
          <w:numId w:val="2"/>
        </w:numPr>
        <w:spacing w:after="0" w:line="240" w:lineRule="auto"/>
        <w:ind w:left="426" w:hanging="437"/>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 </w:t>
      </w:r>
      <w:r w:rsidR="00BA6E9D" w:rsidRPr="00523FBD">
        <w:rPr>
          <w:rFonts w:ascii="Arial Narrow" w:eastAsia="Times New Roman" w:hAnsi="Arial Narrow" w:cs="Arial"/>
          <w:b/>
          <w:lang w:val="es-ES" w:eastAsia="es-ES"/>
        </w:rPr>
        <w:t>ESPECIFICACIONES TÉCNICAS DE BIEN, OBRA O SERVICIO</w:t>
      </w:r>
    </w:p>
    <w:p w:rsidR="00BA6E9D" w:rsidRPr="00523FBD" w:rsidRDefault="00BA6E9D" w:rsidP="00BA6E9D">
      <w:pPr>
        <w:spacing w:after="0" w:line="240" w:lineRule="auto"/>
        <w:contextualSpacing/>
        <w:jc w:val="both"/>
        <w:rPr>
          <w:rFonts w:ascii="Arial Narrow" w:eastAsia="Times New Roman" w:hAnsi="Arial Narrow" w:cs="Arial"/>
          <w:b/>
          <w:lang w:val="es-ES"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Calibri" w:hAnsi="Arial Narrow" w:cs="Arial"/>
          <w:lang w:eastAsia="es-ES"/>
        </w:rPr>
        <w:t xml:space="preserve">Las especificaciones técnicas que hacen parte integral del contrato que resulte del proceso de selección adelantado para satisfacer las necesidades establecidas en el proceso de selección; se relacionan en el </w:t>
      </w:r>
      <w:r w:rsidRPr="00523FBD">
        <w:rPr>
          <w:rFonts w:ascii="Arial Narrow" w:eastAsia="Times New Roman" w:hAnsi="Arial Narrow" w:cs="Times New Roman"/>
          <w:b/>
          <w:lang w:eastAsia="es-ES"/>
        </w:rPr>
        <w:t>A</w:t>
      </w:r>
      <w:r w:rsidRPr="00523FBD">
        <w:rPr>
          <w:rFonts w:ascii="Arial Narrow" w:eastAsia="Times New Roman" w:hAnsi="Arial Narrow" w:cs="Times New Roman"/>
          <w:b/>
          <w:lang w:val="es-ES" w:eastAsia="es-ES"/>
        </w:rPr>
        <w:t xml:space="preserve">nexo No. 1 </w:t>
      </w:r>
      <w:r w:rsidRPr="00523FBD">
        <w:rPr>
          <w:rFonts w:ascii="Arial Narrow" w:eastAsia="Times New Roman" w:hAnsi="Arial Narrow" w:cs="Times New Roman"/>
          <w:lang w:val="es-ES" w:eastAsia="es-ES"/>
        </w:rPr>
        <w:t xml:space="preserve">- </w:t>
      </w:r>
      <w:r w:rsidRPr="00523FBD">
        <w:rPr>
          <w:rFonts w:ascii="Arial Narrow" w:eastAsia="Times New Roman" w:hAnsi="Arial Narrow" w:cs="Times New Roman"/>
          <w:b/>
          <w:lang w:val="es-ES" w:eastAsia="es-ES"/>
        </w:rPr>
        <w:t>ESPECIFICACIONES TÉCNICAS</w:t>
      </w:r>
      <w:r w:rsidRPr="00523FBD">
        <w:rPr>
          <w:rFonts w:ascii="Arial Narrow" w:eastAsia="Times New Roman" w:hAnsi="Arial Narrow" w:cs="Times New Roman"/>
          <w:lang w:val="es-ES" w:eastAsia="es-ES"/>
        </w:rPr>
        <w:t>.</w:t>
      </w:r>
    </w:p>
    <w:p w:rsidR="00BA6E9D" w:rsidRPr="00523FBD" w:rsidRDefault="00BA6E9D" w:rsidP="00BA6E9D">
      <w:pPr>
        <w:spacing w:after="0" w:line="240" w:lineRule="auto"/>
        <w:jc w:val="both"/>
        <w:rPr>
          <w:rFonts w:ascii="Arial Narrow" w:eastAsia="Times New Roman" w:hAnsi="Arial Narrow" w:cs="Arial"/>
          <w:noProof/>
          <w:lang w:val="es-ES" w:eastAsia="es-ES"/>
        </w:rPr>
      </w:pPr>
    </w:p>
    <w:p w:rsidR="00BA6E9D" w:rsidRPr="00523FBD" w:rsidRDefault="00ED5323" w:rsidP="001C5255">
      <w:pPr>
        <w:numPr>
          <w:ilvl w:val="2"/>
          <w:numId w:val="2"/>
        </w:numPr>
        <w:spacing w:after="0" w:line="240" w:lineRule="auto"/>
        <w:ind w:left="426" w:hanging="437"/>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lastRenderedPageBreak/>
        <w:t xml:space="preserve"> </w:t>
      </w:r>
      <w:r w:rsidR="00BA6E9D" w:rsidRPr="00523FBD">
        <w:rPr>
          <w:rFonts w:ascii="Arial Narrow" w:eastAsia="Times New Roman" w:hAnsi="Arial Narrow" w:cs="Arial"/>
          <w:b/>
          <w:lang w:val="es-ES" w:eastAsia="es-ES"/>
        </w:rPr>
        <w:t xml:space="preserve">CLASIFICADOR DE BIENES, OBRAS O SERVICIOS (Código UNSPSC): </w:t>
      </w:r>
    </w:p>
    <w:p w:rsidR="00BA6E9D" w:rsidRPr="00523FBD" w:rsidRDefault="00BA6E9D" w:rsidP="00BA6E9D">
      <w:pPr>
        <w:shd w:val="clear" w:color="auto" w:fill="FFFFFF"/>
        <w:spacing w:after="0" w:line="221" w:lineRule="atLeast"/>
        <w:jc w:val="both"/>
        <w:textAlignment w:val="top"/>
        <w:rPr>
          <w:rFonts w:ascii="Arial Narrow" w:eastAsia="Times New Roman" w:hAnsi="Arial Narrow" w:cs="Arial"/>
          <w:lang w:eastAsia="es-ES"/>
        </w:rPr>
      </w:pPr>
    </w:p>
    <w:p w:rsidR="00BA6E9D" w:rsidRPr="00523FBD" w:rsidRDefault="00BA6E9D" w:rsidP="00BA6E9D">
      <w:pPr>
        <w:shd w:val="clear" w:color="auto" w:fill="FFFFFF"/>
        <w:spacing w:after="0" w:line="221" w:lineRule="atLeast"/>
        <w:jc w:val="both"/>
        <w:textAlignment w:val="top"/>
        <w:rPr>
          <w:rFonts w:ascii="Arial Narrow" w:eastAsia="Times New Roman" w:hAnsi="Arial Narrow" w:cs="Arial"/>
          <w:lang w:eastAsia="es-ES"/>
        </w:rPr>
      </w:pPr>
      <w:r w:rsidRPr="00523FBD">
        <w:rPr>
          <w:rFonts w:ascii="Arial Narrow" w:eastAsia="Times New Roman" w:hAnsi="Arial Narrow" w:cs="Arial"/>
          <w:lang w:eastAsia="es-ES"/>
        </w:rPr>
        <w:t>Para efectos del numeral 1 del artículo 2.2.1.1.2.1.3., del Decreto 1082 de 2015, los servicios que se pretenden contratar corresponden a los códigos que se indican en la siguiente tabla:</w:t>
      </w:r>
    </w:p>
    <w:p w:rsidR="00554794" w:rsidRPr="00523FBD" w:rsidRDefault="00554794" w:rsidP="00BA6E9D">
      <w:pPr>
        <w:shd w:val="clear" w:color="auto" w:fill="FFFFFF"/>
        <w:spacing w:after="0" w:line="221" w:lineRule="atLeast"/>
        <w:jc w:val="both"/>
        <w:textAlignment w:val="top"/>
        <w:rPr>
          <w:rFonts w:ascii="Arial Narrow" w:eastAsia="Times New Roman" w:hAnsi="Arial Narrow" w:cs="Arial"/>
          <w:lang w:eastAsia="es-ES"/>
        </w:rPr>
      </w:pPr>
    </w:p>
    <w:tbl>
      <w:tblPr>
        <w:tblStyle w:val="Tabladecuadrcula3"/>
        <w:tblW w:w="9498" w:type="dxa"/>
        <w:jc w:val="center"/>
        <w:tblLayout w:type="fixed"/>
        <w:tblLook w:val="0400" w:firstRow="0" w:lastRow="0" w:firstColumn="0" w:lastColumn="0" w:noHBand="0" w:noVBand="1"/>
      </w:tblPr>
      <w:tblGrid>
        <w:gridCol w:w="2373"/>
        <w:gridCol w:w="2375"/>
        <w:gridCol w:w="2374"/>
        <w:gridCol w:w="2376"/>
      </w:tblGrid>
      <w:tr w:rsidR="00554794" w:rsidRPr="00554794" w:rsidTr="004D6191">
        <w:trPr>
          <w:cnfStyle w:val="000000100000" w:firstRow="0" w:lastRow="0" w:firstColumn="0" w:lastColumn="0" w:oddVBand="0" w:evenVBand="0" w:oddHBand="1" w:evenHBand="0" w:firstRowFirstColumn="0" w:firstRowLastColumn="0" w:lastRowFirstColumn="0" w:lastRowLastColumn="0"/>
          <w:trHeight w:val="300"/>
          <w:jc w:val="center"/>
        </w:trPr>
        <w:tc>
          <w:tcPr>
            <w:tcW w:w="2373" w:type="dxa"/>
          </w:tcPr>
          <w:p w:rsidR="00554794" w:rsidRPr="00554794" w:rsidRDefault="00554794" w:rsidP="00554794">
            <w:pPr>
              <w:jc w:val="center"/>
              <w:rPr>
                <w:rFonts w:ascii="Arial Narrow" w:eastAsia="Times New Roman" w:hAnsi="Arial Narrow" w:cs="Times New Roman"/>
                <w:b/>
                <w:lang w:eastAsia="es-ES"/>
              </w:rPr>
            </w:pPr>
            <w:r w:rsidRPr="00554794">
              <w:rPr>
                <w:rFonts w:ascii="Arial Narrow" w:eastAsia="Arial Narrow" w:hAnsi="Arial Narrow" w:cs="Arial Narrow"/>
                <w:b/>
                <w:u w:val="single"/>
                <w:lang w:eastAsia="es-ES"/>
              </w:rPr>
              <w:t>SEGMENTOS</w:t>
            </w:r>
          </w:p>
        </w:tc>
        <w:tc>
          <w:tcPr>
            <w:tcW w:w="2375" w:type="dxa"/>
          </w:tcPr>
          <w:p w:rsidR="00554794" w:rsidRPr="00554794" w:rsidRDefault="002045C8" w:rsidP="00554794">
            <w:pPr>
              <w:jc w:val="center"/>
              <w:rPr>
                <w:rFonts w:ascii="Arial Narrow" w:eastAsia="Times New Roman" w:hAnsi="Arial Narrow" w:cs="Times New Roman"/>
                <w:b/>
                <w:lang w:eastAsia="es-ES"/>
              </w:rPr>
            </w:pPr>
            <w:hyperlink r:id="rId15">
              <w:r w:rsidR="00554794" w:rsidRPr="00554794">
                <w:rPr>
                  <w:rFonts w:ascii="Arial Narrow" w:eastAsia="Arial Narrow" w:hAnsi="Arial Narrow" w:cs="Arial Narrow"/>
                  <w:b/>
                  <w:u w:val="single"/>
                  <w:lang w:eastAsia="es-ES"/>
                </w:rPr>
                <w:t xml:space="preserve">FAMILIA </w:t>
              </w:r>
            </w:hyperlink>
          </w:p>
        </w:tc>
        <w:tc>
          <w:tcPr>
            <w:tcW w:w="2374" w:type="dxa"/>
          </w:tcPr>
          <w:p w:rsidR="00554794" w:rsidRPr="00554794" w:rsidRDefault="002045C8" w:rsidP="00554794">
            <w:pPr>
              <w:jc w:val="center"/>
              <w:rPr>
                <w:rFonts w:ascii="Arial Narrow" w:eastAsia="Times New Roman" w:hAnsi="Arial Narrow" w:cs="Times New Roman"/>
                <w:b/>
                <w:lang w:eastAsia="es-ES"/>
              </w:rPr>
            </w:pPr>
            <w:hyperlink r:id="rId16">
              <w:r w:rsidR="00554794" w:rsidRPr="00554794">
                <w:rPr>
                  <w:rFonts w:ascii="Arial Narrow" w:eastAsia="Arial Narrow" w:hAnsi="Arial Narrow" w:cs="Arial Narrow"/>
                  <w:b/>
                  <w:u w:val="single"/>
                  <w:lang w:eastAsia="es-ES"/>
                </w:rPr>
                <w:t xml:space="preserve">CLASE </w:t>
              </w:r>
            </w:hyperlink>
          </w:p>
        </w:tc>
        <w:tc>
          <w:tcPr>
            <w:tcW w:w="2376" w:type="dxa"/>
          </w:tcPr>
          <w:p w:rsidR="00554794" w:rsidRPr="00554794" w:rsidRDefault="00554794" w:rsidP="00554794">
            <w:pPr>
              <w:jc w:val="center"/>
              <w:rPr>
                <w:rFonts w:ascii="Arial Narrow" w:eastAsia="Times New Roman" w:hAnsi="Arial Narrow" w:cs="Times New Roman"/>
                <w:b/>
                <w:u w:val="single"/>
                <w:lang w:eastAsia="es-ES"/>
              </w:rPr>
            </w:pPr>
            <w:r w:rsidRPr="00554794">
              <w:rPr>
                <w:rFonts w:ascii="Arial Narrow" w:eastAsia="Times New Roman" w:hAnsi="Arial Narrow" w:cs="Times New Roman"/>
                <w:b/>
                <w:u w:val="single"/>
                <w:lang w:eastAsia="es-ES"/>
              </w:rPr>
              <w:t xml:space="preserve">PRODUCTO </w:t>
            </w:r>
          </w:p>
        </w:tc>
      </w:tr>
      <w:tr w:rsidR="00554794" w:rsidRPr="00554794" w:rsidTr="004D6191">
        <w:trPr>
          <w:trHeight w:val="300"/>
          <w:jc w:val="center"/>
        </w:trPr>
        <w:tc>
          <w:tcPr>
            <w:tcW w:w="2373" w:type="dxa"/>
            <w:vAlign w:val="center"/>
          </w:tcPr>
          <w:p w:rsidR="00554794" w:rsidRPr="00554794" w:rsidRDefault="00554794" w:rsidP="00554794">
            <w:pPr>
              <w:ind w:firstLine="180"/>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Indique el número y la descripción asignada por la UNSPSC</w:t>
            </w:r>
          </w:p>
        </w:tc>
        <w:tc>
          <w:tcPr>
            <w:tcW w:w="2375" w:type="dxa"/>
          </w:tcPr>
          <w:p w:rsidR="004D6191" w:rsidRPr="00523FBD" w:rsidRDefault="004D6191" w:rsidP="00554794">
            <w:pPr>
              <w:ind w:firstLine="180"/>
              <w:jc w:val="center"/>
              <w:rPr>
                <w:rFonts w:ascii="Arial Narrow" w:eastAsia="Times New Roman" w:hAnsi="Arial Narrow" w:cs="Calibri"/>
                <w:color w:val="A6A6A6" w:themeColor="background1" w:themeShade="A6"/>
                <w:lang w:eastAsia="es-CO"/>
              </w:rPr>
            </w:pPr>
          </w:p>
          <w:p w:rsidR="00554794" w:rsidRPr="00554794" w:rsidRDefault="00554794" w:rsidP="00554794">
            <w:pPr>
              <w:ind w:firstLine="180"/>
              <w:jc w:val="center"/>
              <w:rPr>
                <w:rFonts w:ascii="Arial Narrow" w:eastAsia="Times New Roman" w:hAnsi="Arial Narrow" w:cs="Times New Roman"/>
                <w:color w:val="A6A6A6" w:themeColor="background1" w:themeShade="A6"/>
                <w:lang w:eastAsia="es-ES"/>
              </w:rPr>
            </w:pPr>
            <w:r w:rsidRPr="00554794">
              <w:rPr>
                <w:rFonts w:ascii="Arial Narrow" w:eastAsia="Times New Roman" w:hAnsi="Arial Narrow" w:cs="Calibri"/>
                <w:color w:val="A6A6A6" w:themeColor="background1" w:themeShade="A6"/>
                <w:lang w:eastAsia="es-CO"/>
              </w:rPr>
              <w:t>Indique el número y la descripción asignada por la UNSPSC</w:t>
            </w:r>
          </w:p>
        </w:tc>
        <w:tc>
          <w:tcPr>
            <w:tcW w:w="2374" w:type="dxa"/>
          </w:tcPr>
          <w:p w:rsidR="004D6191" w:rsidRPr="00523FBD" w:rsidRDefault="004D6191" w:rsidP="00554794">
            <w:pPr>
              <w:jc w:val="center"/>
              <w:rPr>
                <w:rFonts w:ascii="Arial Narrow" w:eastAsia="Times New Roman" w:hAnsi="Arial Narrow" w:cs="Calibri"/>
                <w:color w:val="A6A6A6" w:themeColor="background1" w:themeShade="A6"/>
                <w:lang w:eastAsia="es-CO"/>
              </w:rPr>
            </w:pPr>
          </w:p>
          <w:p w:rsidR="00554794" w:rsidRPr="00523FBD" w:rsidRDefault="00554794" w:rsidP="00554794">
            <w:pPr>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Indique el número y la descripción asignada por la UNSPSC</w:t>
            </w:r>
          </w:p>
          <w:p w:rsidR="004D6191" w:rsidRPr="00554794" w:rsidRDefault="004D6191" w:rsidP="00554794">
            <w:pPr>
              <w:jc w:val="center"/>
              <w:rPr>
                <w:rFonts w:ascii="Arial Narrow" w:eastAsia="Times New Roman" w:hAnsi="Arial Narrow" w:cs="Times New Roman"/>
                <w:color w:val="A6A6A6" w:themeColor="background1" w:themeShade="A6"/>
                <w:lang w:eastAsia="es-ES"/>
              </w:rPr>
            </w:pPr>
          </w:p>
        </w:tc>
        <w:tc>
          <w:tcPr>
            <w:tcW w:w="2376" w:type="dxa"/>
          </w:tcPr>
          <w:p w:rsidR="004D6191" w:rsidRPr="00523FBD" w:rsidRDefault="004D6191" w:rsidP="00554794">
            <w:pPr>
              <w:jc w:val="center"/>
              <w:rPr>
                <w:rFonts w:ascii="Arial Narrow" w:eastAsia="Times New Roman" w:hAnsi="Arial Narrow" w:cs="Calibri"/>
                <w:color w:val="A6A6A6" w:themeColor="background1" w:themeShade="A6"/>
                <w:lang w:eastAsia="es-CO"/>
              </w:rPr>
            </w:pPr>
          </w:p>
          <w:p w:rsidR="00554794" w:rsidRPr="00554794" w:rsidRDefault="00554794" w:rsidP="00554794">
            <w:pPr>
              <w:jc w:val="center"/>
              <w:rPr>
                <w:rFonts w:ascii="Arial Narrow" w:eastAsia="Times New Roman" w:hAnsi="Arial Narrow" w:cs="Times New Roman"/>
                <w:color w:val="A6A6A6" w:themeColor="background1" w:themeShade="A6"/>
                <w:lang w:eastAsia="es-ES"/>
              </w:rPr>
            </w:pPr>
            <w:r w:rsidRPr="00554794">
              <w:rPr>
                <w:rFonts w:ascii="Arial Narrow" w:eastAsia="Times New Roman" w:hAnsi="Arial Narrow" w:cs="Calibri"/>
                <w:color w:val="A6A6A6" w:themeColor="background1" w:themeShade="A6"/>
                <w:lang w:eastAsia="es-CO"/>
              </w:rPr>
              <w:t>Indique el número y la descripción asignada por la UNSPSC</w:t>
            </w:r>
          </w:p>
        </w:tc>
      </w:tr>
      <w:tr w:rsidR="00554794" w:rsidRPr="00554794" w:rsidTr="004D6191">
        <w:trPr>
          <w:cnfStyle w:val="000000100000" w:firstRow="0" w:lastRow="0" w:firstColumn="0" w:lastColumn="0" w:oddVBand="0" w:evenVBand="0" w:oddHBand="1" w:evenHBand="0" w:firstRowFirstColumn="0" w:firstRowLastColumn="0" w:lastRowFirstColumn="0" w:lastRowLastColumn="0"/>
          <w:trHeight w:val="300"/>
          <w:jc w:val="center"/>
        </w:trPr>
        <w:tc>
          <w:tcPr>
            <w:tcW w:w="9498" w:type="dxa"/>
            <w:gridSpan w:val="4"/>
            <w:vAlign w:val="center"/>
          </w:tcPr>
          <w:p w:rsidR="00554794" w:rsidRPr="00554794" w:rsidRDefault="00554794" w:rsidP="00554794">
            <w:pPr>
              <w:jc w:val="center"/>
              <w:rPr>
                <w:rFonts w:ascii="Arial Narrow" w:eastAsia="Times New Roman" w:hAnsi="Arial Narrow" w:cs="Calibri"/>
                <w:b/>
                <w:color w:val="D9D9D9" w:themeColor="background1" w:themeShade="D9"/>
                <w:lang w:eastAsia="es-CO"/>
              </w:rPr>
            </w:pPr>
            <w:r w:rsidRPr="00554794">
              <w:rPr>
                <w:rFonts w:ascii="Arial Narrow" w:eastAsia="Times New Roman" w:hAnsi="Arial Narrow" w:cs="Calibri"/>
                <w:b/>
                <w:lang w:eastAsia="es-CO"/>
              </w:rPr>
              <w:t xml:space="preserve">EJEMPLO </w:t>
            </w:r>
          </w:p>
        </w:tc>
      </w:tr>
      <w:tr w:rsidR="00554794" w:rsidRPr="00554794" w:rsidTr="004D6191">
        <w:trPr>
          <w:trHeight w:val="300"/>
          <w:jc w:val="center"/>
        </w:trPr>
        <w:tc>
          <w:tcPr>
            <w:tcW w:w="2373" w:type="dxa"/>
            <w:vAlign w:val="center"/>
          </w:tcPr>
          <w:p w:rsidR="004D6191" w:rsidRPr="00554794" w:rsidRDefault="004D6191" w:rsidP="004D6191">
            <w:pPr>
              <w:ind w:firstLine="180"/>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 xml:space="preserve"> </w:t>
            </w:r>
            <w:r w:rsidR="00554794" w:rsidRPr="00554794">
              <w:rPr>
                <w:rFonts w:ascii="Arial Narrow" w:eastAsia="Times New Roman" w:hAnsi="Arial Narrow" w:cs="Calibri"/>
                <w:color w:val="A6A6A6" w:themeColor="background1" w:themeShade="A6"/>
                <w:lang w:eastAsia="es-CO"/>
              </w:rPr>
              <w:t>95000000 Terrenos, edificios, estructuras y vías.</w:t>
            </w:r>
          </w:p>
        </w:tc>
        <w:tc>
          <w:tcPr>
            <w:tcW w:w="2375" w:type="dxa"/>
          </w:tcPr>
          <w:p w:rsidR="004D6191" w:rsidRPr="00523FBD" w:rsidRDefault="004D6191" w:rsidP="00554794">
            <w:pPr>
              <w:ind w:firstLine="180"/>
              <w:jc w:val="center"/>
              <w:rPr>
                <w:rFonts w:ascii="Arial Narrow" w:eastAsia="Times New Roman" w:hAnsi="Arial Narrow" w:cs="Calibri"/>
                <w:color w:val="A6A6A6" w:themeColor="background1" w:themeShade="A6"/>
                <w:lang w:eastAsia="es-CO"/>
              </w:rPr>
            </w:pPr>
          </w:p>
          <w:p w:rsidR="00554794" w:rsidRPr="00554794" w:rsidRDefault="00554794" w:rsidP="00554794">
            <w:pPr>
              <w:ind w:firstLine="180"/>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95110000 Vías</w:t>
            </w:r>
          </w:p>
        </w:tc>
        <w:tc>
          <w:tcPr>
            <w:tcW w:w="2374" w:type="dxa"/>
          </w:tcPr>
          <w:p w:rsidR="004D6191" w:rsidRPr="00523FBD" w:rsidRDefault="004D6191" w:rsidP="00554794">
            <w:pPr>
              <w:jc w:val="center"/>
              <w:rPr>
                <w:rFonts w:ascii="Arial Narrow" w:eastAsia="Times New Roman" w:hAnsi="Arial Narrow" w:cs="Calibri"/>
                <w:color w:val="A6A6A6" w:themeColor="background1" w:themeShade="A6"/>
                <w:lang w:eastAsia="es-CO"/>
              </w:rPr>
            </w:pPr>
          </w:p>
          <w:p w:rsidR="00554794" w:rsidRPr="00554794" w:rsidRDefault="00554794" w:rsidP="00554794">
            <w:pPr>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95111600 Vías de tráfico abierto</w:t>
            </w:r>
          </w:p>
        </w:tc>
        <w:tc>
          <w:tcPr>
            <w:tcW w:w="2376" w:type="dxa"/>
          </w:tcPr>
          <w:p w:rsidR="004D6191" w:rsidRPr="00523FBD" w:rsidRDefault="004D6191" w:rsidP="00554794">
            <w:pPr>
              <w:jc w:val="center"/>
              <w:rPr>
                <w:rFonts w:ascii="Arial Narrow" w:eastAsia="Times New Roman" w:hAnsi="Arial Narrow" w:cs="Calibri"/>
                <w:color w:val="A6A6A6" w:themeColor="background1" w:themeShade="A6"/>
                <w:lang w:eastAsia="es-CO"/>
              </w:rPr>
            </w:pPr>
          </w:p>
          <w:p w:rsidR="00554794" w:rsidRPr="00554794" w:rsidRDefault="00554794" w:rsidP="00554794">
            <w:pPr>
              <w:jc w:val="center"/>
              <w:rPr>
                <w:rFonts w:ascii="Arial Narrow" w:eastAsia="Times New Roman" w:hAnsi="Arial Narrow" w:cs="Calibri"/>
                <w:color w:val="A6A6A6" w:themeColor="background1" w:themeShade="A6"/>
                <w:lang w:eastAsia="es-CO"/>
              </w:rPr>
            </w:pPr>
            <w:r w:rsidRPr="00554794">
              <w:rPr>
                <w:rFonts w:ascii="Arial Narrow" w:eastAsia="Times New Roman" w:hAnsi="Arial Narrow" w:cs="Calibri"/>
                <w:color w:val="A6A6A6" w:themeColor="background1" w:themeShade="A6"/>
                <w:lang w:eastAsia="es-CO"/>
              </w:rPr>
              <w:t>95111601 Calle o avenida o Bulevar</w:t>
            </w:r>
          </w:p>
        </w:tc>
      </w:tr>
      <w:tr w:rsidR="004D6191" w:rsidRPr="00523FBD" w:rsidTr="004D6191">
        <w:trPr>
          <w:cnfStyle w:val="000000100000" w:firstRow="0" w:lastRow="0" w:firstColumn="0" w:lastColumn="0" w:oddVBand="0" w:evenVBand="0" w:oddHBand="1" w:evenHBand="0" w:firstRowFirstColumn="0" w:firstRowLastColumn="0" w:lastRowFirstColumn="0" w:lastRowLastColumn="0"/>
          <w:trHeight w:val="300"/>
          <w:jc w:val="center"/>
        </w:trPr>
        <w:tc>
          <w:tcPr>
            <w:tcW w:w="2373" w:type="dxa"/>
          </w:tcPr>
          <w:p w:rsidR="004D6191" w:rsidRPr="00554794" w:rsidRDefault="004D6191" w:rsidP="004D6191">
            <w:pPr>
              <w:jc w:val="center"/>
              <w:rPr>
                <w:rFonts w:ascii="Arial Narrow" w:eastAsia="Times New Roman" w:hAnsi="Arial Narrow" w:cs="Times New Roman"/>
                <w:b/>
                <w:lang w:eastAsia="es-ES"/>
              </w:rPr>
            </w:pPr>
            <w:r w:rsidRPr="00554794">
              <w:rPr>
                <w:rFonts w:ascii="Arial Narrow" w:eastAsia="Arial Narrow" w:hAnsi="Arial Narrow" w:cs="Arial Narrow"/>
                <w:b/>
                <w:u w:val="single"/>
                <w:lang w:eastAsia="es-ES"/>
              </w:rPr>
              <w:t>SEGMENTOS</w:t>
            </w:r>
          </w:p>
        </w:tc>
        <w:tc>
          <w:tcPr>
            <w:tcW w:w="2375" w:type="dxa"/>
          </w:tcPr>
          <w:p w:rsidR="004D6191" w:rsidRPr="00554794" w:rsidRDefault="002045C8" w:rsidP="004D6191">
            <w:pPr>
              <w:jc w:val="center"/>
              <w:rPr>
                <w:rFonts w:ascii="Arial Narrow" w:eastAsia="Times New Roman" w:hAnsi="Arial Narrow" w:cs="Times New Roman"/>
                <w:b/>
                <w:lang w:eastAsia="es-ES"/>
              </w:rPr>
            </w:pPr>
            <w:hyperlink r:id="rId17">
              <w:r w:rsidR="004D6191" w:rsidRPr="00554794">
                <w:rPr>
                  <w:rFonts w:ascii="Arial Narrow" w:eastAsia="Arial Narrow" w:hAnsi="Arial Narrow" w:cs="Arial Narrow"/>
                  <w:b/>
                  <w:u w:val="single"/>
                  <w:lang w:eastAsia="es-ES"/>
                </w:rPr>
                <w:t xml:space="preserve">FAMILIA </w:t>
              </w:r>
            </w:hyperlink>
          </w:p>
        </w:tc>
        <w:tc>
          <w:tcPr>
            <w:tcW w:w="2374" w:type="dxa"/>
          </w:tcPr>
          <w:p w:rsidR="004D6191" w:rsidRPr="00554794" w:rsidRDefault="002045C8" w:rsidP="004D6191">
            <w:pPr>
              <w:jc w:val="center"/>
              <w:rPr>
                <w:rFonts w:ascii="Arial Narrow" w:eastAsia="Times New Roman" w:hAnsi="Arial Narrow" w:cs="Times New Roman"/>
                <w:b/>
                <w:lang w:eastAsia="es-ES"/>
              </w:rPr>
            </w:pPr>
            <w:hyperlink r:id="rId18">
              <w:r w:rsidR="004D6191" w:rsidRPr="00554794">
                <w:rPr>
                  <w:rFonts w:ascii="Arial Narrow" w:eastAsia="Arial Narrow" w:hAnsi="Arial Narrow" w:cs="Arial Narrow"/>
                  <w:b/>
                  <w:u w:val="single"/>
                  <w:lang w:eastAsia="es-ES"/>
                </w:rPr>
                <w:t xml:space="preserve">CLASE </w:t>
              </w:r>
            </w:hyperlink>
          </w:p>
        </w:tc>
        <w:tc>
          <w:tcPr>
            <w:tcW w:w="2376" w:type="dxa"/>
          </w:tcPr>
          <w:p w:rsidR="004D6191" w:rsidRPr="00554794" w:rsidRDefault="004D6191" w:rsidP="004D6191">
            <w:pPr>
              <w:jc w:val="center"/>
              <w:rPr>
                <w:rFonts w:ascii="Arial Narrow" w:eastAsia="Times New Roman" w:hAnsi="Arial Narrow" w:cs="Times New Roman"/>
                <w:b/>
                <w:u w:val="single"/>
                <w:lang w:eastAsia="es-ES"/>
              </w:rPr>
            </w:pPr>
            <w:r w:rsidRPr="00554794">
              <w:rPr>
                <w:rFonts w:ascii="Arial Narrow" w:eastAsia="Times New Roman" w:hAnsi="Arial Narrow" w:cs="Times New Roman"/>
                <w:b/>
                <w:u w:val="single"/>
                <w:lang w:eastAsia="es-ES"/>
              </w:rPr>
              <w:t xml:space="preserve">PRODUCTO </w:t>
            </w:r>
          </w:p>
        </w:tc>
      </w:tr>
      <w:tr w:rsidR="004D6191" w:rsidRPr="00523FBD" w:rsidTr="004D6191">
        <w:trPr>
          <w:trHeight w:val="300"/>
          <w:jc w:val="center"/>
        </w:trPr>
        <w:tc>
          <w:tcPr>
            <w:tcW w:w="2374" w:type="dxa"/>
            <w:vAlign w:val="center"/>
          </w:tcPr>
          <w:p w:rsidR="004D6191" w:rsidRPr="00523FBD" w:rsidRDefault="004D6191" w:rsidP="00554794">
            <w:pPr>
              <w:ind w:firstLine="180"/>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xxxxxxx</w:t>
            </w:r>
          </w:p>
        </w:tc>
        <w:tc>
          <w:tcPr>
            <w:tcW w:w="2375" w:type="dxa"/>
          </w:tcPr>
          <w:p w:rsidR="004D6191" w:rsidRPr="00523FBD" w:rsidRDefault="004D6191" w:rsidP="00554794">
            <w:pPr>
              <w:ind w:firstLine="180"/>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xxxxxxx</w:t>
            </w:r>
          </w:p>
        </w:tc>
        <w:tc>
          <w:tcPr>
            <w:tcW w:w="2374" w:type="dxa"/>
          </w:tcPr>
          <w:p w:rsidR="004D6191" w:rsidRPr="00523FBD" w:rsidRDefault="004D6191" w:rsidP="00554794">
            <w:pPr>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xxxxxxx</w:t>
            </w:r>
          </w:p>
        </w:tc>
        <w:tc>
          <w:tcPr>
            <w:tcW w:w="2375" w:type="dxa"/>
          </w:tcPr>
          <w:p w:rsidR="004D6191" w:rsidRPr="00523FBD" w:rsidRDefault="004D6191" w:rsidP="00554794">
            <w:pPr>
              <w:jc w:val="center"/>
              <w:rPr>
                <w:rFonts w:ascii="Arial Narrow" w:eastAsia="Times New Roman" w:hAnsi="Arial Narrow" w:cs="Calibri"/>
                <w:color w:val="A6A6A6" w:themeColor="background1" w:themeShade="A6"/>
                <w:lang w:eastAsia="es-CO"/>
              </w:rPr>
            </w:pPr>
            <w:r w:rsidRPr="00523FBD">
              <w:rPr>
                <w:rFonts w:ascii="Arial Narrow" w:eastAsia="Times New Roman" w:hAnsi="Arial Narrow" w:cs="Calibri"/>
                <w:color w:val="A6A6A6" w:themeColor="background1" w:themeShade="A6"/>
                <w:lang w:eastAsia="es-CO"/>
              </w:rPr>
              <w:t>xxxxxxx</w:t>
            </w:r>
          </w:p>
        </w:tc>
      </w:tr>
      <w:tr w:rsidR="004D6191" w:rsidRPr="00523FBD" w:rsidTr="004D6191">
        <w:trPr>
          <w:cnfStyle w:val="000000100000" w:firstRow="0" w:lastRow="0" w:firstColumn="0" w:lastColumn="0" w:oddVBand="0" w:evenVBand="0" w:oddHBand="1" w:evenHBand="0" w:firstRowFirstColumn="0" w:firstRowLastColumn="0" w:lastRowFirstColumn="0" w:lastRowLastColumn="0"/>
          <w:trHeight w:val="300"/>
          <w:jc w:val="center"/>
        </w:trPr>
        <w:tc>
          <w:tcPr>
            <w:tcW w:w="2374" w:type="dxa"/>
            <w:vAlign w:val="center"/>
          </w:tcPr>
          <w:p w:rsidR="004D6191" w:rsidRPr="00523FBD" w:rsidRDefault="004D6191" w:rsidP="00554794">
            <w:pPr>
              <w:ind w:firstLine="180"/>
              <w:jc w:val="center"/>
              <w:rPr>
                <w:rFonts w:ascii="Arial Narrow" w:eastAsia="Times New Roman" w:hAnsi="Arial Narrow" w:cs="Calibri"/>
                <w:color w:val="A6A6A6" w:themeColor="background1" w:themeShade="A6"/>
                <w:lang w:eastAsia="es-CO"/>
              </w:rPr>
            </w:pPr>
          </w:p>
        </w:tc>
        <w:tc>
          <w:tcPr>
            <w:tcW w:w="2375" w:type="dxa"/>
          </w:tcPr>
          <w:p w:rsidR="004D6191" w:rsidRPr="00523FBD" w:rsidRDefault="004D6191" w:rsidP="00554794">
            <w:pPr>
              <w:ind w:firstLine="180"/>
              <w:jc w:val="center"/>
              <w:rPr>
                <w:rFonts w:ascii="Arial Narrow" w:eastAsia="Times New Roman" w:hAnsi="Arial Narrow" w:cs="Calibri"/>
                <w:color w:val="A6A6A6" w:themeColor="background1" w:themeShade="A6"/>
                <w:lang w:eastAsia="es-CO"/>
              </w:rPr>
            </w:pPr>
          </w:p>
        </w:tc>
        <w:tc>
          <w:tcPr>
            <w:tcW w:w="2374" w:type="dxa"/>
          </w:tcPr>
          <w:p w:rsidR="004D6191" w:rsidRPr="00523FBD" w:rsidRDefault="004D6191" w:rsidP="00554794">
            <w:pPr>
              <w:jc w:val="center"/>
              <w:rPr>
                <w:rFonts w:ascii="Arial Narrow" w:eastAsia="Times New Roman" w:hAnsi="Arial Narrow" w:cs="Calibri"/>
                <w:color w:val="A6A6A6" w:themeColor="background1" w:themeShade="A6"/>
                <w:lang w:eastAsia="es-CO"/>
              </w:rPr>
            </w:pPr>
          </w:p>
        </w:tc>
        <w:tc>
          <w:tcPr>
            <w:tcW w:w="2375" w:type="dxa"/>
          </w:tcPr>
          <w:p w:rsidR="004D6191" w:rsidRPr="00523FBD" w:rsidRDefault="004D6191" w:rsidP="00554794">
            <w:pPr>
              <w:jc w:val="center"/>
              <w:rPr>
                <w:rFonts w:ascii="Arial Narrow" w:eastAsia="Times New Roman" w:hAnsi="Arial Narrow" w:cs="Calibri"/>
                <w:color w:val="A6A6A6" w:themeColor="background1" w:themeShade="A6"/>
                <w:lang w:eastAsia="es-CO"/>
              </w:rPr>
            </w:pPr>
          </w:p>
        </w:tc>
      </w:tr>
    </w:tbl>
    <w:p w:rsidR="00BA6E9D" w:rsidRPr="00523FBD" w:rsidRDefault="00BA6E9D" w:rsidP="00BA6E9D">
      <w:pPr>
        <w:spacing w:after="0"/>
        <w:ind w:right="-518"/>
        <w:rPr>
          <w:rFonts w:ascii="Arial Narrow" w:hAnsi="Arial Narrow" w:cs="Arial"/>
        </w:rPr>
      </w:pPr>
    </w:p>
    <w:p w:rsidR="00BA6E9D" w:rsidRPr="00523FBD" w:rsidRDefault="00BA6E9D" w:rsidP="001C5255">
      <w:pPr>
        <w:numPr>
          <w:ilvl w:val="1"/>
          <w:numId w:val="4"/>
        </w:numPr>
        <w:spacing w:after="0" w:line="240" w:lineRule="auto"/>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 MODALIDAD DE SELECCIÓN Y FUNDAMENTOS QUE LA SOPORTAN </w:t>
      </w:r>
    </w:p>
    <w:p w:rsidR="00BA6E9D" w:rsidRPr="00523FBD" w:rsidRDefault="00BA6E9D" w:rsidP="00BA6E9D">
      <w:pPr>
        <w:spacing w:after="0" w:line="240" w:lineRule="auto"/>
        <w:ind w:left="360"/>
        <w:contextualSpacing/>
        <w:jc w:val="both"/>
        <w:rPr>
          <w:rFonts w:ascii="Arial Narrow" w:eastAsia="Times New Roman" w:hAnsi="Arial Narrow" w:cs="Arial"/>
          <w:b/>
          <w:lang w:val="es-ES" w:eastAsia="es-ES"/>
        </w:rPr>
      </w:pPr>
    </w:p>
    <w:p w:rsidR="00BA6E9D" w:rsidRPr="00523FBD" w:rsidRDefault="00BA6E9D" w:rsidP="001C5255">
      <w:pPr>
        <w:numPr>
          <w:ilvl w:val="2"/>
          <w:numId w:val="4"/>
        </w:numPr>
        <w:spacing w:after="0" w:line="240" w:lineRule="auto"/>
        <w:contextualSpacing/>
        <w:jc w:val="both"/>
        <w:rPr>
          <w:rFonts w:ascii="Arial Narrow" w:eastAsia="Times New Roman" w:hAnsi="Arial Narrow" w:cs="Times New Roman"/>
          <w:b/>
          <w:lang w:val="es-ES" w:eastAsia="es-ES"/>
        </w:rPr>
      </w:pPr>
      <w:r w:rsidRPr="00523FBD">
        <w:rPr>
          <w:rFonts w:ascii="Arial Narrow" w:eastAsia="Times New Roman" w:hAnsi="Arial Narrow" w:cs="Times New Roman"/>
          <w:b/>
          <w:lang w:val="es-ES" w:eastAsia="es-ES"/>
        </w:rPr>
        <w:t xml:space="preserve">Modalidad del proceso de selección y su justificación.  </w:t>
      </w:r>
    </w:p>
    <w:p w:rsidR="00BA6E9D" w:rsidRPr="00523FBD" w:rsidRDefault="00BA6E9D" w:rsidP="00BA6E9D">
      <w:pPr>
        <w:spacing w:after="0"/>
        <w:jc w:val="both"/>
        <w:rPr>
          <w:rFonts w:ascii="Arial Narrow" w:hAnsi="Arial Narrow"/>
        </w:rPr>
      </w:pP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r w:rsidRPr="00523FBD">
        <w:rPr>
          <w:rFonts w:ascii="Arial Narrow" w:eastAsia="Times New Roman" w:hAnsi="Arial Narrow" w:cs="Times New Roman"/>
          <w:lang w:eastAsia="es-CO"/>
        </w:rPr>
        <w:t xml:space="preserve">El artículo 2 de la Ley 1150 de 2007 adicionado por el artículo 94, Ley 1474 de 2011 </w:t>
      </w:r>
      <w:r w:rsidRPr="00523FBD">
        <w:rPr>
          <w:rFonts w:ascii="Arial Narrow" w:eastAsia="Times New Roman" w:hAnsi="Arial Narrow" w:cs="Arial"/>
          <w:lang w:eastAsia="es-CO"/>
        </w:rPr>
        <w:t>por medio de la cual se introducen medidas para la eficiencia y transparencia</w:t>
      </w:r>
      <w:r w:rsidRPr="00523FBD">
        <w:rPr>
          <w:rFonts w:ascii="Arial Narrow" w:eastAsia="Times New Roman" w:hAnsi="Arial Narrow" w:cs="Times New Roman"/>
          <w:lang w:eastAsia="es-CO"/>
        </w:rPr>
        <w:t xml:space="preserve"> ha establecido que “</w:t>
      </w:r>
      <w:r w:rsidRPr="00523FBD">
        <w:rPr>
          <w:rFonts w:ascii="Arial Narrow" w:eastAsia="Times New Roman" w:hAnsi="Arial Narrow" w:cs="Times New Roman"/>
          <w:i/>
          <w:iCs/>
          <w:lang w:eastAsia="es-CO"/>
        </w:rPr>
        <w:t xml:space="preserve">De las modalidades de selección. </w:t>
      </w:r>
      <w:r w:rsidRPr="00523FBD">
        <w:rPr>
          <w:rFonts w:ascii="Arial Narrow" w:eastAsia="Times New Roman" w:hAnsi="Arial Narrow" w:cs="Times New Roman"/>
          <w:i/>
          <w:lang w:eastAsia="es-CO"/>
        </w:rPr>
        <w:t xml:space="preserve">La escogencia del contratista se efectuará con arreglo a las modalidades de selección de licitación pública, </w:t>
      </w:r>
      <w:r w:rsidRPr="00523FBD">
        <w:rPr>
          <w:rFonts w:ascii="Arial Narrow" w:eastAsia="Times New Roman" w:hAnsi="Arial Narrow" w:cs="Times New Roman"/>
          <w:lang w:eastAsia="es-CO"/>
        </w:rPr>
        <w:t>(…)</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BA6E9D" w:rsidRPr="00523FBD" w:rsidRDefault="00BA6E9D" w:rsidP="00BA6E9D">
      <w:pPr>
        <w:shd w:val="clear" w:color="auto" w:fill="FFFFFF"/>
        <w:spacing w:after="0" w:line="240" w:lineRule="auto"/>
        <w:jc w:val="both"/>
        <w:rPr>
          <w:rFonts w:ascii="Arial Narrow" w:eastAsia="Times New Roman" w:hAnsi="Arial Narrow" w:cs="Times New Roman"/>
          <w:i/>
          <w:lang w:eastAsia="es-CO"/>
        </w:rPr>
      </w:pPr>
      <w:r w:rsidRPr="00523FBD">
        <w:rPr>
          <w:rFonts w:ascii="Arial Narrow" w:eastAsia="Times New Roman" w:hAnsi="Arial Narrow" w:cs="Times New Roman"/>
          <w:lang w:eastAsia="es-CO"/>
        </w:rPr>
        <w:t>En su numeral 1 señala: “</w:t>
      </w:r>
      <w:r w:rsidRPr="00523FBD">
        <w:rPr>
          <w:rFonts w:ascii="Arial Narrow" w:eastAsia="Times New Roman" w:hAnsi="Arial Narrow" w:cs="Times New Roman"/>
          <w:b/>
          <w:bCs/>
          <w:lang w:eastAsia="es-CO"/>
        </w:rPr>
        <w:t>Licitac</w:t>
      </w:r>
      <w:r w:rsidRPr="00523FBD">
        <w:rPr>
          <w:rFonts w:ascii="Arial Narrow" w:eastAsia="Times New Roman" w:hAnsi="Arial Narrow" w:cs="Times New Roman"/>
          <w:lang w:eastAsia="es-CO"/>
        </w:rPr>
        <w:t>i</w:t>
      </w:r>
      <w:r w:rsidRPr="00523FBD">
        <w:rPr>
          <w:rFonts w:ascii="Arial Narrow" w:eastAsia="Times New Roman" w:hAnsi="Arial Narrow" w:cs="Times New Roman"/>
          <w:b/>
          <w:bCs/>
          <w:lang w:eastAsia="es-CO"/>
        </w:rPr>
        <w:t>ón pública</w:t>
      </w:r>
      <w:r w:rsidRPr="00523FBD">
        <w:rPr>
          <w:rFonts w:ascii="Arial Narrow" w:eastAsia="Times New Roman" w:hAnsi="Arial Narrow" w:cs="Times New Roman"/>
          <w:lang w:eastAsia="es-CO"/>
        </w:rPr>
        <w:t xml:space="preserve">. </w:t>
      </w:r>
      <w:r w:rsidRPr="00523FBD">
        <w:rPr>
          <w:rFonts w:ascii="Arial Narrow" w:eastAsia="Times New Roman" w:hAnsi="Arial Narrow" w:cs="Times New Roman"/>
          <w:i/>
          <w:lang w:eastAsia="es-CO"/>
        </w:rPr>
        <w:t>La escogencia del contratista se efectuará por regla general a través de licitación pública, con las excepciones que se señalan en los numerales 2, 3 y 4 del presente artículo.”</w:t>
      </w:r>
    </w:p>
    <w:p w:rsidR="00BA6E9D" w:rsidRPr="00523FBD" w:rsidRDefault="00BA6E9D" w:rsidP="00BA6E9D">
      <w:pPr>
        <w:spacing w:after="0" w:line="240" w:lineRule="auto"/>
        <w:jc w:val="both"/>
        <w:rPr>
          <w:rFonts w:ascii="Arial Narrow" w:hAnsi="Arial Narrow"/>
        </w:rPr>
      </w:pPr>
    </w:p>
    <w:p w:rsidR="00BA6E9D" w:rsidRPr="00523FBD" w:rsidRDefault="00BA6E9D" w:rsidP="00BA6E9D">
      <w:pPr>
        <w:spacing w:after="0" w:line="240" w:lineRule="auto"/>
        <w:jc w:val="both"/>
        <w:rPr>
          <w:rFonts w:ascii="Arial Narrow" w:hAnsi="Arial Narrow"/>
          <w:b/>
        </w:rPr>
      </w:pPr>
      <w:r w:rsidRPr="00523FBD">
        <w:rPr>
          <w:rFonts w:ascii="Arial Narrow" w:hAnsi="Arial Narrow"/>
        </w:rPr>
        <w:t xml:space="preserve">En virtud de lo anterior, en atención al objeto a contratar y la cuantía del proceso de selección que aquí nos ocupa, la modalidad de contratación será la de </w:t>
      </w:r>
      <w:r w:rsidRPr="00523FBD">
        <w:rPr>
          <w:rFonts w:ascii="Arial Narrow" w:hAnsi="Arial Narrow"/>
          <w:b/>
        </w:rPr>
        <w:t>Licitación Pública.</w:t>
      </w:r>
    </w:p>
    <w:p w:rsidR="00BA6E9D" w:rsidRPr="00523FBD" w:rsidRDefault="00BA6E9D" w:rsidP="00BA6E9D">
      <w:pPr>
        <w:spacing w:after="0" w:line="240" w:lineRule="auto"/>
        <w:jc w:val="both"/>
        <w:rPr>
          <w:rFonts w:ascii="Arial Narrow" w:hAnsi="Arial Narrow"/>
          <w:b/>
        </w:rPr>
      </w:pPr>
    </w:p>
    <w:p w:rsidR="00BA6E9D" w:rsidRPr="00523FBD" w:rsidRDefault="00BA6E9D" w:rsidP="001C5255">
      <w:pPr>
        <w:numPr>
          <w:ilvl w:val="1"/>
          <w:numId w:val="4"/>
        </w:numPr>
        <w:autoSpaceDE w:val="0"/>
        <w:autoSpaceDN w:val="0"/>
        <w:adjustRightInd w:val="0"/>
        <w:spacing w:after="0" w:line="240" w:lineRule="auto"/>
        <w:contextualSpacing/>
        <w:jc w:val="both"/>
        <w:rPr>
          <w:rFonts w:ascii="Arial Narrow" w:eastAsia="Times New Roman" w:hAnsi="Arial Narrow" w:cs="Arial"/>
          <w:b/>
          <w:lang w:val="es-ES" w:eastAsia="es-CO"/>
        </w:rPr>
      </w:pPr>
      <w:r w:rsidRPr="00523FBD">
        <w:rPr>
          <w:rFonts w:ascii="Arial Narrow" w:eastAsia="Times New Roman" w:hAnsi="Arial Narrow" w:cs="Arial"/>
          <w:b/>
          <w:lang w:val="es-ES" w:eastAsia="es-ES"/>
        </w:rPr>
        <w:t xml:space="preserve"> </w:t>
      </w:r>
      <w:r w:rsidRPr="00523FBD">
        <w:rPr>
          <w:rFonts w:ascii="Arial Narrow" w:eastAsia="Times New Roman" w:hAnsi="Arial Narrow" w:cs="Arial"/>
          <w:b/>
          <w:lang w:val="es-ES" w:eastAsia="es-CO"/>
        </w:rPr>
        <w:t>PRESUPUESTO OFICIAL Y DISPONIBILIDAD PRESUPUESTAL</w:t>
      </w:r>
    </w:p>
    <w:p w:rsidR="00BA6E9D" w:rsidRPr="00523FBD" w:rsidRDefault="00BA6E9D" w:rsidP="00BA6E9D">
      <w:pPr>
        <w:tabs>
          <w:tab w:val="left" w:pos="296"/>
        </w:tabs>
        <w:spacing w:after="0" w:line="240" w:lineRule="auto"/>
        <w:ind w:left="360"/>
        <w:contextualSpacing/>
        <w:jc w:val="both"/>
        <w:rPr>
          <w:rFonts w:ascii="Arial Narrow" w:eastAsia="Times New Roman" w:hAnsi="Arial Narrow" w:cs="Arial"/>
          <w:b/>
          <w:lang w:val="es-ES" w:eastAsia="es-ES"/>
        </w:rPr>
      </w:pPr>
    </w:p>
    <w:p w:rsidR="00BA6E9D" w:rsidRPr="00523FBD" w:rsidRDefault="00BA6E9D" w:rsidP="001C5255">
      <w:pPr>
        <w:numPr>
          <w:ilvl w:val="2"/>
          <w:numId w:val="4"/>
        </w:numPr>
        <w:tabs>
          <w:tab w:val="left" w:pos="296"/>
        </w:tabs>
        <w:spacing w:after="0" w:line="240" w:lineRule="auto"/>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PRESUPUESTO OFICIAL ESTIMADO DEL CONTRATO</w:t>
      </w:r>
    </w:p>
    <w:p w:rsidR="00BA6E9D" w:rsidRPr="00523FBD" w:rsidRDefault="00BA6E9D" w:rsidP="00BA6E9D">
      <w:pPr>
        <w:tabs>
          <w:tab w:val="left" w:pos="296"/>
        </w:tabs>
        <w:spacing w:after="0" w:line="240" w:lineRule="auto"/>
        <w:jc w:val="both"/>
        <w:rPr>
          <w:rFonts w:ascii="Arial Narrow" w:hAnsi="Arial Narrow" w:cs="Arial"/>
          <w:b/>
        </w:rPr>
      </w:pPr>
    </w:p>
    <w:p w:rsidR="00BA6E9D" w:rsidRPr="00523FBD" w:rsidRDefault="00BA6E9D" w:rsidP="00BA6E9D">
      <w:pPr>
        <w:spacing w:after="0" w:line="240" w:lineRule="auto"/>
        <w:jc w:val="both"/>
        <w:rPr>
          <w:rFonts w:ascii="Arial Narrow" w:hAnsi="Arial Narrow" w:cs="Arial"/>
        </w:rPr>
      </w:pPr>
      <w:r w:rsidRPr="00523FBD">
        <w:rPr>
          <w:rFonts w:ascii="Arial Narrow" w:hAnsi="Arial Narrow" w:cs="Arial"/>
        </w:rPr>
        <w:t xml:space="preserve">El presupuesto oficial estimado - </w:t>
      </w:r>
      <w:r w:rsidRPr="00523FBD">
        <w:rPr>
          <w:rFonts w:ascii="Arial Narrow" w:hAnsi="Arial Narrow" w:cs="Arial"/>
          <w:b/>
        </w:rPr>
        <w:t>POE</w:t>
      </w:r>
      <w:r w:rsidRPr="00523FBD">
        <w:rPr>
          <w:rFonts w:ascii="Arial Narrow" w:hAnsi="Arial Narrow" w:cs="Arial"/>
        </w:rPr>
        <w:t xml:space="preserve">, por la Unidad de Servicios Penitenciarios y Carcelarios para la ejecución del objeto del contrato se estimó en la suma de </w:t>
      </w:r>
      <w:r w:rsidRPr="00523FBD">
        <w:rPr>
          <w:rFonts w:ascii="Arial Narrow" w:hAnsi="Arial Narrow" w:cs="Arial"/>
          <w:b/>
        </w:rPr>
        <w:t>XXXX PESOS M/CTE ($XXXX)</w:t>
      </w:r>
      <w:r w:rsidRPr="00523FBD">
        <w:rPr>
          <w:rFonts w:ascii="Arial Narrow" w:hAnsi="Arial Narrow" w:cs="Arial"/>
        </w:rPr>
        <w:t>, incluido el valor del A.I.U. e IVA sobre la utilidad, demás impuestos y tributos a que haya lugar para la celebración, legalización, ejecución y liquidación del contrato.</w:t>
      </w:r>
    </w:p>
    <w:p w:rsidR="00BA6E9D" w:rsidRPr="00523FBD" w:rsidRDefault="00BA6E9D" w:rsidP="00BA6E9D">
      <w:pPr>
        <w:spacing w:after="0" w:line="240" w:lineRule="auto"/>
        <w:jc w:val="both"/>
        <w:rPr>
          <w:rFonts w:ascii="Arial Narrow" w:hAnsi="Arial Narrow" w:cs="Arial"/>
        </w:rPr>
      </w:pPr>
    </w:p>
    <w:p w:rsidR="00BA6E9D" w:rsidRPr="00523FBD" w:rsidRDefault="00BA6E9D" w:rsidP="00BA6E9D">
      <w:pPr>
        <w:spacing w:after="0" w:line="240" w:lineRule="auto"/>
        <w:jc w:val="both"/>
        <w:rPr>
          <w:rFonts w:ascii="Arial Narrow" w:hAnsi="Arial Narrow" w:cs="Arial"/>
        </w:rPr>
      </w:pPr>
      <w:r w:rsidRPr="00523FBD">
        <w:rPr>
          <w:rFonts w:ascii="Arial Narrow" w:hAnsi="Arial Narrow" w:cs="Arial"/>
        </w:rPr>
        <w:t xml:space="preserve">La USPEC adjudicará el contrato hasta por el valor total del presupuesto oficial establecido para el proceso y su ejecución se realizará de acuerdo con los precios unitarios ofrecidos (Si el objeto del contrato es obra), en la propuesta económica del proponente adjudicatario. </w:t>
      </w:r>
    </w:p>
    <w:p w:rsidR="00BA6E9D" w:rsidRPr="00523FBD" w:rsidRDefault="00BA6E9D" w:rsidP="00BA6E9D">
      <w:pPr>
        <w:spacing w:after="0" w:line="240" w:lineRule="auto"/>
        <w:jc w:val="both"/>
        <w:rPr>
          <w:rFonts w:ascii="Arial Narrow" w:hAnsi="Arial Narrow" w:cs="Arial"/>
        </w:rPr>
      </w:pPr>
    </w:p>
    <w:p w:rsidR="00BA6E9D" w:rsidRPr="00523FBD" w:rsidRDefault="00BA6E9D" w:rsidP="00BA6E9D">
      <w:pPr>
        <w:spacing w:after="0" w:line="240" w:lineRule="auto"/>
        <w:jc w:val="both"/>
        <w:rPr>
          <w:rFonts w:ascii="Arial Narrow" w:hAnsi="Arial Narrow" w:cs="Arial"/>
        </w:rPr>
      </w:pPr>
      <w:r w:rsidRPr="00523FBD">
        <w:rPr>
          <w:rFonts w:ascii="Arial Narrow" w:hAnsi="Arial Narrow" w:cs="Arial"/>
        </w:rPr>
        <w:t>A continuación, se detalla el cuadro del presupuesto oficial asignado a la presente contratación:</w:t>
      </w:r>
    </w:p>
    <w:p w:rsidR="00BA6E9D" w:rsidRPr="00523FBD" w:rsidRDefault="00BA6E9D" w:rsidP="00BA6E9D">
      <w:pPr>
        <w:tabs>
          <w:tab w:val="left" w:pos="296"/>
        </w:tabs>
        <w:spacing w:after="0" w:line="240" w:lineRule="auto"/>
        <w:rPr>
          <w:rFonts w:ascii="Arial Narrow" w:hAnsi="Arial Narrow" w:cs="Arial"/>
          <w:b/>
        </w:rPr>
      </w:pPr>
    </w:p>
    <w:p w:rsidR="00BA6E9D" w:rsidRPr="00523FBD" w:rsidRDefault="00BA6E9D" w:rsidP="001C5255">
      <w:pPr>
        <w:numPr>
          <w:ilvl w:val="2"/>
          <w:numId w:val="4"/>
        </w:numPr>
        <w:tabs>
          <w:tab w:val="left" w:pos="296"/>
        </w:tabs>
        <w:spacing w:after="0" w:line="240" w:lineRule="auto"/>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JUSTIFICACIÓN DEL VALOR ESTIMADO PARA EL CONTRATO</w:t>
      </w:r>
    </w:p>
    <w:p w:rsidR="00BA6E9D" w:rsidRPr="00523FBD" w:rsidRDefault="00BA6E9D" w:rsidP="00BA6E9D">
      <w:pPr>
        <w:keepNext/>
        <w:keepLines/>
        <w:spacing w:after="0" w:line="240" w:lineRule="auto"/>
        <w:outlineLvl w:val="3"/>
        <w:rPr>
          <w:rFonts w:ascii="Arial Narrow" w:hAnsi="Arial Narrow" w:cs="Arial"/>
        </w:rPr>
      </w:pPr>
    </w:p>
    <w:p w:rsidR="00BA6E9D" w:rsidRPr="00523FBD" w:rsidRDefault="00BA6E9D" w:rsidP="00BA6E9D">
      <w:pPr>
        <w:keepNext/>
        <w:keepLines/>
        <w:spacing w:after="0" w:line="240" w:lineRule="auto"/>
        <w:jc w:val="both"/>
        <w:outlineLvl w:val="3"/>
        <w:rPr>
          <w:rFonts w:ascii="Arial Narrow" w:hAnsi="Arial Narrow" w:cs="Arial"/>
        </w:rPr>
      </w:pPr>
      <w:r w:rsidRPr="00523FBD">
        <w:rPr>
          <w:rFonts w:ascii="Arial Narrow" w:hAnsi="Arial Narrow" w:cs="Arial"/>
          <w:b/>
        </w:rPr>
        <w:t>Ver el numeral 2.4.1</w:t>
      </w:r>
      <w:r w:rsidRPr="00523FBD">
        <w:rPr>
          <w:rFonts w:ascii="Arial Narrow" w:hAnsi="Arial Narrow" w:cs="Arial"/>
        </w:rPr>
        <w:t xml:space="preserve"> METODOLOGÍA DE DETERMINACIÓN DEL PRESUPUESTO del Anexo No. ESPECIFICACIONES TÉCNICAS.</w:t>
      </w:r>
    </w:p>
    <w:p w:rsidR="002D1A43" w:rsidRPr="00523FBD" w:rsidRDefault="002D1A43" w:rsidP="009B004E">
      <w:pPr>
        <w:spacing w:after="0" w:line="240" w:lineRule="auto"/>
        <w:jc w:val="both"/>
        <w:rPr>
          <w:rFonts w:ascii="Arial Narrow" w:eastAsia="Arial Narrow" w:hAnsi="Arial Narrow" w:cs="Arial Narrow"/>
          <w:highlight w:val="yellow"/>
        </w:rPr>
      </w:pPr>
    </w:p>
    <w:p w:rsidR="00BA6E9D" w:rsidRPr="00523FBD" w:rsidRDefault="00BA6E9D" w:rsidP="001C5255">
      <w:pPr>
        <w:numPr>
          <w:ilvl w:val="2"/>
          <w:numId w:val="4"/>
        </w:numPr>
        <w:tabs>
          <w:tab w:val="left" w:pos="284"/>
        </w:tabs>
        <w:spacing w:after="0" w:line="240" w:lineRule="auto"/>
        <w:contextualSpacing/>
        <w:jc w:val="both"/>
        <w:rPr>
          <w:rFonts w:ascii="Arial Narrow" w:eastAsia="Times New Roman" w:hAnsi="Arial Narrow" w:cs="Arial"/>
          <w:lang w:val="es-ES" w:eastAsia="es-ES"/>
        </w:rPr>
      </w:pPr>
      <w:r w:rsidRPr="00523FBD">
        <w:rPr>
          <w:rFonts w:ascii="Arial Narrow" w:eastAsia="Times New Roman" w:hAnsi="Arial Narrow" w:cs="Arial"/>
          <w:b/>
          <w:bCs/>
          <w:lang w:val="es-ES" w:eastAsia="es-ES"/>
        </w:rPr>
        <w:t xml:space="preserve">FORMA DE PAGO DEL CONTRATO: </w:t>
      </w:r>
    </w:p>
    <w:p w:rsidR="00BA6E9D" w:rsidRPr="00523FBD" w:rsidRDefault="00BA6E9D" w:rsidP="00BA6E9D">
      <w:pPr>
        <w:tabs>
          <w:tab w:val="left" w:pos="284"/>
        </w:tabs>
        <w:spacing w:after="0" w:line="240" w:lineRule="auto"/>
        <w:contextualSpacing/>
        <w:rPr>
          <w:rFonts w:ascii="Arial Narrow" w:eastAsia="Times New Roman" w:hAnsi="Arial Narrow" w:cs="Arial"/>
          <w:lang w:val="es-ES" w:eastAsia="es-ES"/>
        </w:rPr>
      </w:pPr>
    </w:p>
    <w:p w:rsidR="00BA6E9D" w:rsidRPr="00523FBD" w:rsidRDefault="00BA6E9D" w:rsidP="00BA6E9D">
      <w:pPr>
        <w:autoSpaceDE w:val="0"/>
        <w:autoSpaceDN w:val="0"/>
        <w:adjustRightInd w:val="0"/>
        <w:spacing w:after="0" w:line="240" w:lineRule="auto"/>
        <w:jc w:val="both"/>
        <w:rPr>
          <w:rFonts w:ascii="Arial Narrow" w:eastAsia="Times New Roman" w:hAnsi="Arial Narrow" w:cs="Arial"/>
          <w:lang w:val="es-ES" w:eastAsia="es-ES"/>
        </w:rPr>
      </w:pPr>
      <w:r w:rsidRPr="00523FBD">
        <w:rPr>
          <w:rFonts w:ascii="Arial Narrow" w:eastAsia="Times New Roman" w:hAnsi="Arial Narrow" w:cs="Arial"/>
          <w:lang w:val="es-ES" w:eastAsia="es-ES"/>
        </w:rPr>
        <w:t>Ver literal k FORMA DE PAGO del numeral 4 VALOR ESTIMADO DEL CONTRATO de los Estudios y Documentos Previos.</w:t>
      </w:r>
    </w:p>
    <w:p w:rsidR="00BA6E9D" w:rsidRPr="00523FBD" w:rsidRDefault="00BA6E9D" w:rsidP="00BA6E9D">
      <w:pPr>
        <w:autoSpaceDE w:val="0"/>
        <w:autoSpaceDN w:val="0"/>
        <w:adjustRightInd w:val="0"/>
        <w:spacing w:after="0" w:line="240" w:lineRule="auto"/>
        <w:jc w:val="both"/>
        <w:rPr>
          <w:rFonts w:ascii="Arial Narrow" w:eastAsia="Times New Roman" w:hAnsi="Arial Narrow" w:cs="Arial"/>
          <w:lang w:val="es-ES" w:eastAsia="es-ES"/>
        </w:rPr>
      </w:pPr>
    </w:p>
    <w:p w:rsidR="00BA6E9D" w:rsidRPr="00523FBD" w:rsidRDefault="00BA6E9D" w:rsidP="001C5255">
      <w:pPr>
        <w:numPr>
          <w:ilvl w:val="2"/>
          <w:numId w:val="4"/>
        </w:numPr>
        <w:tabs>
          <w:tab w:val="left" w:pos="284"/>
        </w:tabs>
        <w:spacing w:after="0" w:line="240" w:lineRule="auto"/>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PLAZO DE EJECUCIÓN CONTRATO </w:t>
      </w:r>
    </w:p>
    <w:p w:rsidR="00BA6E9D" w:rsidRPr="00523FBD" w:rsidRDefault="00BA6E9D" w:rsidP="00BA6E9D">
      <w:pPr>
        <w:spacing w:after="0" w:line="240" w:lineRule="auto"/>
        <w:jc w:val="both"/>
        <w:rPr>
          <w:rFonts w:ascii="Arial Narrow" w:hAnsi="Arial Narrow"/>
        </w:rPr>
      </w:pPr>
    </w:p>
    <w:p w:rsidR="00BA6E9D" w:rsidRPr="00523FBD" w:rsidRDefault="00BA6E9D" w:rsidP="00BA6E9D">
      <w:pPr>
        <w:spacing w:after="0" w:line="240" w:lineRule="auto"/>
        <w:jc w:val="both"/>
        <w:rPr>
          <w:rFonts w:ascii="Arial Narrow" w:hAnsi="Arial Narrow"/>
        </w:rPr>
      </w:pPr>
      <w:r w:rsidRPr="00523FBD">
        <w:rPr>
          <w:rFonts w:ascii="Arial Narrow" w:hAnsi="Arial Narrow"/>
        </w:rPr>
        <w:t>El plazo para la ejecución del objeto contractual es de XXXXX (XX) meses, contados a partir de la firma del acta de inicio del contrato junto con la interventoría, previo cumplimiento de los requisitos de perfeccionamiento y ejecución de uno y otro contrato.</w:t>
      </w:r>
    </w:p>
    <w:p w:rsidR="00BA6E9D" w:rsidRPr="00523FBD" w:rsidRDefault="00BA6E9D" w:rsidP="00BA6E9D">
      <w:pPr>
        <w:spacing w:after="0" w:line="240" w:lineRule="auto"/>
        <w:jc w:val="both"/>
        <w:rPr>
          <w:rFonts w:ascii="Arial Narrow" w:hAnsi="Arial Narrow"/>
        </w:rPr>
      </w:pPr>
    </w:p>
    <w:p w:rsidR="00BA6E9D" w:rsidRPr="00523FBD" w:rsidRDefault="00BA6E9D" w:rsidP="001C5255">
      <w:pPr>
        <w:numPr>
          <w:ilvl w:val="2"/>
          <w:numId w:val="4"/>
        </w:numPr>
        <w:tabs>
          <w:tab w:val="left" w:pos="284"/>
        </w:tabs>
        <w:spacing w:after="0" w:line="240" w:lineRule="auto"/>
        <w:contextualSpacing/>
        <w:jc w:val="both"/>
        <w:rPr>
          <w:rFonts w:ascii="Arial Narrow" w:eastAsia="Times New Roman" w:hAnsi="Arial Narrow" w:cs="Arial"/>
          <w:b/>
          <w:lang w:val="es-ES" w:eastAsia="es-CO"/>
        </w:rPr>
      </w:pPr>
      <w:r w:rsidRPr="00523FBD">
        <w:rPr>
          <w:rFonts w:ascii="Arial Narrow" w:eastAsia="Times New Roman" w:hAnsi="Arial Narrow" w:cs="Arial"/>
          <w:b/>
          <w:lang w:val="es-ES" w:eastAsia="es-ES"/>
        </w:rPr>
        <w:t>LUGAR DE EJECUCIÓN DEL CONTRATO</w:t>
      </w:r>
    </w:p>
    <w:p w:rsidR="00BA6E9D" w:rsidRPr="00523FBD" w:rsidRDefault="00BA6E9D" w:rsidP="00BA6E9D">
      <w:pPr>
        <w:autoSpaceDE w:val="0"/>
        <w:autoSpaceDN w:val="0"/>
        <w:adjustRightInd w:val="0"/>
        <w:spacing w:after="0" w:line="240" w:lineRule="auto"/>
        <w:jc w:val="both"/>
        <w:rPr>
          <w:rFonts w:ascii="Arial Narrow" w:eastAsia="Times New Roman" w:hAnsi="Arial Narrow" w:cs="Arial"/>
          <w:lang w:val="es-ES" w:eastAsia="es-ES"/>
        </w:rPr>
      </w:pPr>
    </w:p>
    <w:p w:rsidR="00BA6E9D" w:rsidRPr="00523FBD" w:rsidRDefault="002D1A43" w:rsidP="00BA6E9D">
      <w:pPr>
        <w:autoSpaceDE w:val="0"/>
        <w:autoSpaceDN w:val="0"/>
        <w:adjustRightInd w:val="0"/>
        <w:spacing w:after="0" w:line="240" w:lineRule="auto"/>
        <w:jc w:val="both"/>
        <w:rPr>
          <w:rFonts w:ascii="Arial Narrow" w:eastAsia="Times New Roman" w:hAnsi="Arial Narrow" w:cs="Arial"/>
          <w:lang w:val="es-ES" w:eastAsia="es-ES"/>
        </w:rPr>
      </w:pPr>
      <w:r w:rsidRPr="00523FBD">
        <w:rPr>
          <w:rFonts w:ascii="Arial Narrow" w:eastAsia="Times New Roman" w:hAnsi="Arial Narrow" w:cs="Arial"/>
          <w:lang w:val="es-ES" w:eastAsia="es-ES"/>
        </w:rPr>
        <w:t xml:space="preserve">Ver título </w:t>
      </w:r>
      <w:r w:rsidR="00BA6E9D" w:rsidRPr="00523FBD">
        <w:rPr>
          <w:rFonts w:ascii="Arial Narrow" w:eastAsia="Times New Roman" w:hAnsi="Arial Narrow" w:cs="Arial"/>
          <w:lang w:val="es-ES" w:eastAsia="es-ES"/>
        </w:rPr>
        <w:t>LUGAR DE EJECUCIÓN del literal b. ALCANCE DEL OBJETO del numeral 2. DESCRIPCIÓN DEL OBJETO A CONTRATAR de los Estudios y Documentos Previos.</w:t>
      </w:r>
    </w:p>
    <w:p w:rsidR="00BA6E9D" w:rsidRPr="00523FBD" w:rsidRDefault="00BA6E9D" w:rsidP="00BA6E9D">
      <w:pPr>
        <w:autoSpaceDE w:val="0"/>
        <w:autoSpaceDN w:val="0"/>
        <w:adjustRightInd w:val="0"/>
        <w:spacing w:after="0" w:line="240" w:lineRule="auto"/>
        <w:jc w:val="both"/>
        <w:rPr>
          <w:rFonts w:ascii="Arial Narrow" w:hAnsi="Arial Narrow" w:cs="Arial"/>
          <w:b/>
        </w:rPr>
      </w:pPr>
    </w:p>
    <w:p w:rsidR="00BA6E9D" w:rsidRPr="00523FBD" w:rsidRDefault="00BA6E9D" w:rsidP="001C5255">
      <w:pPr>
        <w:numPr>
          <w:ilvl w:val="2"/>
          <w:numId w:val="4"/>
        </w:numPr>
        <w:tabs>
          <w:tab w:val="left" w:pos="284"/>
        </w:tabs>
        <w:spacing w:after="0" w:line="240" w:lineRule="auto"/>
        <w:contextualSpacing/>
        <w:jc w:val="both"/>
        <w:rPr>
          <w:rFonts w:ascii="Arial Narrow" w:eastAsia="Times New Roman" w:hAnsi="Arial Narrow" w:cs="Arial"/>
          <w:lang w:val="es-ES" w:eastAsia="es-ES"/>
        </w:rPr>
      </w:pPr>
      <w:r w:rsidRPr="00523FBD">
        <w:rPr>
          <w:rFonts w:ascii="Arial Narrow" w:eastAsia="Times New Roman" w:hAnsi="Arial Narrow" w:cs="Arial"/>
          <w:b/>
          <w:lang w:val="es-ES" w:eastAsia="es-ES"/>
        </w:rPr>
        <w:t>VISITA</w:t>
      </w:r>
    </w:p>
    <w:p w:rsidR="00BA6E9D" w:rsidRPr="00523FBD" w:rsidRDefault="00BA6E9D" w:rsidP="00BA6E9D">
      <w:pPr>
        <w:tabs>
          <w:tab w:val="left" w:pos="284"/>
        </w:tabs>
        <w:spacing w:after="0" w:line="240" w:lineRule="auto"/>
        <w:jc w:val="both"/>
        <w:rPr>
          <w:rFonts w:ascii="Arial Narrow" w:hAnsi="Arial Narrow" w:cs="Arial"/>
        </w:rPr>
      </w:pPr>
    </w:p>
    <w:p w:rsidR="00BA6E9D" w:rsidRPr="00523FBD" w:rsidRDefault="00BA6E9D" w:rsidP="00BA6E9D">
      <w:pPr>
        <w:tabs>
          <w:tab w:val="left" w:pos="284"/>
        </w:tabs>
        <w:spacing w:line="240" w:lineRule="auto"/>
        <w:jc w:val="both"/>
        <w:rPr>
          <w:rFonts w:ascii="Arial Narrow" w:hAnsi="Arial Narrow" w:cs="Arial"/>
        </w:rPr>
      </w:pPr>
      <w:r w:rsidRPr="00523FBD">
        <w:rPr>
          <w:rFonts w:ascii="Arial Narrow" w:hAnsi="Arial Narrow" w:cs="Arial"/>
        </w:rPr>
        <w:t>La visita a los lugares de ejecución de las obras no constituye requisito indispensable para la presentación de la propuesta; sin embargo, en caso que el proponente no la realice, con la sola presentación de la propuesta estará aceptando todas las condiciones del sitio en donde se ejecutarán los trabajos. (Esta procederá cuando se trate de contratos de obra).</w:t>
      </w:r>
    </w:p>
    <w:p w:rsidR="00BA6E9D" w:rsidRDefault="00BA6E9D" w:rsidP="00BA6E9D">
      <w:pPr>
        <w:tabs>
          <w:tab w:val="left" w:pos="284"/>
        </w:tabs>
        <w:spacing w:after="0" w:line="240" w:lineRule="auto"/>
        <w:ind w:left="360"/>
        <w:contextualSpacing/>
        <w:rPr>
          <w:rFonts w:ascii="Arial Narrow" w:eastAsia="Times New Roman" w:hAnsi="Arial Narrow" w:cs="Times New Roman"/>
          <w:lang w:val="es-ES" w:eastAsia="es-ES"/>
        </w:rPr>
      </w:pPr>
    </w:p>
    <w:p w:rsidR="009B004E" w:rsidRDefault="009B004E" w:rsidP="00BA6E9D">
      <w:pPr>
        <w:tabs>
          <w:tab w:val="left" w:pos="284"/>
        </w:tabs>
        <w:spacing w:after="0" w:line="240" w:lineRule="auto"/>
        <w:ind w:left="360"/>
        <w:contextualSpacing/>
        <w:rPr>
          <w:rFonts w:ascii="Arial Narrow" w:eastAsia="Times New Roman" w:hAnsi="Arial Narrow" w:cs="Times New Roman"/>
          <w:lang w:val="es-ES" w:eastAsia="es-ES"/>
        </w:rPr>
      </w:pPr>
    </w:p>
    <w:p w:rsidR="009B004E" w:rsidRPr="00523FBD" w:rsidRDefault="009B004E" w:rsidP="00BA6E9D">
      <w:pPr>
        <w:tabs>
          <w:tab w:val="left" w:pos="284"/>
        </w:tabs>
        <w:spacing w:after="0" w:line="240" w:lineRule="auto"/>
        <w:ind w:left="360"/>
        <w:contextualSpacing/>
        <w:rPr>
          <w:rFonts w:ascii="Arial Narrow" w:eastAsia="Times New Roman" w:hAnsi="Arial Narrow" w:cs="Times New Roman"/>
          <w:lang w:val="es-ES" w:eastAsia="es-ES"/>
        </w:rPr>
      </w:pPr>
    </w:p>
    <w:p w:rsidR="00BA6E9D" w:rsidRPr="00523FBD" w:rsidRDefault="00BA6E9D" w:rsidP="001C5255">
      <w:pPr>
        <w:numPr>
          <w:ilvl w:val="0"/>
          <w:numId w:val="6"/>
        </w:numPr>
        <w:autoSpaceDE w:val="0"/>
        <w:autoSpaceDN w:val="0"/>
        <w:adjustRightInd w:val="0"/>
        <w:spacing w:after="0" w:line="240" w:lineRule="auto"/>
        <w:contextualSpacing/>
        <w:jc w:val="both"/>
        <w:rPr>
          <w:rFonts w:ascii="Arial Narrow" w:eastAsia="Times New Roman" w:hAnsi="Arial Narrow" w:cs="Arial"/>
          <w:b/>
          <w:vanish/>
          <w:lang w:val="es-ES" w:eastAsia="es-ES"/>
        </w:rPr>
      </w:pPr>
    </w:p>
    <w:p w:rsidR="00BA6E9D" w:rsidRPr="00523FBD" w:rsidRDefault="00BA6E9D" w:rsidP="001C5255">
      <w:pPr>
        <w:numPr>
          <w:ilvl w:val="1"/>
          <w:numId w:val="6"/>
        </w:numPr>
        <w:autoSpaceDE w:val="0"/>
        <w:autoSpaceDN w:val="0"/>
        <w:adjustRightInd w:val="0"/>
        <w:spacing w:after="0" w:line="240" w:lineRule="auto"/>
        <w:contextualSpacing/>
        <w:jc w:val="both"/>
        <w:rPr>
          <w:rFonts w:ascii="Arial Narrow" w:eastAsia="Times New Roman" w:hAnsi="Arial Narrow" w:cs="Arial"/>
          <w:b/>
          <w:vanish/>
          <w:lang w:val="es-ES" w:eastAsia="es-ES"/>
        </w:rPr>
      </w:pPr>
    </w:p>
    <w:p w:rsidR="00BA6E9D" w:rsidRPr="00523FBD" w:rsidRDefault="00BA6E9D" w:rsidP="001C5255">
      <w:pPr>
        <w:numPr>
          <w:ilvl w:val="1"/>
          <w:numId w:val="6"/>
        </w:numPr>
        <w:autoSpaceDE w:val="0"/>
        <w:autoSpaceDN w:val="0"/>
        <w:adjustRightInd w:val="0"/>
        <w:spacing w:after="0" w:line="240" w:lineRule="auto"/>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CRONOGRAMA DEL PROCESO DE SELECCIÓN </w:t>
      </w:r>
    </w:p>
    <w:p w:rsidR="00BA6E9D" w:rsidRPr="00523FBD" w:rsidRDefault="00BA6E9D" w:rsidP="00BA6E9D">
      <w:pPr>
        <w:autoSpaceDE w:val="0"/>
        <w:autoSpaceDN w:val="0"/>
        <w:adjustRightInd w:val="0"/>
        <w:spacing w:after="0"/>
        <w:jc w:val="both"/>
        <w:rPr>
          <w:rFonts w:ascii="Arial Narrow" w:hAnsi="Arial Narrow" w:cs="Arial"/>
        </w:rPr>
      </w:pPr>
    </w:p>
    <w:p w:rsidR="00BA6E9D" w:rsidRPr="00523FBD" w:rsidRDefault="00BA6E9D" w:rsidP="00BA6E9D">
      <w:pPr>
        <w:autoSpaceDE w:val="0"/>
        <w:autoSpaceDN w:val="0"/>
        <w:adjustRightInd w:val="0"/>
        <w:spacing w:after="0"/>
        <w:jc w:val="both"/>
        <w:rPr>
          <w:rFonts w:ascii="Arial Narrow" w:hAnsi="Arial Narrow" w:cs="Arial"/>
          <w:u w:val="single"/>
        </w:rPr>
      </w:pPr>
      <w:r w:rsidRPr="00523FBD">
        <w:rPr>
          <w:rFonts w:ascii="Arial Narrow" w:hAnsi="Arial Narrow" w:cs="Arial"/>
        </w:rPr>
        <w:t xml:space="preserve">El cronograma previsto para el presente proceso de selección es el establecido a través del </w:t>
      </w:r>
      <w:r w:rsidRPr="00523FBD">
        <w:rPr>
          <w:rFonts w:ascii="Arial Narrow" w:hAnsi="Arial Narrow" w:cs="Arial"/>
          <w:b/>
        </w:rPr>
        <w:t xml:space="preserve">SISTEMA ELECTRÓNICO PARA LA CONTRATACIÓN PÚBLICA – SECOP II </w:t>
      </w:r>
      <w:r w:rsidRPr="00523FBD">
        <w:rPr>
          <w:rFonts w:ascii="Arial Narrow" w:hAnsi="Arial Narrow" w:cs="Arial"/>
        </w:rPr>
        <w:t>(</w:t>
      </w:r>
      <w:hyperlink r:id="rId19" w:history="1">
        <w:r w:rsidR="002D1A43" w:rsidRPr="00523FBD">
          <w:rPr>
            <w:rStyle w:val="Hipervnculo"/>
            <w:rFonts w:ascii="Arial Narrow" w:hAnsi="Arial Narrow" w:cs="Arial"/>
          </w:rPr>
          <w:t>www.colombiacompra.gov.co/</w:t>
        </w:r>
      </w:hyperlink>
      <w:r w:rsidR="002D1A43" w:rsidRPr="00523FBD">
        <w:rPr>
          <w:rFonts w:ascii="Arial Narrow" w:hAnsi="Arial Narrow" w:cs="Arial"/>
          <w:u w:val="single"/>
        </w:rPr>
        <w:t>).</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b/>
          <w:lang w:val="es-ES_tradnl"/>
        </w:rPr>
      </w:pP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r w:rsidRPr="00523FBD">
        <w:rPr>
          <w:rFonts w:ascii="Arial Narrow" w:eastAsia="Calibri" w:hAnsi="Arial Narrow" w:cs="Arial"/>
          <w:b/>
          <w:lang w:val="es-ES_tradnl"/>
        </w:rPr>
        <w:t xml:space="preserve">NOTA: </w:t>
      </w:r>
      <w:r w:rsidRPr="00523FBD">
        <w:rPr>
          <w:rFonts w:ascii="Arial Narrow" w:eastAsia="Calibri" w:hAnsi="Arial Narrow" w:cs="Arial"/>
          <w:lang w:val="es-ES_tradnl"/>
        </w:rPr>
        <w:t xml:space="preserve">De ser necesaria la modificación del cronograma del proceso, esta se efectuará mediante Adenda, en los términos establecidos en el </w:t>
      </w:r>
      <w:r w:rsidRPr="00523FBD">
        <w:rPr>
          <w:rFonts w:ascii="Arial Narrow" w:eastAsia="Calibri" w:hAnsi="Arial Narrow" w:cs="Arial"/>
        </w:rPr>
        <w:t>Artículo 2.2.1.1.2.2.1 del Decreto 1082 de 2015.</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p>
    <w:p w:rsidR="00BA6E9D" w:rsidRPr="00523FBD" w:rsidRDefault="00BA6E9D" w:rsidP="001C5255">
      <w:pPr>
        <w:numPr>
          <w:ilvl w:val="1"/>
          <w:numId w:val="6"/>
        </w:numPr>
        <w:autoSpaceDE w:val="0"/>
        <w:autoSpaceDN w:val="0"/>
        <w:adjustRightInd w:val="0"/>
        <w:spacing w:after="0" w:line="240" w:lineRule="auto"/>
        <w:contextualSpacing/>
        <w:jc w:val="both"/>
        <w:rPr>
          <w:rFonts w:ascii="Arial Narrow" w:eastAsia="Times New Roman" w:hAnsi="Arial Narrow" w:cs="Times New Roman"/>
          <w:b/>
          <w:lang w:val="es-ES" w:eastAsia="es-CO"/>
        </w:rPr>
      </w:pPr>
      <w:r w:rsidRPr="00523FBD">
        <w:rPr>
          <w:rFonts w:ascii="Arial Narrow" w:eastAsia="Times New Roman" w:hAnsi="Arial Narrow" w:cs="Times New Roman"/>
          <w:b/>
          <w:lang w:val="es-ES" w:eastAsia="es-CO"/>
        </w:rPr>
        <w:t>ADENDAS</w:t>
      </w:r>
    </w:p>
    <w:p w:rsidR="00BA6E9D" w:rsidRPr="00523FBD" w:rsidRDefault="00BA6E9D" w:rsidP="00BA6E9D">
      <w:pPr>
        <w:shd w:val="clear" w:color="auto" w:fill="FFFFFF"/>
        <w:spacing w:after="0" w:line="240" w:lineRule="auto"/>
        <w:jc w:val="both"/>
        <w:rPr>
          <w:rFonts w:ascii="Arial Narrow" w:hAnsi="Arial Narrow"/>
          <w:lang w:eastAsia="es-CO"/>
        </w:rPr>
      </w:pP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bookmarkStart w:id="9" w:name="2.2.1.1.2.2.1"/>
      <w:r w:rsidRPr="00523FBD">
        <w:rPr>
          <w:rFonts w:ascii="Arial Narrow" w:hAnsi="Arial Narrow" w:cs="Arial"/>
          <w:bCs/>
        </w:rPr>
        <w:t xml:space="preserve">De conformidad al Decreto 1082 de 2015 </w:t>
      </w:r>
      <w:bookmarkEnd w:id="9"/>
      <w:r w:rsidRPr="00523FBD">
        <w:rPr>
          <w:rFonts w:ascii="Arial Narrow" w:hAnsi="Arial Narrow" w:cs="Arial"/>
          <w:bCs/>
        </w:rPr>
        <w:t>a</w:t>
      </w:r>
      <w:r w:rsidRPr="00523FBD">
        <w:rPr>
          <w:rFonts w:ascii="Arial Narrow" w:eastAsia="Times New Roman" w:hAnsi="Arial Narrow" w:cs="Times New Roman"/>
          <w:lang w:eastAsia="es-CO"/>
        </w:rPr>
        <w:t>rtículo 2.2.1.1.2.2.1., la Entidad Estatal puede expedir Adendas para modificar el Cronograma una vez vencido el término para la presentación de las ofertas y antes de la adjudicación del contrato.</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BA6E9D" w:rsidRPr="00523FBD" w:rsidRDefault="00BA6E9D" w:rsidP="00BA6E9D">
      <w:pPr>
        <w:shd w:val="clear" w:color="auto" w:fill="FFFFFF"/>
        <w:spacing w:after="0" w:line="240" w:lineRule="auto"/>
        <w:jc w:val="both"/>
        <w:rPr>
          <w:rFonts w:ascii="Arial Narrow" w:eastAsia="Times New Roman" w:hAnsi="Arial Narrow" w:cs="Times New Roman"/>
          <w:b/>
          <w:lang w:eastAsia="es-CO"/>
        </w:rPr>
      </w:pPr>
      <w:r w:rsidRPr="00523FBD">
        <w:rPr>
          <w:rFonts w:ascii="Arial Narrow" w:eastAsia="Times New Roman" w:hAnsi="Arial Narrow" w:cs="Times New Roman"/>
          <w:lang w:eastAsia="es-CO"/>
        </w:rPr>
        <w:t>La Entidad Estatal debe publicar las Adendas en los días hábiles, entre las 7:00 a. m. y las 7:00 p. m., a más tardar el día hábil anterior al vencimiento del plazo para presentar ofertas a la hora fijada para tal presentación,</w:t>
      </w:r>
      <w:r w:rsidRPr="00523FBD">
        <w:rPr>
          <w:rFonts w:ascii="Arial Narrow" w:eastAsia="Times New Roman" w:hAnsi="Arial Narrow" w:cs="Times New Roman"/>
          <w:b/>
          <w:lang w:eastAsia="es-CO"/>
        </w:rPr>
        <w:t xml:space="preserve"> </w:t>
      </w:r>
      <w:r w:rsidRPr="00523FBD">
        <w:rPr>
          <w:rFonts w:ascii="Arial Narrow" w:eastAsia="Times New Roman" w:hAnsi="Arial Narrow" w:cs="Times New Roman"/>
          <w:b/>
          <w:lang w:eastAsia="es-CO"/>
        </w:rPr>
        <w:lastRenderedPageBreak/>
        <w:t>salvo en la licitación pública pues de conformidad con la ley la publicación debe hacerse con tres (3) días de anticipación.</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p>
    <w:p w:rsidR="00BA6E9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Calibri" w:hAnsi="Arial Narrow" w:cs="Arial"/>
          <w:b/>
        </w:rPr>
      </w:pPr>
      <w:r w:rsidRPr="00523FBD">
        <w:rPr>
          <w:rFonts w:ascii="Arial Narrow" w:eastAsia="Calibri" w:hAnsi="Arial Narrow" w:cs="Arial"/>
          <w:b/>
        </w:rPr>
        <w:t xml:space="preserve">REQUISITOS HABILITANTES </w:t>
      </w:r>
    </w:p>
    <w:p w:rsidR="00BA6E9D" w:rsidRPr="00523FBD" w:rsidRDefault="00BA6E9D" w:rsidP="00BA6E9D">
      <w:pPr>
        <w:widowControl w:val="0"/>
        <w:tabs>
          <w:tab w:val="left" w:pos="660"/>
        </w:tabs>
        <w:spacing w:after="244" w:line="240" w:lineRule="auto"/>
        <w:ind w:right="20"/>
        <w:contextualSpacing/>
        <w:jc w:val="both"/>
        <w:rPr>
          <w:rFonts w:ascii="Arial Narrow" w:eastAsia="Calibri" w:hAnsi="Arial Narrow" w:cs="Arial"/>
          <w:b/>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CRITERIOS DE SELECCIÓN.</w:t>
      </w:r>
    </w:p>
    <w:p w:rsidR="00BA6E9D" w:rsidRPr="00523FBD" w:rsidRDefault="00BA6E9D" w:rsidP="00BA6E9D">
      <w:pPr>
        <w:tabs>
          <w:tab w:val="left" w:pos="318"/>
        </w:tabs>
        <w:spacing w:after="0" w:line="240" w:lineRule="auto"/>
        <w:jc w:val="both"/>
        <w:rPr>
          <w:rFonts w:ascii="Arial Narrow" w:hAnsi="Arial Narrow" w:cs="Arial"/>
          <w:b/>
        </w:rPr>
      </w:pPr>
    </w:p>
    <w:p w:rsidR="00BA6E9D" w:rsidRPr="00523FBD" w:rsidRDefault="00BA6E9D" w:rsidP="001707EF">
      <w:pPr>
        <w:numPr>
          <w:ilvl w:val="2"/>
          <w:numId w:val="10"/>
        </w:numPr>
        <w:tabs>
          <w:tab w:val="left" w:pos="284"/>
        </w:tabs>
        <w:spacing w:after="0" w:line="240" w:lineRule="auto"/>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JUSTIFICACIÓN</w:t>
      </w:r>
    </w:p>
    <w:p w:rsidR="00BA6E9D" w:rsidRPr="00523FBD" w:rsidRDefault="00BA6E9D" w:rsidP="00BA6E9D">
      <w:pPr>
        <w:tabs>
          <w:tab w:val="left" w:pos="318"/>
        </w:tabs>
        <w:spacing w:after="0" w:line="240" w:lineRule="auto"/>
        <w:jc w:val="both"/>
        <w:rPr>
          <w:rFonts w:ascii="Arial Narrow" w:hAnsi="Arial Narrow" w:cs="Arial"/>
        </w:rPr>
      </w:pPr>
    </w:p>
    <w:p w:rsidR="00BA6E9D" w:rsidRPr="00523FBD" w:rsidRDefault="00BA6E9D" w:rsidP="00BA6E9D">
      <w:pPr>
        <w:tabs>
          <w:tab w:val="left" w:pos="318"/>
        </w:tabs>
        <w:spacing w:after="0" w:line="240" w:lineRule="auto"/>
        <w:jc w:val="both"/>
        <w:rPr>
          <w:rFonts w:ascii="Arial Narrow" w:hAnsi="Arial Narrow" w:cs="Arial"/>
        </w:rPr>
      </w:pPr>
      <w:r w:rsidRPr="00523FBD">
        <w:rPr>
          <w:rFonts w:ascii="Arial Narrow" w:hAnsi="Arial Narrow" w:cs="Arial"/>
        </w:rPr>
        <w:t>El procedimiento de escogencia del presente proceso está sometido al deber de selección objetiva y a los principios de transparencia e igualdad de derechos de los que se deriva la obligación de someter a todos los oferentes a las mismas condiciones definidas en la ley y en el pliego de condiciones. El pliego de condiciones forma parte esencial del contrato; es la fuente de derechos y obligaciones de las partes y elemento fundamental para su interpretación e integración, pues contiene la voluntad de la administración a la que se someten los proponentes y el/los futuro(s) Contratista(s).</w:t>
      </w:r>
    </w:p>
    <w:p w:rsidR="00BA6E9D" w:rsidRPr="00523FBD" w:rsidRDefault="00BA6E9D" w:rsidP="00BA6E9D">
      <w:pPr>
        <w:tabs>
          <w:tab w:val="left" w:pos="318"/>
        </w:tabs>
        <w:spacing w:after="0" w:line="240" w:lineRule="auto"/>
        <w:jc w:val="both"/>
        <w:rPr>
          <w:rFonts w:ascii="Arial Narrow" w:hAnsi="Arial Narrow" w:cs="Arial"/>
        </w:rPr>
      </w:pPr>
    </w:p>
    <w:p w:rsidR="00BA6E9D" w:rsidRPr="00523FBD" w:rsidRDefault="00BA6E9D" w:rsidP="00BA6E9D">
      <w:pPr>
        <w:tabs>
          <w:tab w:val="left" w:pos="318"/>
        </w:tabs>
        <w:spacing w:after="0" w:line="240" w:lineRule="auto"/>
        <w:jc w:val="both"/>
        <w:rPr>
          <w:rFonts w:ascii="Arial Narrow" w:hAnsi="Arial Narrow" w:cs="Arial"/>
          <w:i/>
        </w:rPr>
      </w:pPr>
      <w:r w:rsidRPr="00523FBD">
        <w:rPr>
          <w:rFonts w:ascii="Arial Narrow" w:hAnsi="Arial Narrow" w:cs="Arial"/>
        </w:rPr>
        <w:t>De acuerdo a lo señalado en el artículo 88 de la Ley 1474 de 2011: "</w:t>
      </w:r>
      <w:r w:rsidRPr="00523FBD">
        <w:rPr>
          <w:rFonts w:ascii="Arial Narrow" w:hAnsi="Arial Narrow" w:cs="Arial"/>
          <w:i/>
        </w:rPr>
        <w:t>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w:t>
      </w:r>
    </w:p>
    <w:p w:rsidR="00BA6E9D" w:rsidRPr="00523FBD" w:rsidRDefault="00BA6E9D" w:rsidP="00BA6E9D">
      <w:pPr>
        <w:tabs>
          <w:tab w:val="left" w:pos="318"/>
        </w:tabs>
        <w:spacing w:after="0" w:line="240" w:lineRule="auto"/>
        <w:jc w:val="both"/>
        <w:rPr>
          <w:rFonts w:ascii="Arial Narrow" w:hAnsi="Arial Narrow" w:cs="Arial"/>
          <w:i/>
        </w:rPr>
      </w:pPr>
    </w:p>
    <w:p w:rsidR="00BA6E9D" w:rsidRPr="00523FBD" w:rsidRDefault="00BA6E9D" w:rsidP="00BA6E9D">
      <w:pPr>
        <w:tabs>
          <w:tab w:val="left" w:pos="318"/>
        </w:tabs>
        <w:spacing w:after="0" w:line="240" w:lineRule="auto"/>
        <w:jc w:val="both"/>
        <w:rPr>
          <w:rFonts w:ascii="Arial Narrow" w:hAnsi="Arial Narrow" w:cs="Arial"/>
        </w:rPr>
      </w:pPr>
      <w:r w:rsidRPr="00523FBD">
        <w:rPr>
          <w:rFonts w:ascii="Arial Narrow" w:hAnsi="Arial Narrow" w:cs="Arial"/>
          <w:i/>
        </w:rPr>
        <w:t>Para el presente proceso de selección por tratarse de obra pública, el menor plazo ofrecido no será objeto de evaluación. La entidad efectuará las comparaciones del caso mediante el cotejo de los ofrecimientos ofrecidos y la consulta de precios o condiciones del mercado y los estudios y deducciones de la entidad o de los organismos consultores o asesores designados para ello</w:t>
      </w:r>
      <w:r w:rsidRPr="00523FBD">
        <w:rPr>
          <w:rFonts w:ascii="Arial Narrow" w:hAnsi="Arial Narrow" w:cs="Arial"/>
        </w:rPr>
        <w:t>”.</w:t>
      </w:r>
    </w:p>
    <w:p w:rsidR="00BA6E9D" w:rsidRDefault="00BA6E9D" w:rsidP="00BA6E9D">
      <w:pPr>
        <w:spacing w:after="0" w:line="240" w:lineRule="auto"/>
        <w:jc w:val="both"/>
        <w:rPr>
          <w:rFonts w:ascii="Arial Narrow" w:eastAsia="Calibri" w:hAnsi="Arial Narrow" w:cs="Arial"/>
        </w:rPr>
      </w:pPr>
      <w:bookmarkStart w:id="10" w:name="2.2.1.1.1.5.3"/>
    </w:p>
    <w:p w:rsidR="009B004E" w:rsidRDefault="009B004E" w:rsidP="00BA6E9D">
      <w:pPr>
        <w:spacing w:after="0" w:line="240" w:lineRule="auto"/>
        <w:jc w:val="both"/>
        <w:rPr>
          <w:rFonts w:ascii="Arial Narrow" w:eastAsia="Calibri" w:hAnsi="Arial Narrow" w:cs="Arial"/>
        </w:rPr>
      </w:pPr>
    </w:p>
    <w:p w:rsidR="009B004E" w:rsidRPr="00523FBD" w:rsidRDefault="009B004E" w:rsidP="00BA6E9D">
      <w:pPr>
        <w:spacing w:after="0" w:line="240" w:lineRule="auto"/>
        <w:jc w:val="both"/>
        <w:rPr>
          <w:rFonts w:ascii="Arial Narrow" w:eastAsia="Calibri" w:hAnsi="Arial Narrow" w:cs="Arial"/>
        </w:rPr>
      </w:pPr>
    </w:p>
    <w:bookmarkEnd w:id="10"/>
    <w:p w:rsidR="00BA6E9D" w:rsidRPr="00523FBD" w:rsidRDefault="00BA6E9D" w:rsidP="001707EF">
      <w:pPr>
        <w:numPr>
          <w:ilvl w:val="2"/>
          <w:numId w:val="10"/>
        </w:numPr>
        <w:tabs>
          <w:tab w:val="left" w:pos="284"/>
        </w:tabs>
        <w:spacing w:after="0" w:line="240" w:lineRule="auto"/>
        <w:contextualSpacing/>
        <w:jc w:val="both"/>
        <w:rPr>
          <w:rFonts w:ascii="Arial Narrow" w:eastAsia="Times New Roman" w:hAnsi="Arial Narrow" w:cs="Times New Roman"/>
          <w:b/>
          <w:lang w:val="es-ES" w:eastAsia="es-ES"/>
        </w:rPr>
      </w:pPr>
      <w:r w:rsidRPr="00523FBD">
        <w:rPr>
          <w:rFonts w:ascii="Arial Narrow" w:eastAsia="Times New Roman" w:hAnsi="Arial Narrow" w:cs="Times New Roman"/>
          <w:b/>
          <w:lang w:val="es-ES" w:eastAsia="es-ES"/>
        </w:rPr>
        <w:t>REQUISITOS HABILITANTES</w:t>
      </w:r>
    </w:p>
    <w:p w:rsidR="00BA6E9D" w:rsidRPr="00523FBD" w:rsidRDefault="00BA6E9D" w:rsidP="00BA6E9D">
      <w:pPr>
        <w:tabs>
          <w:tab w:val="left" w:pos="223"/>
          <w:tab w:val="left" w:pos="284"/>
          <w:tab w:val="left" w:pos="317"/>
        </w:tabs>
        <w:spacing w:after="0" w:line="240" w:lineRule="auto"/>
        <w:contextualSpacing/>
        <w:jc w:val="both"/>
        <w:rPr>
          <w:rFonts w:ascii="Arial Narrow" w:eastAsia="Calibri" w:hAnsi="Arial Narrow" w:cs="Times New Roman"/>
          <w:lang w:val="es-ES" w:eastAsia="es-CO"/>
        </w:rPr>
      </w:pPr>
    </w:p>
    <w:p w:rsidR="00BA6E9D" w:rsidRPr="00523FBD" w:rsidRDefault="00BA6E9D" w:rsidP="00BA6E9D">
      <w:pPr>
        <w:autoSpaceDE w:val="0"/>
        <w:autoSpaceDN w:val="0"/>
        <w:adjustRightInd w:val="0"/>
        <w:spacing w:after="0" w:line="240" w:lineRule="auto"/>
        <w:jc w:val="both"/>
        <w:rPr>
          <w:rFonts w:ascii="Arial Narrow" w:eastAsia="Calibri" w:hAnsi="Arial Narrow" w:cs="Arial"/>
        </w:rPr>
      </w:pPr>
      <w:r w:rsidRPr="00523FBD">
        <w:rPr>
          <w:rFonts w:ascii="Arial Narrow" w:eastAsia="Calibri" w:hAnsi="Arial Narrow" w:cs="Arial"/>
        </w:rPr>
        <w:t xml:space="preserve">Son aquellos que le permiten a la Entidad, verificar el cumplimiento de la capacidad jurídica, financiera, organizacional y experiencia de los proponentes interesados en participar en el proceso de selección, estos se han establecido con fundamento en lo dispuesto en el Decreto 1082 de 2015 y en el </w:t>
      </w:r>
      <w:r w:rsidRPr="00523FBD">
        <w:rPr>
          <w:rFonts w:ascii="Arial Narrow" w:eastAsia="Calibri" w:hAnsi="Arial Narrow" w:cs="Arial"/>
          <w:i/>
        </w:rPr>
        <w:t>Manual Para Determinar y Verificar Los Requisitos Habilitantes En Los Procesos De Contratación</w:t>
      </w:r>
      <w:r w:rsidRPr="00523FBD">
        <w:rPr>
          <w:rFonts w:ascii="Arial Narrow" w:eastAsia="Calibri" w:hAnsi="Arial Narrow" w:cs="Arial"/>
        </w:rPr>
        <w:t>, expedido por la Agencia Nacional de Contratación (M-DVRHPC-04) expedido por Colombia Compra Eficiente.</w:t>
      </w:r>
    </w:p>
    <w:p w:rsidR="00BA6E9D" w:rsidRPr="00523FBD" w:rsidRDefault="00BA6E9D" w:rsidP="00BA6E9D">
      <w:pPr>
        <w:autoSpaceDE w:val="0"/>
        <w:autoSpaceDN w:val="0"/>
        <w:adjustRightInd w:val="0"/>
        <w:spacing w:after="0" w:line="240" w:lineRule="auto"/>
        <w:jc w:val="both"/>
        <w:rPr>
          <w:rFonts w:ascii="Arial Narrow" w:eastAsia="Calibri" w:hAnsi="Arial Narrow" w:cs="Arial"/>
        </w:rPr>
      </w:pPr>
    </w:p>
    <w:p w:rsidR="00BA6E9D" w:rsidRPr="00523FBD" w:rsidRDefault="00BA6E9D" w:rsidP="00BA6E9D">
      <w:pPr>
        <w:widowControl w:val="0"/>
        <w:spacing w:after="0" w:line="240" w:lineRule="auto"/>
        <w:ind w:right="20"/>
        <w:jc w:val="both"/>
        <w:rPr>
          <w:rFonts w:ascii="Arial Narrow" w:eastAsia="Calibri" w:hAnsi="Arial Narrow" w:cs="Arial"/>
          <w:lang w:eastAsia="es-CO"/>
        </w:rPr>
      </w:pPr>
      <w:r w:rsidRPr="00523FBD">
        <w:rPr>
          <w:rFonts w:ascii="Arial Narrow" w:eastAsia="Calibri" w:hAnsi="Arial Narrow" w:cs="Arial"/>
          <w:lang w:eastAsia="es-CO"/>
        </w:rPr>
        <w:t xml:space="preserve">De acuerdo a las necesidades de la USPEC se considera que las condiciones mínimas que deberán acreditar los proponentes serán la capacidad jurídica, financiera, capacidad organizacional y la experiencia; estos requisitos serán verificados por los integrantes del comité evaluador, analizando si los proponentes son </w:t>
      </w:r>
      <w:r w:rsidRPr="00523FBD">
        <w:rPr>
          <w:rFonts w:ascii="Arial Narrow" w:eastAsia="Calibri" w:hAnsi="Arial Narrow" w:cs="Arial"/>
          <w:b/>
          <w:lang w:eastAsia="es-CO"/>
        </w:rPr>
        <w:t>HABILITADOS O NO HABILITADOS</w:t>
      </w:r>
      <w:r w:rsidRPr="00523FBD">
        <w:rPr>
          <w:rFonts w:ascii="Arial Narrow" w:eastAsia="Calibri" w:hAnsi="Arial Narrow" w:cs="Arial"/>
          <w:lang w:eastAsia="es-CO"/>
        </w:rPr>
        <w:t xml:space="preserve"> con los requisitos y especificaciones exigidas en el pliego de condiciones.</w:t>
      </w:r>
    </w:p>
    <w:p w:rsidR="002D1A43" w:rsidRPr="00523FBD" w:rsidRDefault="002D1A43" w:rsidP="00BA6E9D">
      <w:pPr>
        <w:widowControl w:val="0"/>
        <w:spacing w:after="0" w:line="240" w:lineRule="auto"/>
        <w:ind w:right="20"/>
        <w:jc w:val="both"/>
        <w:rPr>
          <w:rFonts w:ascii="Arial Narrow" w:eastAsia="Calibri" w:hAnsi="Arial Narrow" w:cs="Arial"/>
          <w:lang w:eastAsia="es-CO"/>
        </w:rPr>
      </w:pPr>
    </w:p>
    <w:p w:rsidR="00BA6E9D" w:rsidRPr="00523FBD" w:rsidRDefault="00BA6E9D" w:rsidP="00BA6E9D">
      <w:pPr>
        <w:widowControl w:val="0"/>
        <w:spacing w:after="0" w:line="240" w:lineRule="auto"/>
        <w:ind w:right="20"/>
        <w:jc w:val="both"/>
        <w:rPr>
          <w:rFonts w:ascii="Arial Narrow" w:eastAsia="Calibri" w:hAnsi="Arial Narrow" w:cs="Arial"/>
          <w:lang w:eastAsia="es-CO"/>
        </w:rPr>
      </w:pPr>
    </w:p>
    <w:tbl>
      <w:tblPr>
        <w:tblStyle w:val="Tablanormal3"/>
        <w:tblW w:w="4397" w:type="pct"/>
        <w:jc w:val="center"/>
        <w:tblLook w:val="01E0" w:firstRow="1" w:lastRow="1" w:firstColumn="1" w:lastColumn="1" w:noHBand="0" w:noVBand="0"/>
      </w:tblPr>
      <w:tblGrid>
        <w:gridCol w:w="3886"/>
        <w:gridCol w:w="3886"/>
      </w:tblGrid>
      <w:tr w:rsidR="00BA6E9D" w:rsidRPr="00523FBD" w:rsidTr="002D1A43">
        <w:trPr>
          <w:cnfStyle w:val="100000000000" w:firstRow="1" w:lastRow="0" w:firstColumn="0" w:lastColumn="0" w:oddVBand="0" w:evenVBand="0" w:oddHBand="0" w:evenHBand="0" w:firstRowFirstColumn="0" w:firstRowLastColumn="0" w:lastRowFirstColumn="0" w:lastRowLastColumn="0"/>
          <w:trHeight w:val="272"/>
          <w:jc w:val="center"/>
        </w:trPr>
        <w:tc>
          <w:tcPr>
            <w:cnfStyle w:val="001000000100" w:firstRow="0" w:lastRow="0" w:firstColumn="1" w:lastColumn="0" w:oddVBand="0" w:evenVBand="0" w:oddHBand="0" w:evenHBand="0" w:firstRowFirstColumn="1" w:firstRowLastColumn="0" w:lastRowFirstColumn="0" w:lastRowLastColumn="0"/>
            <w:tcW w:w="2500" w:type="pct"/>
          </w:tcPr>
          <w:p w:rsidR="00BA6E9D" w:rsidRPr="00523FBD" w:rsidRDefault="00BA6E9D" w:rsidP="00BA6E9D">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rPr>
            </w:pPr>
            <w:r w:rsidRPr="00523FBD">
              <w:rPr>
                <w:rFonts w:ascii="Arial Narrow" w:hAnsi="Arial Narrow" w:cs="Arial"/>
              </w:rPr>
              <w:t>REQUISITO HABILITANTE</w:t>
            </w:r>
          </w:p>
        </w:tc>
        <w:tc>
          <w:tcPr>
            <w:cnfStyle w:val="000100001000" w:firstRow="0" w:lastRow="0" w:firstColumn="0" w:lastColumn="1" w:oddVBand="0" w:evenVBand="0" w:oddHBand="0" w:evenHBand="0" w:firstRowFirstColumn="0" w:firstRowLastColumn="1" w:lastRowFirstColumn="0" w:lastRowLastColumn="0"/>
            <w:tcW w:w="2500" w:type="pct"/>
          </w:tcPr>
          <w:p w:rsidR="00BA6E9D" w:rsidRPr="00523FBD" w:rsidRDefault="00BA6E9D" w:rsidP="00BA6E9D">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rPr>
            </w:pPr>
            <w:r w:rsidRPr="00523FBD">
              <w:rPr>
                <w:rFonts w:ascii="Arial Narrow" w:hAnsi="Arial Narrow" w:cs="Arial"/>
              </w:rPr>
              <w:t>VALORACIÓN</w:t>
            </w:r>
          </w:p>
        </w:tc>
      </w:tr>
      <w:tr w:rsidR="00BA6E9D" w:rsidRPr="00523FBD" w:rsidTr="002D1A43">
        <w:trPr>
          <w:cnfStyle w:val="000000100000" w:firstRow="0" w:lastRow="0" w:firstColumn="0" w:lastColumn="0" w:oddVBand="0" w:evenVBand="0" w:oddHBand="1"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2500" w:type="pct"/>
          </w:tcPr>
          <w:p w:rsidR="00BA6E9D" w:rsidRPr="00523FBD" w:rsidRDefault="009B004E" w:rsidP="00BA6E9D">
            <w:pPr>
              <w:widowControl w:val="0"/>
              <w:tabs>
                <w:tab w:val="left" w:pos="324"/>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hAnsi="Arial Narrow" w:cs="Arial"/>
                <w:b w:val="0"/>
                <w:caps w:val="0"/>
              </w:rPr>
              <w:t>Verificación Jurídica</w:t>
            </w:r>
          </w:p>
        </w:tc>
        <w:tc>
          <w:tcPr>
            <w:cnfStyle w:val="000100000000" w:firstRow="0" w:lastRow="0" w:firstColumn="0" w:lastColumn="1" w:oddVBand="0" w:evenVBand="0" w:oddHBand="0" w:evenHBand="0" w:firstRowFirstColumn="0" w:firstRowLastColumn="0" w:lastRowFirstColumn="0" w:lastRowLastColumn="0"/>
            <w:tcW w:w="2500" w:type="pct"/>
          </w:tcPr>
          <w:p w:rsidR="00BA6E9D" w:rsidRPr="00523FBD" w:rsidRDefault="009B004E" w:rsidP="00BA6E9D">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eastAsia="Calibri" w:hAnsi="Arial Narrow" w:cs="Arial"/>
                <w:b w:val="0"/>
                <w:caps w:val="0"/>
                <w:lang w:eastAsia="es-CO"/>
              </w:rPr>
              <w:t>Habilitado / No Habilitado</w:t>
            </w:r>
          </w:p>
        </w:tc>
      </w:tr>
      <w:tr w:rsidR="00BA6E9D" w:rsidRPr="00523FBD" w:rsidTr="002D1A43">
        <w:trPr>
          <w:trHeight w:val="272"/>
          <w:jc w:val="center"/>
        </w:trPr>
        <w:tc>
          <w:tcPr>
            <w:cnfStyle w:val="001000000000" w:firstRow="0" w:lastRow="0" w:firstColumn="1" w:lastColumn="0" w:oddVBand="0" w:evenVBand="0" w:oddHBand="0" w:evenHBand="0" w:firstRowFirstColumn="0" w:firstRowLastColumn="0" w:lastRowFirstColumn="0" w:lastRowLastColumn="0"/>
            <w:tcW w:w="2500" w:type="pct"/>
          </w:tcPr>
          <w:p w:rsidR="00BA6E9D" w:rsidRPr="00523FBD" w:rsidRDefault="009B004E" w:rsidP="00BA6E9D">
            <w:pPr>
              <w:widowControl w:val="0"/>
              <w:tabs>
                <w:tab w:val="left" w:pos="324"/>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hAnsi="Arial Narrow" w:cs="Arial"/>
                <w:b w:val="0"/>
                <w:caps w:val="0"/>
              </w:rPr>
              <w:t xml:space="preserve">   Verificación Financiera</w:t>
            </w:r>
          </w:p>
        </w:tc>
        <w:tc>
          <w:tcPr>
            <w:cnfStyle w:val="000100000000" w:firstRow="0" w:lastRow="0" w:firstColumn="0" w:lastColumn="1" w:oddVBand="0" w:evenVBand="0" w:oddHBand="0" w:evenHBand="0" w:firstRowFirstColumn="0" w:firstRowLastColumn="0" w:lastRowFirstColumn="0" w:lastRowLastColumn="0"/>
            <w:tcW w:w="2500" w:type="pct"/>
          </w:tcPr>
          <w:p w:rsidR="00BA6E9D" w:rsidRPr="00523FBD" w:rsidRDefault="009B004E" w:rsidP="00BA6E9D">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eastAsia="Calibri" w:hAnsi="Arial Narrow" w:cs="Arial"/>
                <w:b w:val="0"/>
                <w:lang w:eastAsia="es-CO"/>
              </w:rPr>
            </w:pPr>
            <w:r w:rsidRPr="00523FBD">
              <w:rPr>
                <w:rFonts w:ascii="Arial Narrow" w:eastAsia="Calibri" w:hAnsi="Arial Narrow" w:cs="Arial"/>
                <w:b w:val="0"/>
                <w:caps w:val="0"/>
                <w:lang w:eastAsia="es-CO"/>
              </w:rPr>
              <w:t>Habilitado / No Habilitado</w:t>
            </w:r>
          </w:p>
        </w:tc>
      </w:tr>
      <w:tr w:rsidR="00BA6E9D" w:rsidRPr="00523FBD" w:rsidTr="002D1A43">
        <w:trPr>
          <w:cnfStyle w:val="010000000000" w:firstRow="0" w:lastRow="1" w:firstColumn="0" w:lastColumn="0" w:oddVBand="0" w:evenVBand="0" w:oddHBand="0" w:evenHBand="0" w:firstRowFirstColumn="0" w:firstRowLastColumn="0" w:lastRowFirstColumn="0" w:lastRowLastColumn="0"/>
          <w:trHeight w:val="272"/>
          <w:jc w:val="center"/>
        </w:trPr>
        <w:tc>
          <w:tcPr>
            <w:cnfStyle w:val="001000000000" w:firstRow="0" w:lastRow="0" w:firstColumn="1" w:lastColumn="0" w:oddVBand="0" w:evenVBand="0" w:oddHBand="0" w:evenHBand="0" w:firstRowFirstColumn="0" w:firstRowLastColumn="0" w:lastRowFirstColumn="0" w:lastRowLastColumn="0"/>
            <w:tcW w:w="2500" w:type="pct"/>
          </w:tcPr>
          <w:p w:rsidR="00BA6E9D" w:rsidRPr="00523FBD" w:rsidRDefault="009B004E" w:rsidP="00BA6E9D">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hAnsi="Arial Narrow" w:cs="Arial"/>
                <w:b w:val="0"/>
                <w:caps w:val="0"/>
              </w:rPr>
              <w:t xml:space="preserve">   Experiencia Técnica</w:t>
            </w:r>
          </w:p>
        </w:tc>
        <w:tc>
          <w:tcPr>
            <w:cnfStyle w:val="000100000000" w:firstRow="0" w:lastRow="0" w:firstColumn="0" w:lastColumn="1" w:oddVBand="0" w:evenVBand="0" w:oddHBand="0" w:evenHBand="0" w:firstRowFirstColumn="0" w:firstRowLastColumn="0" w:lastRowFirstColumn="0" w:lastRowLastColumn="0"/>
            <w:tcW w:w="2500" w:type="pct"/>
          </w:tcPr>
          <w:p w:rsidR="00BA6E9D" w:rsidRPr="00523FBD" w:rsidRDefault="009B004E" w:rsidP="00BA6E9D">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eastAsia="Calibri" w:hAnsi="Arial Narrow" w:cs="Arial"/>
                <w:b w:val="0"/>
                <w:caps w:val="0"/>
                <w:lang w:eastAsia="es-CO"/>
              </w:rPr>
              <w:t>Habilitado / No Habilitado</w:t>
            </w:r>
          </w:p>
        </w:tc>
      </w:tr>
    </w:tbl>
    <w:p w:rsidR="00BA6E9D" w:rsidRPr="00523FBD" w:rsidRDefault="00BA6E9D" w:rsidP="00BA6E9D">
      <w:pPr>
        <w:spacing w:after="0" w:line="240" w:lineRule="auto"/>
        <w:jc w:val="both"/>
        <w:rPr>
          <w:rFonts w:ascii="Arial Narrow" w:hAnsi="Arial Narrow" w:cs="Arial"/>
        </w:rPr>
      </w:pPr>
    </w:p>
    <w:p w:rsidR="002D1A43" w:rsidRPr="00523FBD" w:rsidRDefault="002D1A43" w:rsidP="00BA6E9D">
      <w:pPr>
        <w:spacing w:after="0" w:line="240" w:lineRule="auto"/>
        <w:jc w:val="both"/>
        <w:rPr>
          <w:rFonts w:ascii="Arial Narrow" w:hAnsi="Arial Narrow" w:cs="Arial"/>
        </w:rPr>
      </w:pPr>
    </w:p>
    <w:p w:rsidR="00BA6E9D" w:rsidRPr="00523FBD" w:rsidRDefault="00BA6E9D" w:rsidP="00BA6E9D">
      <w:pPr>
        <w:spacing w:after="0" w:line="240" w:lineRule="auto"/>
        <w:jc w:val="both"/>
        <w:rPr>
          <w:rFonts w:ascii="Arial Narrow" w:hAnsi="Arial Narrow" w:cs="Arial"/>
          <w:b/>
          <w:noProof/>
        </w:rPr>
      </w:pPr>
      <w:r w:rsidRPr="00523FBD">
        <w:rPr>
          <w:rFonts w:ascii="Arial Narrow" w:hAnsi="Arial Narrow" w:cs="Arial"/>
        </w:rPr>
        <w:lastRenderedPageBreak/>
        <w:t xml:space="preserve">Solo serán objeto de evaluación (calificación) las ofertas cuya verificación arroje que se encuentran habilitadas desde el punto de vista jurídico, técnico y financiero para </w:t>
      </w:r>
      <w:r w:rsidRPr="00523FBD">
        <w:rPr>
          <w:rFonts w:ascii="Arial Narrow" w:eastAsia="Calibri" w:hAnsi="Arial Narrow" w:cs="Arial"/>
        </w:rPr>
        <w:t>continuar con el proceso de selección.</w:t>
      </w:r>
    </w:p>
    <w:p w:rsidR="00BA6E9D" w:rsidRPr="00523FBD" w:rsidRDefault="00BA6E9D" w:rsidP="00BA6E9D">
      <w:pPr>
        <w:spacing w:after="0" w:line="240" w:lineRule="auto"/>
        <w:jc w:val="both"/>
        <w:rPr>
          <w:rFonts w:ascii="Arial Narrow" w:hAnsi="Arial Narrow" w:cs="Arial"/>
          <w:b/>
          <w:noProof/>
        </w:rPr>
      </w:pPr>
    </w:p>
    <w:p w:rsidR="00BA6E9D" w:rsidRPr="00523FBD" w:rsidRDefault="00BA6E9D" w:rsidP="00BA6E9D">
      <w:pPr>
        <w:spacing w:after="0" w:line="240" w:lineRule="auto"/>
        <w:jc w:val="both"/>
        <w:rPr>
          <w:rFonts w:ascii="Arial Narrow" w:eastAsia="Times New Roman" w:hAnsi="Arial Narrow" w:cs="Arial"/>
          <w:lang w:eastAsia="es-CO"/>
        </w:rPr>
      </w:pPr>
      <w:r w:rsidRPr="00523FBD">
        <w:rPr>
          <w:rFonts w:ascii="Arial Narrow" w:eastAsia="Calibri" w:hAnsi="Arial Narrow" w:cs="Arial"/>
        </w:rPr>
        <w:t>De conformidad al Decreto 1082 de 2015 a</w:t>
      </w:r>
      <w:r w:rsidRPr="00523FBD">
        <w:rPr>
          <w:rFonts w:ascii="Arial Narrow" w:eastAsia="Times New Roman" w:hAnsi="Arial Narrow" w:cs="Arial"/>
          <w:bCs/>
          <w:lang w:eastAsia="es-CO"/>
        </w:rPr>
        <w:t xml:space="preserve">rtículo 2.2.1.1.1.5.3, la USPEC </w:t>
      </w:r>
      <w:r w:rsidRPr="00523FBD">
        <w:rPr>
          <w:rFonts w:ascii="Arial Narrow" w:eastAsia="Times New Roman" w:hAnsi="Arial Narrow" w:cs="Arial"/>
          <w:lang w:eastAsia="es-CO"/>
        </w:rPr>
        <w:t xml:space="preserve">verificará los siguientes requisitos habilitantes:  </w:t>
      </w:r>
    </w:p>
    <w:p w:rsidR="00BA6E9D" w:rsidRPr="00523FBD" w:rsidRDefault="00BA6E9D" w:rsidP="00BA6E9D">
      <w:pPr>
        <w:autoSpaceDE w:val="0"/>
        <w:autoSpaceDN w:val="0"/>
        <w:adjustRightInd w:val="0"/>
        <w:spacing w:after="0" w:line="240" w:lineRule="auto"/>
        <w:jc w:val="both"/>
        <w:rPr>
          <w:rFonts w:ascii="Arial Narrow" w:eastAsia="Calibri" w:hAnsi="Arial Narrow" w:cs="Arial"/>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REQUISITOS TÉCNICOS MÍNIMOS HABILITANTES</w:t>
      </w:r>
    </w:p>
    <w:p w:rsidR="00BA6E9D" w:rsidRPr="00523FBD" w:rsidRDefault="00BA6E9D" w:rsidP="00BA6E9D">
      <w:pPr>
        <w:widowControl w:val="0"/>
        <w:tabs>
          <w:tab w:val="left" w:pos="660"/>
        </w:tabs>
        <w:spacing w:after="0" w:line="240" w:lineRule="auto"/>
        <w:ind w:left="360" w:right="20"/>
        <w:contextualSpacing/>
        <w:jc w:val="both"/>
        <w:rPr>
          <w:rFonts w:ascii="Arial Narrow" w:eastAsia="Arial" w:hAnsi="Arial Narrow" w:cs="Arial"/>
          <w:b/>
        </w:rPr>
      </w:pPr>
    </w:p>
    <w:p w:rsidR="00BA6E9D" w:rsidRPr="00523FBD" w:rsidRDefault="00BA6E9D" w:rsidP="001C5255">
      <w:pPr>
        <w:numPr>
          <w:ilvl w:val="0"/>
          <w:numId w:val="4"/>
        </w:numPr>
        <w:spacing w:after="0" w:line="240" w:lineRule="auto"/>
        <w:contextualSpacing/>
        <w:jc w:val="both"/>
        <w:rPr>
          <w:rFonts w:ascii="Arial Narrow" w:eastAsia="Times New Roman" w:hAnsi="Arial Narrow" w:cs="Arial"/>
          <w:b/>
          <w:vanish/>
          <w:lang w:val="es-ES" w:eastAsia="es-ES"/>
        </w:rPr>
      </w:pPr>
    </w:p>
    <w:p w:rsidR="00BA6E9D" w:rsidRPr="00523FBD" w:rsidRDefault="00BA6E9D" w:rsidP="001C5255">
      <w:pPr>
        <w:numPr>
          <w:ilvl w:val="1"/>
          <w:numId w:val="4"/>
        </w:numPr>
        <w:spacing w:after="0" w:line="240" w:lineRule="auto"/>
        <w:contextualSpacing/>
        <w:jc w:val="both"/>
        <w:rPr>
          <w:rFonts w:ascii="Arial Narrow" w:eastAsia="Times New Roman" w:hAnsi="Arial Narrow" w:cs="Arial"/>
          <w:b/>
          <w:vanish/>
          <w:lang w:val="es-ES" w:eastAsia="es-ES"/>
        </w:rPr>
      </w:pPr>
    </w:p>
    <w:p w:rsidR="00BA6E9D" w:rsidRPr="00523FBD" w:rsidRDefault="00BA6E9D" w:rsidP="001C5255">
      <w:pPr>
        <w:numPr>
          <w:ilvl w:val="2"/>
          <w:numId w:val="4"/>
        </w:numPr>
        <w:spacing w:after="0" w:line="240" w:lineRule="auto"/>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EXPERIENCIA TÉCNICA HABILITANTE DEL PROPONENTE </w:t>
      </w:r>
    </w:p>
    <w:p w:rsidR="00BA6E9D" w:rsidRPr="00523FBD" w:rsidRDefault="00BA6E9D" w:rsidP="00BA6E9D">
      <w:pPr>
        <w:tabs>
          <w:tab w:val="left" w:pos="284"/>
          <w:tab w:val="left" w:pos="596"/>
        </w:tabs>
        <w:spacing w:after="0" w:line="240" w:lineRule="auto"/>
        <w:ind w:left="94"/>
        <w:jc w:val="both"/>
        <w:rPr>
          <w:rFonts w:ascii="Arial Narrow" w:eastAsia="Times New Roman" w:hAnsi="Arial Narrow" w:cs="Arial"/>
          <w:lang w:val="es-ES" w:eastAsia="es-ES"/>
        </w:rPr>
      </w:pPr>
    </w:p>
    <w:p w:rsidR="00BA6E9D" w:rsidRPr="00523FBD" w:rsidRDefault="00BA6E9D" w:rsidP="00BA6E9D">
      <w:pPr>
        <w:spacing w:after="0" w:line="240" w:lineRule="auto"/>
        <w:contextualSpacing/>
        <w:jc w:val="both"/>
        <w:rPr>
          <w:rFonts w:ascii="Arial Narrow" w:eastAsia="Times New Roman" w:hAnsi="Arial Narrow" w:cs="Arial"/>
          <w:b/>
          <w:noProof/>
          <w:lang w:val="es-ES" w:eastAsia="es-ES"/>
        </w:rPr>
      </w:pPr>
      <w:r w:rsidRPr="00523FBD">
        <w:rPr>
          <w:rFonts w:ascii="Arial Narrow" w:eastAsia="Times New Roman" w:hAnsi="Arial Narrow" w:cs="Arial"/>
          <w:noProof/>
          <w:lang w:val="es-ES" w:eastAsia="es-ES"/>
        </w:rPr>
        <w:t xml:space="preserve">El proponente deberá acreditar experiencia en </w:t>
      </w:r>
      <w:r w:rsidRPr="00523FBD">
        <w:rPr>
          <w:rFonts w:ascii="Arial Narrow" w:eastAsia="Times New Roman" w:hAnsi="Arial Narrow" w:cs="Arial"/>
          <w:b/>
          <w:noProof/>
          <w:lang w:val="es-ES" w:eastAsia="es-ES"/>
        </w:rPr>
        <w:t>XXXXXXXXXXXXXXXXX</w:t>
      </w:r>
      <w:r w:rsidRPr="00523FBD">
        <w:rPr>
          <w:rFonts w:ascii="Arial Narrow" w:eastAsia="Times New Roman" w:hAnsi="Arial Narrow" w:cs="Arial"/>
          <w:noProof/>
          <w:lang w:val="es-ES" w:eastAsia="es-ES"/>
        </w:rPr>
        <w:t xml:space="preserve">; con entidades públicas de cualquier orden o privadas, ejecutados durante los últimos Diez (10) años anteriores a la fecha del cierre del presente proceso, los cuales deberan sumar en conjunto, un </w:t>
      </w:r>
      <w:r w:rsidRPr="00523FBD">
        <w:rPr>
          <w:rFonts w:ascii="Arial Narrow" w:eastAsia="Times New Roman" w:hAnsi="Arial Narrow" w:cs="Arial"/>
          <w:b/>
          <w:noProof/>
          <w:lang w:val="es-ES" w:eastAsia="es-ES"/>
        </w:rPr>
        <w:t>valor igual o superior a XX veces</w:t>
      </w:r>
      <w:r w:rsidRPr="00523FBD">
        <w:rPr>
          <w:rFonts w:ascii="Arial Narrow" w:eastAsia="Times New Roman" w:hAnsi="Arial Narrow" w:cs="Arial"/>
          <w:noProof/>
          <w:lang w:val="es-ES" w:eastAsia="es-ES"/>
        </w:rPr>
        <w:t xml:space="preserve"> </w:t>
      </w:r>
      <w:r w:rsidRPr="00523FBD">
        <w:rPr>
          <w:rFonts w:ascii="Arial Narrow" w:eastAsia="Times New Roman" w:hAnsi="Arial Narrow" w:cs="Arial"/>
          <w:b/>
          <w:noProof/>
          <w:lang w:val="es-ES" w:eastAsia="es-ES"/>
        </w:rPr>
        <w:t>el P.O.,</w:t>
      </w:r>
      <w:r w:rsidRPr="00523FBD">
        <w:rPr>
          <w:rFonts w:ascii="Arial Narrow" w:eastAsia="Times New Roman" w:hAnsi="Arial Narrow" w:cs="Arial"/>
          <w:lang w:val="es-ES" w:eastAsia="es-ES"/>
        </w:rPr>
        <w:t xml:space="preserve"> expresado en SMMLV a la fecha de terminación</w:t>
      </w:r>
    </w:p>
    <w:p w:rsidR="00BA6E9D" w:rsidRPr="00523FBD" w:rsidRDefault="00BA6E9D" w:rsidP="00BA6E9D">
      <w:pPr>
        <w:spacing w:after="0" w:line="240" w:lineRule="auto"/>
        <w:contextualSpacing/>
        <w:jc w:val="both"/>
        <w:rPr>
          <w:rFonts w:ascii="Arial Narrow" w:eastAsia="Times New Roman" w:hAnsi="Arial Narrow" w:cs="Arial"/>
          <w:b/>
          <w:noProof/>
          <w:lang w:val="es-ES" w:eastAsia="es-ES"/>
        </w:rPr>
      </w:pPr>
    </w:p>
    <w:p w:rsidR="009B004E" w:rsidRDefault="00BA6E9D" w:rsidP="001707EF">
      <w:pPr>
        <w:numPr>
          <w:ilvl w:val="0"/>
          <w:numId w:val="21"/>
        </w:numPr>
        <w:spacing w:after="0" w:line="240" w:lineRule="auto"/>
        <w:contextualSpacing/>
        <w:jc w:val="both"/>
        <w:rPr>
          <w:rFonts w:ascii="Arial Narrow" w:eastAsia="Times New Roman" w:hAnsi="Arial Narrow" w:cs="Times New Roman"/>
          <w:bCs/>
          <w:lang w:val="es-ES" w:eastAsia="es-ES"/>
        </w:rPr>
      </w:pPr>
      <w:r w:rsidRPr="00523FBD">
        <w:rPr>
          <w:rFonts w:ascii="Arial Narrow" w:eastAsia="Times New Roman" w:hAnsi="Arial Narrow" w:cs="Century Gothic"/>
          <w:lang w:val="es-ES" w:eastAsia="es-ES"/>
        </w:rPr>
        <w:t xml:space="preserve">El proponente deberá acreditar la experiencia en </w:t>
      </w:r>
      <w:r w:rsidRPr="00523FBD">
        <w:rPr>
          <w:rFonts w:ascii="Arial Narrow" w:eastAsia="Times New Roman" w:hAnsi="Arial Narrow" w:cs="Arial"/>
          <w:b/>
          <w:bCs/>
          <w:lang w:val="es-ES" w:eastAsia="es-ES"/>
        </w:rPr>
        <w:t>MÍNIMO UNO (1</w:t>
      </w:r>
      <w:r w:rsidRPr="00523FBD">
        <w:rPr>
          <w:rFonts w:ascii="Arial Narrow" w:eastAsia="Times New Roman" w:hAnsi="Arial Narrow" w:cs="Arial"/>
          <w:lang w:val="es-ES" w:eastAsia="es-ES"/>
        </w:rPr>
        <w:t xml:space="preserve">) </w:t>
      </w:r>
      <w:r w:rsidRPr="00523FBD">
        <w:rPr>
          <w:rFonts w:ascii="Arial Narrow" w:eastAsia="Times New Roman" w:hAnsi="Arial Narrow" w:cs="Arial"/>
          <w:b/>
          <w:bCs/>
          <w:lang w:val="es-ES" w:eastAsia="es-ES"/>
        </w:rPr>
        <w:t xml:space="preserve">Y MÁXIMO XXXXXX (xx) CONTRATOS, </w:t>
      </w:r>
      <w:r w:rsidRPr="00523FBD">
        <w:rPr>
          <w:rFonts w:ascii="Arial Narrow" w:eastAsia="Times New Roman" w:hAnsi="Arial Narrow" w:cs="Arial"/>
          <w:bCs/>
          <w:lang w:val="es-ES" w:eastAsia="es-ES"/>
        </w:rPr>
        <w:t>los cuales deben estar</w:t>
      </w:r>
      <w:r w:rsidRPr="00523FBD">
        <w:rPr>
          <w:rFonts w:ascii="Arial Narrow" w:eastAsia="Times New Roman" w:hAnsi="Arial Narrow" w:cs="Arial"/>
          <w:b/>
          <w:bCs/>
          <w:lang w:val="es-ES" w:eastAsia="es-ES"/>
        </w:rPr>
        <w:t xml:space="preserve"> </w:t>
      </w:r>
      <w:r w:rsidRPr="00523FBD">
        <w:rPr>
          <w:rFonts w:ascii="Arial Narrow" w:eastAsia="Times New Roman" w:hAnsi="Arial Narrow" w:cs="Arial"/>
          <w:bCs/>
          <w:lang w:val="es-ES" w:eastAsia="es-ES"/>
        </w:rPr>
        <w:t>terminados</w:t>
      </w:r>
      <w:r w:rsidRPr="00523FBD">
        <w:rPr>
          <w:rFonts w:ascii="Arial Narrow" w:eastAsia="Times New Roman" w:hAnsi="Arial Narrow" w:cs="Arial"/>
          <w:b/>
          <w:bCs/>
          <w:lang w:val="es-ES" w:eastAsia="es-ES"/>
        </w:rPr>
        <w:t xml:space="preserve"> </w:t>
      </w:r>
      <w:r w:rsidRPr="00523FBD">
        <w:rPr>
          <w:rFonts w:ascii="Arial Narrow" w:eastAsia="Times New Roman" w:hAnsi="Arial Narrow" w:cs="Arial"/>
          <w:lang w:val="es-ES" w:eastAsia="es-ES"/>
        </w:rPr>
        <w:t>e</w:t>
      </w:r>
      <w:r w:rsidRPr="00523FBD">
        <w:rPr>
          <w:rFonts w:ascii="Arial Narrow" w:eastAsia="Times New Roman" w:hAnsi="Arial Narrow" w:cs="Century Gothic"/>
          <w:bCs/>
          <w:lang w:val="es-ES" w:eastAsia="es-ES"/>
        </w:rPr>
        <w:t xml:space="preserve"> inscritos en el </w:t>
      </w:r>
      <w:r w:rsidRPr="00523FBD">
        <w:rPr>
          <w:rFonts w:ascii="Arial Narrow" w:eastAsia="Times New Roman" w:hAnsi="Arial Narrow" w:cs="Century Gothic"/>
          <w:b/>
          <w:bCs/>
          <w:lang w:val="es-ES" w:eastAsia="es-ES"/>
        </w:rPr>
        <w:t xml:space="preserve">RUP, </w:t>
      </w:r>
      <w:r w:rsidRPr="00523FBD">
        <w:rPr>
          <w:rFonts w:ascii="Arial Narrow" w:eastAsia="Times New Roman" w:hAnsi="Arial Narrow" w:cs="Century Gothic"/>
          <w:lang w:val="es-ES" w:eastAsia="es-ES"/>
        </w:rPr>
        <w:t xml:space="preserve">identificados en mínimo </w:t>
      </w:r>
      <w:r w:rsidRPr="00523FBD">
        <w:rPr>
          <w:rFonts w:ascii="Arial Narrow" w:eastAsia="Times New Roman" w:hAnsi="Arial Narrow" w:cs="Century Gothic"/>
          <w:b/>
          <w:lang w:val="es-ES" w:eastAsia="es-ES"/>
        </w:rPr>
        <w:t>DOS (02)</w:t>
      </w:r>
      <w:r w:rsidRPr="00523FBD">
        <w:rPr>
          <w:rFonts w:ascii="Arial Narrow" w:eastAsia="Times New Roman" w:hAnsi="Arial Narrow" w:cs="Century Gothic"/>
          <w:lang w:val="es-ES" w:eastAsia="es-ES"/>
        </w:rPr>
        <w:t xml:space="preserve"> códigos del Clasificador de Bienes y Servicios descritos en el numeral “4.1.5 </w:t>
      </w:r>
      <w:r w:rsidRPr="00523FBD">
        <w:rPr>
          <w:rFonts w:ascii="Arial Narrow" w:eastAsia="Calibri" w:hAnsi="Arial Narrow" w:cs="Times New Roman"/>
          <w:lang w:val="es-ES" w:eastAsia="es-ES"/>
        </w:rPr>
        <w:t xml:space="preserve">CLASIFICADOR DE BIENES, OBRAS O SERVICIOS (Código </w:t>
      </w:r>
      <w:r w:rsidRPr="00523FBD">
        <w:rPr>
          <w:rFonts w:ascii="Arial Narrow" w:eastAsia="Times New Roman" w:hAnsi="Arial Narrow" w:cs="Times New Roman"/>
          <w:bCs/>
          <w:lang w:val="es-ES" w:eastAsia="es-ES"/>
        </w:rPr>
        <w:t xml:space="preserve">UNSPSC)” del pliego de condiciones. </w:t>
      </w:r>
    </w:p>
    <w:p w:rsidR="009B004E" w:rsidRDefault="00BA6E9D" w:rsidP="001707EF">
      <w:pPr>
        <w:numPr>
          <w:ilvl w:val="0"/>
          <w:numId w:val="21"/>
        </w:numPr>
        <w:spacing w:after="0" w:line="240" w:lineRule="auto"/>
        <w:contextualSpacing/>
        <w:jc w:val="both"/>
        <w:rPr>
          <w:rFonts w:ascii="Arial Narrow" w:eastAsia="Times New Roman" w:hAnsi="Arial Narrow" w:cs="Times New Roman"/>
          <w:bCs/>
          <w:lang w:val="es-ES" w:eastAsia="es-ES"/>
        </w:rPr>
      </w:pPr>
      <w:r w:rsidRPr="009B004E">
        <w:rPr>
          <w:rFonts w:ascii="Arial Narrow" w:eastAsia="Times New Roman" w:hAnsi="Arial Narrow" w:cs="Arial"/>
          <w:b/>
          <w:bCs/>
          <w:lang w:val="es-ES" w:eastAsia="es-ES"/>
        </w:rPr>
        <w:t>MÍNIMO UNO (01</w:t>
      </w:r>
      <w:r w:rsidRPr="009B004E">
        <w:rPr>
          <w:rFonts w:ascii="Arial Narrow" w:eastAsia="Times New Roman" w:hAnsi="Arial Narrow" w:cs="Arial"/>
          <w:lang w:val="es-ES" w:eastAsia="es-ES"/>
        </w:rPr>
        <w:t xml:space="preserve">) de los contratos aportados, deberá tener un valor igual o superior a </w:t>
      </w:r>
      <w:r w:rsidRPr="009B004E">
        <w:rPr>
          <w:rFonts w:ascii="Arial Narrow" w:eastAsia="Times New Roman" w:hAnsi="Arial Narrow" w:cs="Arial"/>
          <w:b/>
          <w:lang w:val="es-ES" w:eastAsia="es-ES"/>
        </w:rPr>
        <w:t>1.0</w:t>
      </w:r>
      <w:r w:rsidRPr="009B004E">
        <w:rPr>
          <w:rFonts w:ascii="Arial Narrow" w:eastAsia="Times New Roman" w:hAnsi="Arial Narrow" w:cs="Arial"/>
          <w:lang w:val="es-ES" w:eastAsia="es-ES"/>
        </w:rPr>
        <w:t xml:space="preserve"> vez el valor del POE, expresado en SMMLV a la fecha de terminación. </w:t>
      </w:r>
    </w:p>
    <w:p w:rsidR="00BA6E9D" w:rsidRPr="009B004E" w:rsidRDefault="00BA6E9D" w:rsidP="001707EF">
      <w:pPr>
        <w:numPr>
          <w:ilvl w:val="0"/>
          <w:numId w:val="21"/>
        </w:numPr>
        <w:spacing w:after="0" w:line="240" w:lineRule="auto"/>
        <w:contextualSpacing/>
        <w:jc w:val="both"/>
        <w:rPr>
          <w:rFonts w:ascii="Arial Narrow" w:eastAsia="Times New Roman" w:hAnsi="Arial Narrow" w:cs="Times New Roman"/>
          <w:bCs/>
          <w:lang w:val="es-ES" w:eastAsia="es-ES"/>
        </w:rPr>
      </w:pPr>
      <w:r w:rsidRPr="009B004E">
        <w:rPr>
          <w:rFonts w:ascii="Arial Narrow" w:eastAsia="Times New Roman" w:hAnsi="Arial Narrow" w:cs="Arial"/>
          <w:lang w:val="es-ES" w:eastAsia="es-ES"/>
        </w:rPr>
        <w:t xml:space="preserve">El proponente debe acreditar en conjunto, </w:t>
      </w:r>
      <w:r w:rsidRPr="009B004E">
        <w:rPr>
          <w:rFonts w:ascii="Arial Narrow" w:eastAsia="Times New Roman" w:hAnsi="Arial Narrow" w:cs="Century Gothic"/>
          <w:lang w:val="es-ES" w:eastAsia="es-ES"/>
        </w:rPr>
        <w:t xml:space="preserve">un área intervenida cubierta y/o construida cubierta (AIC y/o ACC) </w:t>
      </w:r>
      <w:r w:rsidRPr="009B004E">
        <w:rPr>
          <w:rFonts w:ascii="Arial Narrow" w:eastAsia="Times New Roman" w:hAnsi="Arial Narrow" w:cs="Century Gothic"/>
          <w:b/>
          <w:bCs/>
          <w:lang w:val="es-ES" w:eastAsia="es-ES"/>
        </w:rPr>
        <w:t>IGUAL O SUPERIOR a XXXX m2</w:t>
      </w:r>
      <w:r w:rsidRPr="009B004E">
        <w:rPr>
          <w:rFonts w:ascii="Arial Narrow" w:eastAsia="Times New Roman" w:hAnsi="Arial Narrow" w:cs="Century Gothic"/>
          <w:bCs/>
          <w:lang w:val="es-ES" w:eastAsia="es-ES"/>
        </w:rPr>
        <w:t>, la cual corresponde al área a construir o intervenir en el presente proceso de selección.</w:t>
      </w:r>
      <w:r w:rsidRPr="009B004E">
        <w:rPr>
          <w:rFonts w:ascii="Arial Narrow" w:eastAsia="Times New Roman" w:hAnsi="Arial Narrow" w:cs="Century Gothic"/>
          <w:b/>
          <w:bCs/>
          <w:lang w:val="es-ES" w:eastAsia="es-ES"/>
        </w:rPr>
        <w:t xml:space="preserve"> </w:t>
      </w:r>
    </w:p>
    <w:p w:rsidR="00BA6E9D" w:rsidRPr="00523FBD" w:rsidRDefault="00BA6E9D" w:rsidP="001C5255">
      <w:pPr>
        <w:numPr>
          <w:ilvl w:val="2"/>
          <w:numId w:val="4"/>
        </w:numPr>
        <w:spacing w:after="0" w:line="240" w:lineRule="auto"/>
        <w:contextualSpacing/>
        <w:jc w:val="both"/>
        <w:rPr>
          <w:rFonts w:ascii="Arial Narrow" w:eastAsia="Times New Roman" w:hAnsi="Arial Narrow" w:cs="Arial"/>
          <w:lang w:val="es-ES" w:eastAsia="es-ES"/>
        </w:rPr>
      </w:pPr>
      <w:r w:rsidRPr="00523FBD">
        <w:rPr>
          <w:rFonts w:ascii="Arial Narrow" w:eastAsia="Times New Roman" w:hAnsi="Arial Narrow" w:cs="Arial"/>
          <w:b/>
          <w:bCs/>
          <w:lang w:val="es-ES" w:eastAsia="es-ES"/>
        </w:rPr>
        <w:t xml:space="preserve">Acreditación de la Experiencia Técnica del Proponente (APLICA PARA REQUISITOS TÉCNICOS MÍNIMOS HABILITANTES Y FACTOR DE PONDERACIÓN). </w:t>
      </w:r>
    </w:p>
    <w:p w:rsidR="00BA6E9D" w:rsidRPr="00523FBD" w:rsidRDefault="00BA6E9D" w:rsidP="002D1A43">
      <w:pPr>
        <w:spacing w:after="0" w:line="240" w:lineRule="auto"/>
        <w:ind w:left="720"/>
        <w:contextualSpacing/>
        <w:jc w:val="both"/>
        <w:rPr>
          <w:rFonts w:ascii="Arial Narrow" w:eastAsia="Times New Roman" w:hAnsi="Arial Narrow" w:cs="Arial"/>
          <w:lang w:val="es-ES" w:eastAsia="es-ES"/>
        </w:rPr>
      </w:pPr>
    </w:p>
    <w:p w:rsidR="00BA6E9D" w:rsidRPr="00523FBD" w:rsidRDefault="00BA6E9D" w:rsidP="002D1A43">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Los contratos con los que pretendan acreditar la experiencia técnica deben cumplir con lo siguiente: </w:t>
      </w:r>
    </w:p>
    <w:p w:rsidR="00BA6E9D" w:rsidRPr="00523FBD" w:rsidRDefault="00BA6E9D" w:rsidP="002D1A43">
      <w:pPr>
        <w:autoSpaceDE w:val="0"/>
        <w:autoSpaceDN w:val="0"/>
        <w:adjustRightInd w:val="0"/>
        <w:spacing w:after="0" w:line="240" w:lineRule="auto"/>
        <w:jc w:val="both"/>
        <w:rPr>
          <w:rFonts w:ascii="Arial Narrow" w:hAnsi="Arial Narrow" w:cs="Arial"/>
        </w:rPr>
      </w:pPr>
    </w:p>
    <w:p w:rsidR="00BA6E9D" w:rsidRPr="009B004E" w:rsidRDefault="00BA6E9D" w:rsidP="001707EF">
      <w:pPr>
        <w:pStyle w:val="Prrafodelista"/>
        <w:numPr>
          <w:ilvl w:val="0"/>
          <w:numId w:val="45"/>
        </w:numPr>
        <w:tabs>
          <w:tab w:val="left" w:pos="142"/>
          <w:tab w:val="left" w:pos="284"/>
        </w:tabs>
        <w:ind w:left="142" w:hanging="426"/>
        <w:jc w:val="both"/>
        <w:rPr>
          <w:rFonts w:ascii="Arial Narrow" w:hAnsi="Arial Narrow" w:cs="Arial"/>
          <w:sz w:val="22"/>
          <w:szCs w:val="22"/>
        </w:rPr>
      </w:pPr>
      <w:r w:rsidRPr="009B004E">
        <w:rPr>
          <w:rFonts w:ascii="Arial Narrow" w:hAnsi="Arial Narrow" w:cs="Arial"/>
          <w:sz w:val="22"/>
          <w:szCs w:val="22"/>
        </w:rPr>
        <w:t>Los contratos aportados con los cuales acreditar la experiencia del proponente deberán estar inscritos en el RUP. El proponente deberá indicar, en su propuesta, el consecutivo a que corresponde el contrato aportado.</w:t>
      </w:r>
    </w:p>
    <w:p w:rsidR="00BA6E9D" w:rsidRPr="00523FBD" w:rsidRDefault="00BA6E9D" w:rsidP="002D1A43">
      <w:pPr>
        <w:autoSpaceDE w:val="0"/>
        <w:autoSpaceDN w:val="0"/>
        <w:adjustRightInd w:val="0"/>
        <w:spacing w:after="0" w:line="240" w:lineRule="auto"/>
        <w:rPr>
          <w:rFonts w:ascii="Arial Narrow" w:hAnsi="Arial Narrow" w:cs="Arial"/>
        </w:rPr>
      </w:pPr>
    </w:p>
    <w:p w:rsidR="009B004E" w:rsidRDefault="00BA6E9D" w:rsidP="001707EF">
      <w:pPr>
        <w:numPr>
          <w:ilvl w:val="0"/>
          <w:numId w:val="44"/>
        </w:numPr>
        <w:autoSpaceDE w:val="0"/>
        <w:autoSpaceDN w:val="0"/>
        <w:adjustRightInd w:val="0"/>
        <w:spacing w:after="0" w:line="240" w:lineRule="auto"/>
        <w:contextualSpacing/>
        <w:jc w:val="both"/>
        <w:rPr>
          <w:rFonts w:ascii="Arial Narrow" w:eastAsia="Times New Roman" w:hAnsi="Arial Narrow" w:cs="Arial"/>
          <w:lang w:val="es-ES" w:eastAsia="es-ES"/>
        </w:rPr>
      </w:pPr>
      <w:r w:rsidRPr="00523FBD">
        <w:rPr>
          <w:rFonts w:ascii="Arial Narrow" w:eastAsia="Times New Roman" w:hAnsi="Arial Narrow" w:cs="Arial"/>
          <w:lang w:val="es-ES" w:eastAsia="es-ES"/>
        </w:rPr>
        <w:t xml:space="preserve">Para las </w:t>
      </w:r>
      <w:r w:rsidRPr="00523FBD">
        <w:rPr>
          <w:rFonts w:ascii="Arial Narrow" w:eastAsia="Times New Roman" w:hAnsi="Arial Narrow" w:cs="Arial"/>
          <w:b/>
          <w:bCs/>
          <w:lang w:val="es-ES" w:eastAsia="es-ES"/>
        </w:rPr>
        <w:t>PERSONAS NATURALES Y JURÍDICAS NACIONALES Y EXTRANJERAS CON DOMICILIO EN COLOMBIA</w:t>
      </w:r>
      <w:r w:rsidRPr="00523FBD">
        <w:rPr>
          <w:rFonts w:ascii="Arial Narrow" w:eastAsia="Times New Roman" w:hAnsi="Arial Narrow" w:cs="Arial"/>
          <w:lang w:val="es-ES" w:eastAsia="es-ES"/>
        </w:rPr>
        <w:t xml:space="preserve">, cada uno de los contratos aportados para efectos de acreditación de la </w:t>
      </w:r>
      <w:r w:rsidRPr="00523FBD">
        <w:rPr>
          <w:rFonts w:ascii="Arial Narrow" w:eastAsia="Times New Roman" w:hAnsi="Arial Narrow" w:cs="Arial"/>
          <w:b/>
          <w:bCs/>
          <w:lang w:val="es-ES" w:eastAsia="es-ES"/>
        </w:rPr>
        <w:t>EXPERIENCIA TÉCNICA</w:t>
      </w:r>
      <w:r w:rsidRPr="00523FBD">
        <w:rPr>
          <w:rFonts w:ascii="Arial Narrow" w:eastAsia="Times New Roman" w:hAnsi="Arial Narrow" w:cs="Arial"/>
          <w:lang w:val="es-ES" w:eastAsia="es-ES"/>
        </w:rPr>
        <w:t xml:space="preserve">, deben encontrarse inscritos en el Registro Único de Proponentes – RUP, y se deberá relacionar en el </w:t>
      </w:r>
      <w:r w:rsidRPr="00523FBD">
        <w:rPr>
          <w:rFonts w:ascii="Arial Narrow" w:eastAsia="Times New Roman" w:hAnsi="Arial Narrow" w:cs="Arial"/>
          <w:b/>
          <w:bCs/>
          <w:lang w:val="es-ES" w:eastAsia="es-ES"/>
        </w:rPr>
        <w:t xml:space="preserve">Anexo No. 12 </w:t>
      </w:r>
      <w:r w:rsidRPr="00523FBD">
        <w:rPr>
          <w:rFonts w:ascii="Arial Narrow" w:eastAsia="Times New Roman" w:hAnsi="Arial Narrow" w:cs="Arial"/>
          <w:lang w:val="es-ES" w:eastAsia="es-ES"/>
        </w:rPr>
        <w:t xml:space="preserve">el número consecutivo del reporte en el RUP. </w:t>
      </w:r>
    </w:p>
    <w:p w:rsidR="004B732B" w:rsidRDefault="00BA6E9D" w:rsidP="001707EF">
      <w:pPr>
        <w:numPr>
          <w:ilvl w:val="0"/>
          <w:numId w:val="44"/>
        </w:numPr>
        <w:autoSpaceDE w:val="0"/>
        <w:autoSpaceDN w:val="0"/>
        <w:adjustRightInd w:val="0"/>
        <w:spacing w:after="0" w:line="240" w:lineRule="auto"/>
        <w:contextualSpacing/>
        <w:jc w:val="both"/>
        <w:rPr>
          <w:rFonts w:ascii="Arial Narrow" w:eastAsia="Times New Roman" w:hAnsi="Arial Narrow" w:cs="Arial"/>
          <w:lang w:val="es-ES" w:eastAsia="es-ES"/>
        </w:rPr>
      </w:pPr>
      <w:r w:rsidRPr="009B004E">
        <w:rPr>
          <w:rFonts w:ascii="Arial Narrow" w:eastAsia="Times New Roman" w:hAnsi="Arial Narrow" w:cs="Arial"/>
          <w:lang w:val="es-ES" w:eastAsia="es-ES"/>
        </w:rPr>
        <w:t xml:space="preserve">Para las </w:t>
      </w:r>
      <w:r w:rsidRPr="009B004E">
        <w:rPr>
          <w:rFonts w:ascii="Arial Narrow" w:eastAsia="Times New Roman" w:hAnsi="Arial Narrow" w:cs="Arial"/>
          <w:b/>
          <w:bCs/>
          <w:lang w:val="es-ES" w:eastAsia="es-ES"/>
        </w:rPr>
        <w:t>PERSONAS NATURALES O JURÍDICAS EXTRANJERAS SIN DOMICILIO O SUCURSAL EN COLOMBIA</w:t>
      </w:r>
      <w:r w:rsidRPr="009B004E">
        <w:rPr>
          <w:rFonts w:ascii="Arial Narrow" w:eastAsia="Times New Roman" w:hAnsi="Arial Narrow" w:cs="Arial"/>
          <w:lang w:val="es-ES" w:eastAsia="es-ES"/>
        </w:rPr>
        <w:t xml:space="preserve">, deberán indicar los códigos de clasificación relacionados con los bienes, obras o servicios ejecutados con alguno de los documentos válidos establecidos en el presente pliego de condiciones para cada uno de los contratos aportados para la acreditación de la </w:t>
      </w:r>
      <w:r w:rsidRPr="009B004E">
        <w:rPr>
          <w:rFonts w:ascii="Arial Narrow" w:eastAsia="Times New Roman" w:hAnsi="Arial Narrow" w:cs="Arial"/>
          <w:b/>
          <w:bCs/>
          <w:lang w:val="es-ES" w:eastAsia="es-ES"/>
        </w:rPr>
        <w:t>EXPERIENCIA TÉCNICA</w:t>
      </w:r>
      <w:r w:rsidRPr="009B004E">
        <w:rPr>
          <w:rFonts w:ascii="Arial Narrow" w:eastAsia="Times New Roman" w:hAnsi="Arial Narrow" w:cs="Arial"/>
          <w:lang w:val="es-ES" w:eastAsia="es-ES"/>
        </w:rPr>
        <w:t xml:space="preserve">. En el evento que en dichos documentos no se indique los códigos de clasificación, el representante legal del proponente, deberá aportar certificación de cada uno de los contratos aportados para la acreditación de la </w:t>
      </w:r>
      <w:r w:rsidRPr="009B004E">
        <w:rPr>
          <w:rFonts w:ascii="Arial Narrow" w:eastAsia="Times New Roman" w:hAnsi="Arial Narrow" w:cs="Arial"/>
          <w:b/>
          <w:bCs/>
          <w:lang w:val="es-ES" w:eastAsia="es-ES"/>
        </w:rPr>
        <w:t>EXPERIENCIA TÉCNICA</w:t>
      </w:r>
      <w:r w:rsidRPr="009B004E">
        <w:rPr>
          <w:rFonts w:ascii="Arial Narrow" w:eastAsia="Times New Roman" w:hAnsi="Arial Narrow" w:cs="Arial"/>
          <w:lang w:val="es-ES" w:eastAsia="es-ES"/>
        </w:rPr>
        <w:t xml:space="preserve">, en la que se indique dichas clasificaciones, la cual se entenderá hecha bajo la gravedad de juramento </w:t>
      </w:r>
    </w:p>
    <w:p w:rsidR="009B004E" w:rsidRPr="004B732B"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sz w:val="22"/>
          <w:szCs w:val="22"/>
        </w:rPr>
        <w:t xml:space="preserve">El contrato deberá estar terminado en la fecha prevista para la finalización del término para presentar propuestas. Para el presente proceso selección, se tomará como fecha de terminación del contrato la del recibo final de las obras objeto del mismo, suscrito por el contratante o su representante. </w:t>
      </w:r>
    </w:p>
    <w:p w:rsidR="009B004E" w:rsidRPr="004B732B"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sz w:val="22"/>
          <w:szCs w:val="22"/>
        </w:rPr>
        <w:lastRenderedPageBreak/>
        <w:t xml:space="preserve">En los casos en que el contrato o los contratos hayan sido celebrados con oferta plural o bajo cualquier otra forma de participación conjunta, será tenida en cuenta la experiencia específica en su totalidad; es decir, que la entidad no entrará a diferenciar las actividades específicas ejecutadas por cada uno de los integrantes del contratista plural y el valor del respectivo contrato será tenido en cuenta de acuerdo al porcentaje de participación que el oferente tuviese en dicho oferente plural. </w:t>
      </w:r>
    </w:p>
    <w:p w:rsidR="009B004E" w:rsidRPr="004B732B"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sz w:val="22"/>
          <w:szCs w:val="22"/>
        </w:rPr>
        <w:t>En el evento, que se acredite experiencia en contratos celebrados en consorcio, o unión temporal y cuando en la certificación no se indique el porcentaje de participación, deberá adjuntarse el documento de constitución del consorcio o unión temporal, copia del contrato y/o certificación expedida por la Entidad contratante en el cual conste dicho porcentaje de participación.</w:t>
      </w:r>
    </w:p>
    <w:p w:rsidR="009B004E" w:rsidRPr="004B732B"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sz w:val="22"/>
          <w:szCs w:val="22"/>
        </w:rPr>
        <w:t xml:space="preserve">Para el presente proceso </w:t>
      </w:r>
      <w:r w:rsidRPr="004B732B">
        <w:rPr>
          <w:rFonts w:ascii="Arial Narrow" w:hAnsi="Arial Narrow" w:cs="Arial"/>
          <w:b/>
          <w:sz w:val="22"/>
          <w:szCs w:val="22"/>
        </w:rPr>
        <w:t>NO</w:t>
      </w:r>
      <w:r w:rsidRPr="004B732B">
        <w:rPr>
          <w:rFonts w:ascii="Arial Narrow" w:hAnsi="Arial Narrow" w:cs="Arial"/>
          <w:sz w:val="22"/>
          <w:szCs w:val="22"/>
        </w:rPr>
        <w:t xml:space="preserve"> es válido acreditar la experiencia específica a través de contratos ejecutados bajo la modalidad de administración delegada. </w:t>
      </w:r>
    </w:p>
    <w:p w:rsidR="009B004E" w:rsidRPr="004B732B"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sz w:val="22"/>
          <w:szCs w:val="22"/>
        </w:rPr>
        <w:t xml:space="preserve">A los contratos presentados por el proponente en su propuesta para acreditar la experiencia solicitada en este numeral y que involucren estudios y diseños, </w:t>
      </w:r>
      <w:r w:rsidRPr="004B732B">
        <w:rPr>
          <w:rFonts w:ascii="Arial Narrow" w:hAnsi="Arial Narrow" w:cs="Arial"/>
          <w:b/>
          <w:sz w:val="22"/>
          <w:szCs w:val="22"/>
        </w:rPr>
        <w:t>NO</w:t>
      </w:r>
      <w:r w:rsidRPr="004B732B">
        <w:rPr>
          <w:rFonts w:ascii="Arial Narrow" w:hAnsi="Arial Narrow" w:cs="Arial"/>
          <w:sz w:val="22"/>
          <w:szCs w:val="22"/>
        </w:rPr>
        <w:t xml:space="preserve"> se les tendrá en cuenta el valor correspondiente a los estudios y diseños. </w:t>
      </w:r>
    </w:p>
    <w:p w:rsidR="009B004E" w:rsidRPr="004B732B"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sz w:val="22"/>
          <w:szCs w:val="22"/>
        </w:rPr>
        <w:t>Para la acreditación de la experiencia con certificaciones de obras ejecutadas en el exterior, se deberá aportar la certificación con su traducción simple al idioma español y sobre estos documentos, así como para los presentados por el proponente extranjero aplican, según sea el caso, las disposiciones relativas al apostille o a la consularización y legalización definidas en el presente documento.</w:t>
      </w:r>
    </w:p>
    <w:p w:rsidR="009B004E" w:rsidRPr="004B732B"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sz w:val="22"/>
          <w:szCs w:val="22"/>
        </w:rPr>
        <w:t xml:space="preserve">En caso de propuesta plural, la experiencia será la sumatoria de las experiencias específicas de los integrantes que la tengan. </w:t>
      </w:r>
      <w:r w:rsidRPr="004B732B">
        <w:rPr>
          <w:rFonts w:ascii="Arial Narrow" w:eastAsia="Calibri" w:hAnsi="Arial Narrow"/>
          <w:sz w:val="22"/>
          <w:szCs w:val="22"/>
          <w:lang w:eastAsia="x-none"/>
        </w:rPr>
        <w:t xml:space="preserve">Si la totalidad de la experiencia específica es acreditada por uno solo de los integrantes de la </w:t>
      </w:r>
      <w:r w:rsidRPr="004B732B">
        <w:rPr>
          <w:rFonts w:ascii="Arial Narrow" w:hAnsi="Arial Narrow" w:cs="Arial"/>
          <w:sz w:val="22"/>
          <w:szCs w:val="22"/>
        </w:rPr>
        <w:t xml:space="preserve">propuesta </w:t>
      </w:r>
      <w:r w:rsidRPr="004B732B">
        <w:rPr>
          <w:rFonts w:ascii="Arial Narrow" w:eastAsia="Calibri" w:hAnsi="Arial Narrow"/>
          <w:sz w:val="22"/>
          <w:szCs w:val="22"/>
          <w:lang w:eastAsia="x-none"/>
        </w:rPr>
        <w:t xml:space="preserve">plural, este deberá tener una participación </w:t>
      </w:r>
      <w:r w:rsidRPr="004B732B">
        <w:rPr>
          <w:rFonts w:ascii="Arial Narrow" w:eastAsia="Calibri" w:hAnsi="Arial Narrow"/>
          <w:b/>
          <w:sz w:val="22"/>
          <w:szCs w:val="22"/>
          <w:lang w:eastAsia="x-none"/>
        </w:rPr>
        <w:t>igual o superior al 60%.</w:t>
      </w:r>
      <w:r w:rsidRPr="004B732B">
        <w:rPr>
          <w:rFonts w:ascii="Arial Narrow" w:eastAsia="Calibri" w:hAnsi="Arial Narrow"/>
          <w:sz w:val="22"/>
          <w:szCs w:val="22"/>
          <w:lang w:eastAsia="x-none"/>
        </w:rPr>
        <w:t xml:space="preserve"> Si la experiencia específica es acreditada por más de uno de los integrantes de la </w:t>
      </w:r>
      <w:r w:rsidRPr="004B732B">
        <w:rPr>
          <w:rFonts w:ascii="Arial Narrow" w:hAnsi="Arial Narrow" w:cs="Arial"/>
          <w:sz w:val="22"/>
          <w:szCs w:val="22"/>
        </w:rPr>
        <w:t xml:space="preserve">propuesta </w:t>
      </w:r>
      <w:r w:rsidRPr="004B732B">
        <w:rPr>
          <w:rFonts w:ascii="Arial Narrow" w:eastAsia="Calibri" w:hAnsi="Arial Narrow"/>
          <w:sz w:val="22"/>
          <w:szCs w:val="22"/>
          <w:lang w:eastAsia="x-none"/>
        </w:rPr>
        <w:t xml:space="preserve">plural, aquel que aporte el mayor valor en contratos, respecto de los otros integrantes, deberá tener una participación </w:t>
      </w:r>
      <w:r w:rsidRPr="004B732B">
        <w:rPr>
          <w:rFonts w:ascii="Arial Narrow" w:eastAsia="Calibri" w:hAnsi="Arial Narrow"/>
          <w:b/>
          <w:sz w:val="22"/>
          <w:szCs w:val="22"/>
          <w:lang w:eastAsia="x-none"/>
        </w:rPr>
        <w:t>igual o superior al 51%</w:t>
      </w:r>
      <w:r w:rsidRPr="004B732B">
        <w:rPr>
          <w:rFonts w:ascii="Arial Narrow" w:eastAsia="Calibri" w:hAnsi="Arial Narrow"/>
          <w:sz w:val="22"/>
          <w:szCs w:val="22"/>
          <w:lang w:eastAsia="x-none"/>
        </w:rPr>
        <w:t xml:space="preserve"> en la </w:t>
      </w:r>
      <w:r w:rsidRPr="004B732B">
        <w:rPr>
          <w:rFonts w:ascii="Arial Narrow" w:hAnsi="Arial Narrow" w:cs="Arial"/>
          <w:sz w:val="22"/>
          <w:szCs w:val="22"/>
        </w:rPr>
        <w:t>propuesta</w:t>
      </w:r>
      <w:r w:rsidRPr="004B732B">
        <w:rPr>
          <w:rFonts w:ascii="Arial Narrow" w:eastAsia="Calibri" w:hAnsi="Arial Narrow"/>
          <w:sz w:val="22"/>
          <w:szCs w:val="22"/>
          <w:lang w:eastAsia="x-none"/>
        </w:rPr>
        <w:t>. En caso de inobservancia de esta condición, el proponente obtendrá la calificación NO CUMPLE.</w:t>
      </w:r>
      <w:r w:rsidRPr="004B732B">
        <w:rPr>
          <w:rFonts w:ascii="Arial Narrow" w:hAnsi="Arial Narrow" w:cs="Arial"/>
          <w:b/>
          <w:bCs/>
          <w:sz w:val="22"/>
          <w:szCs w:val="22"/>
        </w:rPr>
        <w:t xml:space="preserve"> (APLICA PARA REQUISITOS HABILITANTES). </w:t>
      </w:r>
    </w:p>
    <w:p w:rsidR="009B004E" w:rsidRPr="004B732B"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b/>
          <w:sz w:val="22"/>
          <w:szCs w:val="22"/>
        </w:rPr>
        <w:t>No</w:t>
      </w:r>
      <w:r w:rsidRPr="004B732B">
        <w:rPr>
          <w:rFonts w:ascii="Arial Narrow" w:hAnsi="Arial Narrow" w:cs="Arial"/>
          <w:sz w:val="22"/>
          <w:szCs w:val="22"/>
        </w:rPr>
        <w:t xml:space="preserve"> podrá acreditarse la experiencia exigida a través de subcontratos. En virtud de lo anterior </w:t>
      </w:r>
      <w:r w:rsidRPr="004B732B">
        <w:rPr>
          <w:rFonts w:ascii="Arial Narrow" w:hAnsi="Arial Narrow" w:cs="Arial"/>
          <w:b/>
          <w:sz w:val="22"/>
          <w:szCs w:val="22"/>
        </w:rPr>
        <w:t>No</w:t>
      </w:r>
      <w:r w:rsidRPr="004B732B">
        <w:rPr>
          <w:rFonts w:ascii="Arial Narrow" w:hAnsi="Arial Narrow" w:cs="Arial"/>
          <w:sz w:val="22"/>
          <w:szCs w:val="22"/>
        </w:rPr>
        <w:t xml:space="preserve"> será tenida en cuenta la experiencia que pretenda acreditar el proponente o los integrantes de la estructura plural mediante contratos en los cuales la parte contratante, haya sido contratada a su vez por otra entidad para la ejecución de todo o parte del mismo objeto. </w:t>
      </w:r>
    </w:p>
    <w:p w:rsidR="0082002A"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4B732B">
        <w:rPr>
          <w:rFonts w:ascii="Arial Narrow" w:hAnsi="Arial Narrow" w:cs="Arial"/>
          <w:b/>
          <w:sz w:val="22"/>
          <w:szCs w:val="22"/>
        </w:rPr>
        <w:t>No</w:t>
      </w:r>
      <w:r w:rsidRPr="004B732B">
        <w:rPr>
          <w:rFonts w:ascii="Arial Narrow" w:hAnsi="Arial Narrow" w:cs="Arial"/>
          <w:sz w:val="22"/>
          <w:szCs w:val="22"/>
        </w:rPr>
        <w:t xml:space="preserve"> será considerada la experiencia que se pretenda acreditar con contratos interadministrativos para cuyo desarrollo se haya subcontratado la totalidad de la ejecución de la obra. </w:t>
      </w:r>
    </w:p>
    <w:p w:rsidR="004B732B" w:rsidRPr="0082002A" w:rsidRDefault="00BA6E9D" w:rsidP="001707EF">
      <w:pPr>
        <w:pStyle w:val="Prrafodelista"/>
        <w:numPr>
          <w:ilvl w:val="0"/>
          <w:numId w:val="46"/>
        </w:numPr>
        <w:autoSpaceDE w:val="0"/>
        <w:autoSpaceDN w:val="0"/>
        <w:adjustRightInd w:val="0"/>
        <w:ind w:left="142" w:hanging="426"/>
        <w:jc w:val="both"/>
        <w:rPr>
          <w:rFonts w:ascii="Arial Narrow" w:hAnsi="Arial Narrow" w:cs="Arial"/>
          <w:sz w:val="22"/>
          <w:szCs w:val="22"/>
        </w:rPr>
      </w:pPr>
      <w:r w:rsidRPr="0082002A">
        <w:rPr>
          <w:rFonts w:ascii="Arial Narrow" w:eastAsia="Calibri" w:hAnsi="Arial Narrow"/>
          <w:sz w:val="22"/>
          <w:szCs w:val="22"/>
          <w:lang w:eastAsia="x-none"/>
        </w:rPr>
        <w:t xml:space="preserve">Para la acreditación de la experiencia específica habilitante, el Proponente, además de diligenciar el </w:t>
      </w:r>
      <w:r w:rsidRPr="0082002A">
        <w:rPr>
          <w:rFonts w:ascii="Arial Narrow" w:eastAsia="Calibri" w:hAnsi="Arial Narrow"/>
          <w:b/>
          <w:sz w:val="22"/>
          <w:szCs w:val="22"/>
          <w:lang w:eastAsia="x-none"/>
        </w:rPr>
        <w:t>ANEXO No. 12 EXPERIENCIA ESPECIFICA DEL PROPONENTE</w:t>
      </w:r>
      <w:r w:rsidRPr="0082002A">
        <w:rPr>
          <w:rFonts w:ascii="Arial Narrow" w:eastAsia="Calibri" w:hAnsi="Arial Narrow"/>
          <w:sz w:val="22"/>
          <w:szCs w:val="22"/>
          <w:lang w:eastAsia="x-none"/>
        </w:rPr>
        <w:t xml:space="preserve">, con la información de los contratos que pretenda hacer valer debe presentar </w:t>
      </w:r>
      <w:r w:rsidRPr="0082002A">
        <w:rPr>
          <w:rFonts w:ascii="Arial Narrow" w:eastAsia="Calibri" w:hAnsi="Arial Narrow"/>
          <w:sz w:val="22"/>
          <w:szCs w:val="22"/>
          <w:u w:val="single"/>
          <w:lang w:eastAsia="x-none"/>
        </w:rPr>
        <w:t xml:space="preserve">la certificación del contrato o </w:t>
      </w:r>
      <w:r w:rsidRPr="0082002A">
        <w:rPr>
          <w:rFonts w:ascii="Arial Narrow" w:hAnsi="Arial Narrow" w:cs="Arial"/>
          <w:noProof/>
          <w:sz w:val="22"/>
          <w:szCs w:val="22"/>
          <w:u w:val="single"/>
        </w:rPr>
        <w:t>el acta de recibo final de obra y/o liquidación</w:t>
      </w:r>
      <w:r w:rsidRPr="0082002A">
        <w:rPr>
          <w:rFonts w:ascii="Arial Narrow" w:eastAsia="Calibri" w:hAnsi="Arial Narrow"/>
          <w:sz w:val="22"/>
          <w:szCs w:val="22"/>
          <w:lang w:eastAsia="x-none"/>
        </w:rPr>
        <w:t xml:space="preserve"> en la que se pueda verificar la siguiente información:</w:t>
      </w:r>
    </w:p>
    <w:p w:rsidR="0082002A" w:rsidRPr="0082002A" w:rsidRDefault="0082002A" w:rsidP="0082002A">
      <w:pPr>
        <w:pStyle w:val="Prrafodelista"/>
        <w:autoSpaceDE w:val="0"/>
        <w:autoSpaceDN w:val="0"/>
        <w:adjustRightInd w:val="0"/>
        <w:ind w:left="142"/>
        <w:jc w:val="both"/>
        <w:rPr>
          <w:rFonts w:ascii="Arial Narrow" w:hAnsi="Arial Narrow" w:cs="Arial"/>
          <w:sz w:val="22"/>
          <w:szCs w:val="22"/>
        </w:rPr>
      </w:pPr>
    </w:p>
    <w:p w:rsidR="00BA6E9D" w:rsidRPr="00C14394" w:rsidRDefault="00BA6E9D" w:rsidP="001707EF">
      <w:pPr>
        <w:pStyle w:val="Prrafodelista"/>
        <w:numPr>
          <w:ilvl w:val="0"/>
          <w:numId w:val="47"/>
        </w:numPr>
        <w:tabs>
          <w:tab w:val="left" w:pos="567"/>
        </w:tabs>
        <w:autoSpaceDE w:val="0"/>
        <w:autoSpaceDN w:val="0"/>
        <w:adjustRightInd w:val="0"/>
        <w:ind w:left="993" w:hanging="709"/>
        <w:jc w:val="both"/>
        <w:rPr>
          <w:rFonts w:ascii="Arial Narrow" w:hAnsi="Arial Narrow" w:cs="Arial"/>
        </w:rPr>
      </w:pPr>
      <w:r w:rsidRPr="00C14394">
        <w:rPr>
          <w:rFonts w:ascii="Arial Narrow" w:eastAsia="Calibri" w:hAnsi="Arial Narrow"/>
          <w:lang w:eastAsia="x-none"/>
        </w:rPr>
        <w:t>Nombre o razón social del contratante</w:t>
      </w:r>
    </w:p>
    <w:p w:rsidR="00BA6E9D" w:rsidRPr="004B732B" w:rsidRDefault="00BA6E9D" w:rsidP="001707EF">
      <w:pPr>
        <w:pStyle w:val="Prrafodelista"/>
        <w:numPr>
          <w:ilvl w:val="0"/>
          <w:numId w:val="47"/>
        </w:numPr>
        <w:tabs>
          <w:tab w:val="left" w:pos="142"/>
          <w:tab w:val="left" w:pos="284"/>
          <w:tab w:val="left" w:pos="567"/>
        </w:tabs>
        <w:ind w:left="993" w:hanging="709"/>
        <w:jc w:val="both"/>
        <w:rPr>
          <w:rFonts w:ascii="Arial Narrow" w:eastAsia="Calibri" w:hAnsi="Arial Narrow"/>
          <w:sz w:val="22"/>
          <w:szCs w:val="22"/>
          <w:lang w:eastAsia="x-none"/>
        </w:rPr>
      </w:pPr>
      <w:r w:rsidRPr="004B732B">
        <w:rPr>
          <w:rFonts w:ascii="Arial Narrow" w:eastAsia="Calibri" w:hAnsi="Arial Narrow"/>
          <w:sz w:val="22"/>
          <w:szCs w:val="22"/>
          <w:lang w:eastAsia="x-none"/>
        </w:rPr>
        <w:t>Nombre o razón social del contratista</w:t>
      </w:r>
    </w:p>
    <w:p w:rsidR="00BA6E9D" w:rsidRPr="004B732B" w:rsidRDefault="00BA6E9D" w:rsidP="001707EF">
      <w:pPr>
        <w:pStyle w:val="Prrafodelista"/>
        <w:numPr>
          <w:ilvl w:val="0"/>
          <w:numId w:val="47"/>
        </w:numPr>
        <w:tabs>
          <w:tab w:val="left" w:pos="142"/>
          <w:tab w:val="left" w:pos="567"/>
          <w:tab w:val="left" w:pos="993"/>
        </w:tabs>
        <w:ind w:left="993" w:hanging="709"/>
        <w:jc w:val="both"/>
        <w:rPr>
          <w:rFonts w:ascii="Arial Narrow" w:eastAsia="Calibri" w:hAnsi="Arial Narrow"/>
          <w:sz w:val="22"/>
          <w:szCs w:val="22"/>
          <w:lang w:eastAsia="x-none"/>
        </w:rPr>
      </w:pPr>
      <w:r w:rsidRPr="004B732B">
        <w:rPr>
          <w:rFonts w:ascii="Arial Narrow" w:eastAsia="Calibri" w:hAnsi="Arial Narrow"/>
          <w:sz w:val="22"/>
          <w:szCs w:val="22"/>
          <w:lang w:eastAsia="x-none"/>
        </w:rPr>
        <w:t>Fecha de iniciación y terminación del contrato indicando día, mes y año.</w:t>
      </w:r>
    </w:p>
    <w:p w:rsidR="00BA6E9D" w:rsidRPr="004B732B" w:rsidRDefault="00BA6E9D" w:rsidP="001707EF">
      <w:pPr>
        <w:pStyle w:val="Prrafodelista"/>
        <w:numPr>
          <w:ilvl w:val="0"/>
          <w:numId w:val="47"/>
        </w:numPr>
        <w:tabs>
          <w:tab w:val="left" w:pos="142"/>
          <w:tab w:val="left" w:pos="284"/>
          <w:tab w:val="left" w:pos="567"/>
          <w:tab w:val="left" w:pos="993"/>
        </w:tabs>
        <w:ind w:left="993" w:hanging="709"/>
        <w:jc w:val="both"/>
        <w:rPr>
          <w:rFonts w:ascii="Arial Narrow" w:eastAsia="Calibri" w:hAnsi="Arial Narrow"/>
          <w:sz w:val="22"/>
          <w:szCs w:val="22"/>
          <w:lang w:eastAsia="x-none"/>
        </w:rPr>
      </w:pPr>
      <w:r w:rsidRPr="004B732B">
        <w:rPr>
          <w:rFonts w:ascii="Arial Narrow" w:eastAsia="Calibri" w:hAnsi="Arial Narrow"/>
          <w:sz w:val="22"/>
          <w:szCs w:val="22"/>
          <w:lang w:eastAsia="x-none"/>
        </w:rPr>
        <w:t>Objeto del contrato.</w:t>
      </w:r>
    </w:p>
    <w:p w:rsidR="00BA6E9D" w:rsidRPr="004B732B" w:rsidRDefault="00BA6E9D" w:rsidP="001707EF">
      <w:pPr>
        <w:pStyle w:val="Prrafodelista"/>
        <w:numPr>
          <w:ilvl w:val="0"/>
          <w:numId w:val="47"/>
        </w:numPr>
        <w:tabs>
          <w:tab w:val="left" w:pos="142"/>
          <w:tab w:val="left" w:pos="284"/>
          <w:tab w:val="left" w:pos="567"/>
          <w:tab w:val="left" w:pos="993"/>
        </w:tabs>
        <w:ind w:left="993" w:hanging="709"/>
        <w:jc w:val="both"/>
        <w:rPr>
          <w:rFonts w:ascii="Arial Narrow" w:eastAsia="Calibri" w:hAnsi="Arial Narrow"/>
          <w:sz w:val="22"/>
          <w:szCs w:val="22"/>
          <w:lang w:eastAsia="x-none"/>
        </w:rPr>
      </w:pPr>
      <w:r w:rsidRPr="004B732B">
        <w:rPr>
          <w:rFonts w:ascii="Arial Narrow" w:eastAsia="Calibri" w:hAnsi="Arial Narrow"/>
          <w:sz w:val="22"/>
          <w:szCs w:val="22"/>
          <w:lang w:eastAsia="x-none"/>
        </w:rPr>
        <w:t xml:space="preserve">Valor del contrato. </w:t>
      </w:r>
    </w:p>
    <w:p w:rsidR="00701B8E" w:rsidRDefault="00BA6E9D" w:rsidP="001707EF">
      <w:pPr>
        <w:pStyle w:val="Prrafodelista"/>
        <w:numPr>
          <w:ilvl w:val="0"/>
          <w:numId w:val="47"/>
        </w:numPr>
        <w:tabs>
          <w:tab w:val="left" w:pos="142"/>
          <w:tab w:val="left" w:pos="567"/>
          <w:tab w:val="left" w:pos="709"/>
          <w:tab w:val="left" w:pos="993"/>
        </w:tabs>
        <w:ind w:left="567" w:hanging="283"/>
        <w:jc w:val="both"/>
        <w:rPr>
          <w:rFonts w:ascii="Arial Narrow" w:eastAsia="Calibri" w:hAnsi="Arial Narrow"/>
          <w:sz w:val="22"/>
          <w:szCs w:val="22"/>
          <w:lang w:eastAsia="x-none"/>
        </w:rPr>
      </w:pPr>
      <w:r w:rsidRPr="004B732B">
        <w:rPr>
          <w:rFonts w:ascii="Arial Narrow" w:eastAsia="Calibri" w:hAnsi="Arial Narrow"/>
          <w:sz w:val="22"/>
          <w:szCs w:val="22"/>
          <w:lang w:eastAsia="x-none"/>
        </w:rPr>
        <w:t>Debidamente suscrita por quien expide la certificación, quien deberá ser la persona autorizada para ello.</w:t>
      </w:r>
      <w:r w:rsidR="00701B8E" w:rsidRPr="00701B8E">
        <w:t xml:space="preserve"> </w:t>
      </w:r>
      <w:r w:rsidR="00701B8E" w:rsidRPr="00701B8E">
        <w:rPr>
          <w:rFonts w:ascii="Arial Narrow" w:eastAsia="Calibri" w:hAnsi="Arial Narrow"/>
          <w:sz w:val="22"/>
          <w:szCs w:val="22"/>
          <w:lang w:eastAsia="x-none"/>
        </w:rPr>
        <w:t>Si el contrato se ejecutó en oferta plural u otra forma conjunta, deberá indicar el nombre de sus integrantes y el porcentaje de participación de cada uno de ellos. Cuando en la certificación no se indique el porcentaje de participación, deberá adjuntarse copia del documento de constitución de la oferta plural o la forma conjunta respectiva, o copia del contrato celebrado cuando en este consten tales porcentajes de participación.</w:t>
      </w:r>
    </w:p>
    <w:p w:rsidR="00701B8E" w:rsidRPr="00701B8E" w:rsidRDefault="00701B8E" w:rsidP="00701B8E">
      <w:pPr>
        <w:pStyle w:val="Prrafodelista"/>
        <w:tabs>
          <w:tab w:val="left" w:pos="142"/>
          <w:tab w:val="left" w:pos="567"/>
          <w:tab w:val="left" w:pos="709"/>
          <w:tab w:val="left" w:pos="993"/>
        </w:tabs>
        <w:ind w:left="567"/>
        <w:jc w:val="both"/>
        <w:rPr>
          <w:rFonts w:ascii="Arial Narrow" w:eastAsia="Calibri" w:hAnsi="Arial Narrow"/>
          <w:sz w:val="22"/>
          <w:szCs w:val="22"/>
          <w:lang w:eastAsia="x-none"/>
        </w:rPr>
      </w:pPr>
    </w:p>
    <w:p w:rsidR="00701B8E" w:rsidRPr="00701B8E" w:rsidRDefault="00BA6E9D" w:rsidP="001707EF">
      <w:pPr>
        <w:pStyle w:val="Prrafodelista"/>
        <w:numPr>
          <w:ilvl w:val="0"/>
          <w:numId w:val="48"/>
        </w:numPr>
        <w:tabs>
          <w:tab w:val="left" w:pos="567"/>
        </w:tabs>
        <w:ind w:left="142" w:hanging="426"/>
        <w:jc w:val="both"/>
        <w:rPr>
          <w:rFonts w:ascii="Arial Narrow" w:eastAsia="Calibri" w:hAnsi="Arial Narrow"/>
          <w:sz w:val="22"/>
          <w:szCs w:val="22"/>
          <w:lang w:eastAsia="x-none"/>
        </w:rPr>
      </w:pPr>
      <w:r w:rsidRPr="00701B8E">
        <w:rPr>
          <w:rFonts w:ascii="Arial Narrow" w:eastAsia="Calibri" w:hAnsi="Arial Narrow"/>
          <w:sz w:val="22"/>
          <w:szCs w:val="22"/>
          <w:lang w:eastAsia="x-none"/>
        </w:rPr>
        <w:lastRenderedPageBreak/>
        <w:t>Cuando en la certificación aportada no se encuentre la información sobre el área intervenida cubierta y/o construida cubierta (AIC y/o ACC), el proponente deberá aportar copia del acta de entrega y recibo final del contrato en donde subraye las actividades que permitan cuantificar la información de área intervenida cubierta y/o construida cubierta (AIC y/o ACC) del contrato correspondiente.</w:t>
      </w:r>
    </w:p>
    <w:p w:rsidR="00701B8E" w:rsidRPr="00701B8E" w:rsidRDefault="00BA6E9D" w:rsidP="001707EF">
      <w:pPr>
        <w:pStyle w:val="Prrafodelista"/>
        <w:numPr>
          <w:ilvl w:val="0"/>
          <w:numId w:val="48"/>
        </w:numPr>
        <w:tabs>
          <w:tab w:val="left" w:pos="567"/>
        </w:tabs>
        <w:ind w:left="142" w:hanging="426"/>
        <w:jc w:val="both"/>
        <w:rPr>
          <w:rFonts w:ascii="Arial Narrow" w:eastAsia="Calibri" w:hAnsi="Arial Narrow"/>
          <w:sz w:val="22"/>
          <w:szCs w:val="22"/>
          <w:lang w:eastAsia="x-none"/>
        </w:rPr>
      </w:pPr>
      <w:r w:rsidRPr="00701B8E">
        <w:rPr>
          <w:rFonts w:ascii="Arial Narrow" w:eastAsia="Calibri" w:hAnsi="Arial Narrow"/>
          <w:sz w:val="22"/>
          <w:szCs w:val="22"/>
          <w:lang w:eastAsia="x-none"/>
        </w:rPr>
        <w:t xml:space="preserve">Cuando exista diferencia entre la información relacionada en el </w:t>
      </w:r>
      <w:r w:rsidRPr="00701B8E">
        <w:rPr>
          <w:rFonts w:ascii="Arial Narrow" w:eastAsia="Calibri" w:hAnsi="Arial Narrow"/>
          <w:b/>
          <w:sz w:val="22"/>
          <w:szCs w:val="22"/>
          <w:lang w:eastAsia="x-none"/>
        </w:rPr>
        <w:t>Anexo No. 12</w:t>
      </w:r>
      <w:r w:rsidRPr="00701B8E">
        <w:rPr>
          <w:rFonts w:ascii="Arial Narrow" w:eastAsia="Calibri" w:hAnsi="Arial Narrow"/>
          <w:sz w:val="22"/>
          <w:szCs w:val="22"/>
          <w:lang w:eastAsia="x-none"/>
        </w:rPr>
        <w:t xml:space="preserve"> y la consagrada en la certificación o Actas de entrega y recibo final de obra, prevalecerá la información contenida en la certificación o Actas de entrega y recibo final de obra.</w:t>
      </w:r>
    </w:p>
    <w:p w:rsidR="00701B8E" w:rsidRDefault="00BA6E9D" w:rsidP="001707EF">
      <w:pPr>
        <w:pStyle w:val="Prrafodelista"/>
        <w:numPr>
          <w:ilvl w:val="0"/>
          <w:numId w:val="48"/>
        </w:numPr>
        <w:tabs>
          <w:tab w:val="left" w:pos="567"/>
        </w:tabs>
        <w:ind w:left="142" w:hanging="426"/>
        <w:jc w:val="both"/>
        <w:rPr>
          <w:rFonts w:ascii="Arial Narrow" w:eastAsia="Calibri" w:hAnsi="Arial Narrow"/>
          <w:sz w:val="22"/>
          <w:szCs w:val="22"/>
          <w:lang w:eastAsia="x-none"/>
        </w:rPr>
      </w:pPr>
      <w:r w:rsidRPr="00701B8E">
        <w:rPr>
          <w:rFonts w:ascii="Arial Narrow" w:eastAsia="Calibri" w:hAnsi="Arial Narrow"/>
          <w:sz w:val="22"/>
          <w:szCs w:val="22"/>
          <w:lang w:eastAsia="x-none"/>
        </w:rPr>
        <w:t>En los casos en que la experiencia específica se pretenda acreditar con obras de propiedad del oferente o alguno de sus integrantes, según corresponda, ejecutadas por él mismo, deberá presentar certificación suscrita por él y por su contador público o revisor fiscal, según corresponda, en la que se indique:</w:t>
      </w:r>
    </w:p>
    <w:p w:rsidR="00701B8E" w:rsidRPr="00701B8E" w:rsidRDefault="00701B8E" w:rsidP="00701B8E">
      <w:pPr>
        <w:pStyle w:val="Prrafodelista"/>
        <w:tabs>
          <w:tab w:val="left" w:pos="567"/>
        </w:tabs>
        <w:ind w:left="142"/>
        <w:jc w:val="both"/>
        <w:rPr>
          <w:rFonts w:ascii="Arial Narrow" w:eastAsia="Calibri" w:hAnsi="Arial Narrow"/>
          <w:sz w:val="22"/>
          <w:szCs w:val="22"/>
          <w:lang w:eastAsia="x-none"/>
        </w:rPr>
      </w:pPr>
    </w:p>
    <w:p w:rsidR="00701B8E" w:rsidRPr="00701B8E" w:rsidRDefault="00BA6E9D" w:rsidP="001707EF">
      <w:pPr>
        <w:pStyle w:val="Prrafodelista"/>
        <w:numPr>
          <w:ilvl w:val="0"/>
          <w:numId w:val="49"/>
        </w:numPr>
        <w:tabs>
          <w:tab w:val="left" w:pos="567"/>
        </w:tabs>
        <w:jc w:val="both"/>
        <w:rPr>
          <w:rFonts w:ascii="Arial Narrow" w:eastAsia="Calibri" w:hAnsi="Arial Narrow"/>
          <w:sz w:val="22"/>
          <w:szCs w:val="22"/>
          <w:lang w:eastAsia="x-none"/>
        </w:rPr>
      </w:pPr>
      <w:r w:rsidRPr="00701B8E">
        <w:rPr>
          <w:rFonts w:ascii="Arial Narrow" w:eastAsia="Calibri" w:hAnsi="Arial Narrow"/>
          <w:sz w:val="22"/>
          <w:szCs w:val="22"/>
          <w:lang w:eastAsia="x-none"/>
        </w:rPr>
        <w:t xml:space="preserve">Fecha de inicio y de terminación de la construcción de la obra. La fecha de terminación no </w:t>
      </w:r>
      <w:r w:rsidR="00A81F97" w:rsidRPr="00701B8E">
        <w:rPr>
          <w:rFonts w:ascii="Arial Narrow" w:eastAsia="Calibri" w:hAnsi="Arial Narrow"/>
          <w:sz w:val="22"/>
          <w:szCs w:val="22"/>
          <w:lang w:eastAsia="x-none"/>
        </w:rPr>
        <w:t xml:space="preserve"> podrá</w:t>
      </w:r>
      <w:r w:rsidRPr="00701B8E">
        <w:rPr>
          <w:rFonts w:ascii="Arial Narrow" w:eastAsia="Calibri" w:hAnsi="Arial Narrow"/>
          <w:sz w:val="22"/>
          <w:szCs w:val="22"/>
          <w:lang w:eastAsia="x-none"/>
        </w:rPr>
        <w:t xml:space="preserve"> ser posterior a la fecha de cierre del término para presentar ofertas.</w:t>
      </w:r>
    </w:p>
    <w:p w:rsidR="00701B8E" w:rsidRPr="00701B8E" w:rsidRDefault="00BA6E9D" w:rsidP="001707EF">
      <w:pPr>
        <w:pStyle w:val="Prrafodelista"/>
        <w:numPr>
          <w:ilvl w:val="0"/>
          <w:numId w:val="49"/>
        </w:numPr>
        <w:tabs>
          <w:tab w:val="left" w:pos="567"/>
        </w:tabs>
        <w:jc w:val="both"/>
        <w:rPr>
          <w:rFonts w:ascii="Arial Narrow" w:eastAsia="Calibri" w:hAnsi="Arial Narrow"/>
          <w:sz w:val="22"/>
          <w:szCs w:val="22"/>
          <w:lang w:eastAsia="x-none"/>
        </w:rPr>
      </w:pPr>
      <w:r w:rsidRPr="00701B8E">
        <w:rPr>
          <w:rFonts w:ascii="Arial Narrow" w:eastAsia="Calibri" w:hAnsi="Arial Narrow"/>
          <w:sz w:val="22"/>
          <w:szCs w:val="22"/>
          <w:lang w:eastAsia="x-none"/>
        </w:rPr>
        <w:t>Valor total de la construcción.</w:t>
      </w:r>
    </w:p>
    <w:p w:rsidR="00701B8E" w:rsidRDefault="00BA6E9D" w:rsidP="001707EF">
      <w:pPr>
        <w:pStyle w:val="Prrafodelista"/>
        <w:numPr>
          <w:ilvl w:val="0"/>
          <w:numId w:val="49"/>
        </w:numPr>
        <w:tabs>
          <w:tab w:val="left" w:pos="567"/>
        </w:tabs>
        <w:jc w:val="both"/>
        <w:rPr>
          <w:rFonts w:ascii="Arial Narrow" w:eastAsia="Calibri" w:hAnsi="Arial Narrow"/>
          <w:sz w:val="22"/>
          <w:szCs w:val="22"/>
          <w:lang w:eastAsia="x-none"/>
        </w:rPr>
      </w:pPr>
      <w:r w:rsidRPr="00701B8E">
        <w:rPr>
          <w:rFonts w:ascii="Arial Narrow" w:eastAsia="Calibri" w:hAnsi="Arial Narrow"/>
          <w:sz w:val="22"/>
          <w:szCs w:val="22"/>
          <w:lang w:eastAsia="x-none"/>
        </w:rPr>
        <w:t>Lugar de ejecución.</w:t>
      </w:r>
    </w:p>
    <w:p w:rsidR="00701B8E" w:rsidRPr="00701B8E" w:rsidRDefault="00BA6E9D" w:rsidP="001707EF">
      <w:pPr>
        <w:pStyle w:val="Prrafodelista"/>
        <w:numPr>
          <w:ilvl w:val="0"/>
          <w:numId w:val="49"/>
        </w:numPr>
        <w:tabs>
          <w:tab w:val="left" w:pos="567"/>
        </w:tabs>
        <w:jc w:val="both"/>
        <w:rPr>
          <w:rFonts w:ascii="Arial Narrow" w:eastAsia="Calibri" w:hAnsi="Arial Narrow"/>
          <w:sz w:val="22"/>
          <w:szCs w:val="22"/>
          <w:lang w:eastAsia="x-none"/>
        </w:rPr>
      </w:pPr>
      <w:r w:rsidRPr="00701B8E">
        <w:rPr>
          <w:rFonts w:ascii="Arial Narrow" w:eastAsia="Calibri" w:hAnsi="Arial Narrow"/>
          <w:lang w:eastAsia="x-none"/>
        </w:rPr>
        <w:t>Porcentaje de participación, en aquellos casos en que la obra se haya ejecutado con la participación de otras personas naturales o jurídicas. En este caso, será tenida en cuenta la experiencia específica en su totalidad y el valor de acuerdo con el porcentaje de participación.</w:t>
      </w:r>
    </w:p>
    <w:p w:rsidR="00701B8E" w:rsidRPr="00701B8E" w:rsidRDefault="00BA6E9D" w:rsidP="001707EF">
      <w:pPr>
        <w:pStyle w:val="Prrafodelista"/>
        <w:numPr>
          <w:ilvl w:val="0"/>
          <w:numId w:val="49"/>
        </w:numPr>
        <w:tabs>
          <w:tab w:val="left" w:pos="567"/>
        </w:tabs>
        <w:jc w:val="both"/>
        <w:rPr>
          <w:rFonts w:ascii="Arial Narrow" w:eastAsia="Calibri" w:hAnsi="Arial Narrow"/>
          <w:sz w:val="22"/>
          <w:szCs w:val="22"/>
          <w:lang w:eastAsia="x-none"/>
        </w:rPr>
      </w:pPr>
      <w:r w:rsidRPr="00701B8E">
        <w:rPr>
          <w:rFonts w:ascii="Arial Narrow" w:eastAsia="Calibri" w:hAnsi="Arial Narrow"/>
          <w:sz w:val="22"/>
          <w:szCs w:val="22"/>
          <w:lang w:eastAsia="x-none"/>
        </w:rPr>
        <w:t>No se aceptará como experiencia válida para el presente proceso de selección la adquirida en la ejecución de obras propias, en las que el oferente o alguno de sus integrantes, según corresponda, haya trasladado a otra u otras personas naturales o jurídicas, en virtud de uno o varios negocios jurídicos, los riesgos derivados de la confección material de la misma y de su entrega.</w:t>
      </w:r>
    </w:p>
    <w:p w:rsidR="00701B8E" w:rsidRDefault="00BA6E9D" w:rsidP="001707EF">
      <w:pPr>
        <w:pStyle w:val="Prrafodelista"/>
        <w:numPr>
          <w:ilvl w:val="0"/>
          <w:numId w:val="49"/>
        </w:numPr>
        <w:tabs>
          <w:tab w:val="left" w:pos="567"/>
        </w:tabs>
        <w:jc w:val="both"/>
        <w:rPr>
          <w:rFonts w:ascii="Arial Narrow" w:eastAsia="Calibri" w:hAnsi="Arial Narrow"/>
          <w:sz w:val="22"/>
          <w:szCs w:val="22"/>
          <w:lang w:eastAsia="x-none"/>
        </w:rPr>
      </w:pPr>
      <w:r w:rsidRPr="00701B8E">
        <w:rPr>
          <w:rFonts w:ascii="Arial Narrow" w:eastAsia="Calibri" w:hAnsi="Arial Narrow"/>
          <w:sz w:val="22"/>
          <w:szCs w:val="22"/>
          <w:lang w:eastAsia="x-none"/>
        </w:rPr>
        <w:t>Si la obra propia se desarrolló en diferentes etapas y en tiempos diferentes, podrá ser contabilizada como una sola obra siempre y cuando exista una sola licencia de construcción. Si la obra se desarrolló por etapas, con diferentes licencias de construcción, cada licencia de construcción se considerará como una obra diferente.</w:t>
      </w:r>
    </w:p>
    <w:p w:rsidR="00701B8E" w:rsidRPr="00701B8E" w:rsidRDefault="00701B8E" w:rsidP="00701B8E">
      <w:pPr>
        <w:pStyle w:val="Prrafodelista"/>
        <w:tabs>
          <w:tab w:val="left" w:pos="567"/>
        </w:tabs>
        <w:ind w:left="862"/>
        <w:jc w:val="both"/>
        <w:rPr>
          <w:rFonts w:ascii="Arial Narrow" w:eastAsia="Calibri" w:hAnsi="Arial Narrow"/>
          <w:sz w:val="22"/>
          <w:szCs w:val="22"/>
          <w:lang w:eastAsia="x-none"/>
        </w:rPr>
      </w:pPr>
    </w:p>
    <w:p w:rsidR="00BA6E9D" w:rsidRPr="00701B8E" w:rsidRDefault="00BA6E9D" w:rsidP="001707EF">
      <w:pPr>
        <w:pStyle w:val="Prrafodelista"/>
        <w:numPr>
          <w:ilvl w:val="0"/>
          <w:numId w:val="48"/>
        </w:numPr>
        <w:tabs>
          <w:tab w:val="left" w:pos="567"/>
        </w:tabs>
        <w:ind w:left="142" w:hanging="426"/>
        <w:jc w:val="both"/>
        <w:rPr>
          <w:rFonts w:ascii="Arial Narrow" w:eastAsia="Calibri" w:hAnsi="Arial Narrow"/>
          <w:sz w:val="22"/>
          <w:szCs w:val="22"/>
          <w:lang w:eastAsia="x-none"/>
        </w:rPr>
      </w:pPr>
      <w:r w:rsidRPr="00701B8E">
        <w:rPr>
          <w:rFonts w:ascii="Arial Narrow" w:eastAsia="Calibri" w:hAnsi="Arial Narrow"/>
          <w:sz w:val="22"/>
          <w:szCs w:val="22"/>
          <w:lang w:eastAsia="x-none"/>
        </w:rPr>
        <w:t>Deberá anexarse la respectiva licencia de construcción y, de resultar necesario, los demás documentos que le permitan demostrar al oferente o al integrante de la forma conjunta que pretenda acreditar la respectiva experiencia específica, la ejecución de la obra por parte de este.</w:t>
      </w:r>
    </w:p>
    <w:p w:rsidR="00BA6E9D" w:rsidRPr="00523FBD" w:rsidRDefault="00BA6E9D" w:rsidP="00BA6E9D">
      <w:pPr>
        <w:tabs>
          <w:tab w:val="left" w:pos="142"/>
          <w:tab w:val="left" w:pos="284"/>
        </w:tabs>
        <w:spacing w:after="0" w:line="240" w:lineRule="auto"/>
        <w:ind w:left="851"/>
        <w:contextualSpacing/>
        <w:jc w:val="both"/>
        <w:rPr>
          <w:rFonts w:ascii="Arial Narrow" w:eastAsia="Calibri" w:hAnsi="Arial Narrow" w:cs="Times New Roman"/>
          <w:lang w:val="es-ES" w:eastAsia="x-none"/>
        </w:rPr>
      </w:pP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r w:rsidRPr="00523FBD">
        <w:rPr>
          <w:rFonts w:ascii="Arial Narrow" w:eastAsia="Calibri" w:hAnsi="Arial Narrow"/>
          <w:b/>
          <w:lang w:eastAsia="x-none"/>
        </w:rPr>
        <w:t>NOTA 1:</w:t>
      </w:r>
      <w:r w:rsidRPr="00523FBD">
        <w:rPr>
          <w:rFonts w:ascii="Arial Narrow" w:eastAsia="Calibri" w:hAnsi="Arial Narrow"/>
          <w:lang w:eastAsia="x-none"/>
        </w:rPr>
        <w:t xml:space="preserve"> El comité Evaluador podrá solicitar otros documentos para acreditar la experiencia, dentro de los cuales se encuentran entre otros, las facturas cambiarias de compraventa que cumplan con los requisitos previstos en los artículos 772 y 774 del Código de Comercio.</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contextualSpacing/>
        <w:jc w:val="both"/>
        <w:rPr>
          <w:rFonts w:ascii="Arial Narrow" w:eastAsia="Calibri" w:hAnsi="Arial Narrow"/>
          <w:lang w:eastAsia="x-none"/>
        </w:rPr>
      </w:pPr>
      <w:r w:rsidRPr="00523FBD">
        <w:rPr>
          <w:rFonts w:ascii="Arial Narrow" w:eastAsia="Calibri" w:hAnsi="Arial Narrow"/>
          <w:b/>
          <w:lang w:eastAsia="x-none"/>
        </w:rPr>
        <w:t>NOTA 2:</w:t>
      </w:r>
      <w:r w:rsidRPr="00523FBD">
        <w:rPr>
          <w:rFonts w:ascii="Arial Narrow" w:eastAsia="Calibri" w:hAnsi="Arial Narrow"/>
          <w:lang w:eastAsia="x-none"/>
        </w:rPr>
        <w:t xml:space="preserve"> Cuando el objeto requerido como experiencia sea una parte del objeto contractual de la(s) certificación(es) aportada(s), no será tenido en cuenta, salvo que se acredite debidamente discriminados la experiencia requerida y su valor. En este evento, el valor que se tendrá en cuenta para efectos de la verificación de la experiencia del oferente será el correspondiente al valor discriminado de la experiencia solicitada.</w:t>
      </w:r>
    </w:p>
    <w:p w:rsidR="00BA6E9D" w:rsidRPr="00523FBD" w:rsidRDefault="00BA6E9D" w:rsidP="00BA6E9D">
      <w:pPr>
        <w:tabs>
          <w:tab w:val="left" w:pos="142"/>
          <w:tab w:val="left" w:pos="223"/>
          <w:tab w:val="left" w:pos="284"/>
        </w:tabs>
        <w:spacing w:after="0"/>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contextualSpacing/>
        <w:jc w:val="both"/>
        <w:rPr>
          <w:rFonts w:ascii="Arial Narrow" w:eastAsia="Calibri" w:hAnsi="Arial Narrow"/>
          <w:lang w:eastAsia="x-none"/>
        </w:rPr>
      </w:pPr>
      <w:r w:rsidRPr="00523FBD">
        <w:rPr>
          <w:rFonts w:ascii="Arial Narrow" w:eastAsia="Calibri" w:hAnsi="Arial Narrow"/>
          <w:b/>
          <w:lang w:eastAsia="x-none"/>
        </w:rPr>
        <w:t>NOTA 3:</w:t>
      </w:r>
      <w:r w:rsidRPr="00523FBD">
        <w:rPr>
          <w:rFonts w:ascii="Arial Narrow" w:eastAsia="Calibri" w:hAnsi="Arial Narrow"/>
          <w:lang w:eastAsia="x-none"/>
        </w:rPr>
        <w:t xml:space="preserve"> No se acepta como acreditación de experiencia para el proponente, aquella relacionada con la ejecución de obras de </w:t>
      </w:r>
      <w:r w:rsidRPr="00523FBD">
        <w:rPr>
          <w:rFonts w:ascii="Arial Narrow" w:hAnsi="Arial Narrow" w:cs="Arial"/>
          <w:b/>
          <w:noProof/>
        </w:rPr>
        <w:t xml:space="preserve">CONSTRUCCIÓN Y/O AMPLIACIÓN </w:t>
      </w:r>
      <w:r w:rsidRPr="00523FBD">
        <w:rPr>
          <w:rFonts w:ascii="Arial Narrow" w:hAnsi="Arial Narrow" w:cs="Arial"/>
          <w:b/>
          <w:noProof/>
          <w:u w:val="single"/>
        </w:rPr>
        <w:t>Y/O REMODELACIÓN Y/O REFORZAMIENTO Y/O ADECUACIÓN y/o MANTENIMIENTO Y/O MEJORAMIENTO Y/O TERMINACIÓN</w:t>
      </w:r>
      <w:r w:rsidRPr="00523FBD">
        <w:rPr>
          <w:rFonts w:ascii="Arial Narrow" w:hAnsi="Arial Narrow" w:cs="Arial"/>
          <w:b/>
          <w:noProof/>
        </w:rPr>
        <w:t xml:space="preserve"> </w:t>
      </w:r>
      <w:r w:rsidRPr="00523FBD">
        <w:rPr>
          <w:rFonts w:ascii="Arial Narrow" w:hAnsi="Arial Narrow" w:cs="Arial"/>
          <w:noProof/>
        </w:rPr>
        <w:t>de edificaciones</w:t>
      </w:r>
      <w:r w:rsidRPr="00523FBD">
        <w:rPr>
          <w:rFonts w:ascii="Arial Narrow" w:eastAsia="Calibri" w:hAnsi="Arial Narrow"/>
          <w:lang w:eastAsia="x-none"/>
        </w:rPr>
        <w:t xml:space="preserve"> de:</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1707EF">
      <w:pPr>
        <w:numPr>
          <w:ilvl w:val="0"/>
          <w:numId w:val="50"/>
        </w:numPr>
        <w:tabs>
          <w:tab w:val="left" w:pos="142"/>
          <w:tab w:val="left" w:pos="223"/>
          <w:tab w:val="left" w:pos="284"/>
        </w:tabs>
        <w:spacing w:after="0" w:line="240" w:lineRule="auto"/>
        <w:contextualSpacing/>
        <w:jc w:val="both"/>
        <w:rPr>
          <w:rFonts w:ascii="Arial Narrow" w:eastAsia="Calibri" w:hAnsi="Arial Narrow" w:cs="Times New Roman"/>
          <w:lang w:val="es-ES" w:eastAsia="x-none"/>
        </w:rPr>
      </w:pPr>
      <w:r w:rsidRPr="00523FBD">
        <w:rPr>
          <w:rFonts w:ascii="Arial Narrow" w:eastAsia="Calibri" w:hAnsi="Arial Narrow" w:cs="Times New Roman"/>
          <w:lang w:val="es-ES" w:eastAsia="x-none"/>
        </w:rPr>
        <w:t>Parqueaderos de un piso (como uso exclusivo)</w:t>
      </w:r>
    </w:p>
    <w:p w:rsidR="00BA6E9D" w:rsidRPr="00523FBD" w:rsidRDefault="00BA6E9D" w:rsidP="001707EF">
      <w:pPr>
        <w:numPr>
          <w:ilvl w:val="0"/>
          <w:numId w:val="50"/>
        </w:numPr>
        <w:tabs>
          <w:tab w:val="left" w:pos="142"/>
          <w:tab w:val="left" w:pos="223"/>
          <w:tab w:val="left" w:pos="284"/>
        </w:tabs>
        <w:spacing w:after="0" w:line="240" w:lineRule="auto"/>
        <w:contextualSpacing/>
        <w:jc w:val="both"/>
        <w:rPr>
          <w:rFonts w:ascii="Arial Narrow" w:eastAsia="Calibri" w:hAnsi="Arial Narrow" w:cs="Times New Roman"/>
          <w:lang w:val="es-ES" w:eastAsia="x-none"/>
        </w:rPr>
      </w:pPr>
      <w:r w:rsidRPr="00523FBD">
        <w:rPr>
          <w:rFonts w:ascii="Arial Narrow" w:eastAsia="Calibri" w:hAnsi="Arial Narrow" w:cs="Times New Roman"/>
          <w:lang w:val="es-ES" w:eastAsia="x-none"/>
        </w:rPr>
        <w:t>Puentes vehiculares</w:t>
      </w:r>
    </w:p>
    <w:p w:rsidR="00BA6E9D" w:rsidRPr="00523FBD" w:rsidRDefault="00BA6E9D" w:rsidP="001707EF">
      <w:pPr>
        <w:numPr>
          <w:ilvl w:val="0"/>
          <w:numId w:val="50"/>
        </w:numPr>
        <w:tabs>
          <w:tab w:val="left" w:pos="142"/>
          <w:tab w:val="left" w:pos="223"/>
          <w:tab w:val="left" w:pos="284"/>
        </w:tabs>
        <w:spacing w:after="0" w:line="240" w:lineRule="auto"/>
        <w:contextualSpacing/>
        <w:jc w:val="both"/>
        <w:rPr>
          <w:rFonts w:ascii="Arial Narrow" w:eastAsia="Calibri" w:hAnsi="Arial Narrow" w:cs="Times New Roman"/>
          <w:lang w:val="es-ES" w:eastAsia="x-none"/>
        </w:rPr>
      </w:pPr>
      <w:r w:rsidRPr="00523FBD">
        <w:rPr>
          <w:rFonts w:ascii="Arial Narrow" w:eastAsia="Calibri" w:hAnsi="Arial Narrow" w:cs="Times New Roman"/>
          <w:lang w:val="es-ES" w:eastAsia="x-none"/>
        </w:rPr>
        <w:lastRenderedPageBreak/>
        <w:t>Puentes peatonales</w:t>
      </w:r>
    </w:p>
    <w:p w:rsidR="00BA6E9D" w:rsidRPr="00523FBD" w:rsidRDefault="00BA6E9D" w:rsidP="001707EF">
      <w:pPr>
        <w:numPr>
          <w:ilvl w:val="0"/>
          <w:numId w:val="50"/>
        </w:numPr>
        <w:tabs>
          <w:tab w:val="left" w:pos="142"/>
          <w:tab w:val="left" w:pos="223"/>
          <w:tab w:val="left" w:pos="284"/>
        </w:tabs>
        <w:spacing w:after="0" w:line="240" w:lineRule="auto"/>
        <w:contextualSpacing/>
        <w:jc w:val="both"/>
        <w:rPr>
          <w:rFonts w:ascii="Arial Narrow" w:eastAsia="Calibri" w:hAnsi="Arial Narrow" w:cs="Times New Roman"/>
          <w:lang w:val="es-ES" w:eastAsia="x-none"/>
        </w:rPr>
      </w:pPr>
      <w:r w:rsidRPr="00523FBD">
        <w:rPr>
          <w:rFonts w:ascii="Arial Narrow" w:eastAsia="Calibri" w:hAnsi="Arial Narrow" w:cs="Times New Roman"/>
          <w:lang w:val="es-ES" w:eastAsia="x-none"/>
        </w:rPr>
        <w:t>Obras hidráulicas (represas, alcantarillas, diques de contención, puentes, canales, plantas de</w:t>
      </w:r>
    </w:p>
    <w:p w:rsidR="00BA6E9D" w:rsidRPr="00523FBD" w:rsidRDefault="00BA6E9D" w:rsidP="001707EF">
      <w:pPr>
        <w:numPr>
          <w:ilvl w:val="0"/>
          <w:numId w:val="50"/>
        </w:numPr>
        <w:tabs>
          <w:tab w:val="left" w:pos="142"/>
          <w:tab w:val="left" w:pos="223"/>
          <w:tab w:val="left" w:pos="284"/>
        </w:tabs>
        <w:spacing w:after="0" w:line="240" w:lineRule="auto"/>
        <w:contextualSpacing/>
        <w:jc w:val="both"/>
        <w:rPr>
          <w:rFonts w:ascii="Arial Narrow" w:eastAsia="Calibri" w:hAnsi="Arial Narrow" w:cs="Times New Roman"/>
          <w:lang w:val="es-ES" w:eastAsia="x-none"/>
        </w:rPr>
      </w:pPr>
      <w:r w:rsidRPr="00523FBD">
        <w:rPr>
          <w:rFonts w:ascii="Arial Narrow" w:eastAsia="Calibri" w:hAnsi="Arial Narrow" w:cs="Times New Roman"/>
          <w:lang w:val="es-ES" w:eastAsia="x-none"/>
        </w:rPr>
        <w:t>tratamiento, casetas de válvulas)</w:t>
      </w:r>
    </w:p>
    <w:p w:rsidR="00BA6E9D" w:rsidRPr="00523FBD" w:rsidRDefault="00BA6E9D" w:rsidP="001707EF">
      <w:pPr>
        <w:numPr>
          <w:ilvl w:val="0"/>
          <w:numId w:val="50"/>
        </w:numPr>
        <w:tabs>
          <w:tab w:val="left" w:pos="142"/>
          <w:tab w:val="left" w:pos="223"/>
          <w:tab w:val="left" w:pos="284"/>
        </w:tabs>
        <w:spacing w:after="0" w:line="240" w:lineRule="auto"/>
        <w:contextualSpacing/>
        <w:jc w:val="both"/>
        <w:rPr>
          <w:rFonts w:ascii="Arial Narrow" w:eastAsia="Calibri" w:hAnsi="Arial Narrow" w:cs="Times New Roman"/>
          <w:lang w:val="es-ES" w:eastAsia="x-none"/>
        </w:rPr>
      </w:pPr>
      <w:r w:rsidRPr="00523FBD">
        <w:rPr>
          <w:rFonts w:ascii="Arial Narrow" w:eastAsia="Calibri" w:hAnsi="Arial Narrow" w:cs="Times New Roman"/>
          <w:lang w:val="es-ES" w:eastAsia="x-none"/>
        </w:rPr>
        <w:t>Obras viales, instalaciones de peajes, básculas</w:t>
      </w:r>
    </w:p>
    <w:p w:rsidR="00BA6E9D" w:rsidRPr="00523FBD" w:rsidRDefault="00BA6E9D" w:rsidP="001707EF">
      <w:pPr>
        <w:numPr>
          <w:ilvl w:val="0"/>
          <w:numId w:val="50"/>
        </w:numPr>
        <w:tabs>
          <w:tab w:val="left" w:pos="142"/>
          <w:tab w:val="left" w:pos="223"/>
          <w:tab w:val="left" w:pos="284"/>
        </w:tabs>
        <w:spacing w:after="0" w:line="240" w:lineRule="auto"/>
        <w:contextualSpacing/>
        <w:jc w:val="both"/>
        <w:rPr>
          <w:rFonts w:ascii="Arial Narrow" w:eastAsia="Calibri" w:hAnsi="Arial Narrow" w:cs="Times New Roman"/>
          <w:lang w:val="es-ES" w:eastAsia="x-none"/>
        </w:rPr>
      </w:pPr>
      <w:r w:rsidRPr="00523FBD">
        <w:rPr>
          <w:rFonts w:ascii="Arial Narrow" w:eastAsia="Calibri" w:hAnsi="Arial Narrow" w:cs="Times New Roman"/>
          <w:lang w:val="es-ES" w:eastAsia="x-none"/>
        </w:rPr>
        <w:t>Obras de urbanismo</w:t>
      </w:r>
    </w:p>
    <w:p w:rsidR="00BA6E9D" w:rsidRPr="00523FBD" w:rsidRDefault="00BA6E9D" w:rsidP="001707EF">
      <w:pPr>
        <w:numPr>
          <w:ilvl w:val="0"/>
          <w:numId w:val="50"/>
        </w:numPr>
        <w:tabs>
          <w:tab w:val="left" w:pos="142"/>
          <w:tab w:val="left" w:pos="223"/>
          <w:tab w:val="left" w:pos="284"/>
        </w:tabs>
        <w:spacing w:after="0" w:line="240" w:lineRule="auto"/>
        <w:contextualSpacing/>
        <w:jc w:val="both"/>
        <w:rPr>
          <w:rFonts w:ascii="Arial Narrow" w:eastAsia="Calibri" w:hAnsi="Arial Narrow" w:cs="Times New Roman"/>
          <w:lang w:val="es-ES" w:eastAsia="x-none"/>
        </w:rPr>
      </w:pPr>
      <w:r w:rsidRPr="00523FBD">
        <w:rPr>
          <w:rFonts w:ascii="Arial Narrow" w:eastAsia="Calibri" w:hAnsi="Arial Narrow" w:cs="Times New Roman"/>
          <w:lang w:val="es-ES" w:eastAsia="x-none"/>
        </w:rPr>
        <w:t>Obras exteriores adicionales</w:t>
      </w:r>
    </w:p>
    <w:p w:rsidR="00BA6E9D" w:rsidRPr="00523FBD" w:rsidRDefault="00BA6E9D" w:rsidP="00BA6E9D">
      <w:pPr>
        <w:tabs>
          <w:tab w:val="left" w:pos="142"/>
          <w:tab w:val="left" w:pos="223"/>
          <w:tab w:val="left" w:pos="284"/>
        </w:tabs>
        <w:spacing w:after="0"/>
        <w:contextualSpacing/>
        <w:jc w:val="both"/>
        <w:rPr>
          <w:rFonts w:ascii="Arial Narrow" w:eastAsia="Calibri" w:hAnsi="Arial Narrow"/>
          <w:lang w:eastAsia="x-none"/>
        </w:rPr>
      </w:pPr>
    </w:p>
    <w:p w:rsidR="00BA6E9D" w:rsidRDefault="00BA6E9D" w:rsidP="00BA6E9D">
      <w:pPr>
        <w:tabs>
          <w:tab w:val="left" w:pos="142"/>
          <w:tab w:val="left" w:pos="223"/>
          <w:tab w:val="left" w:pos="284"/>
        </w:tabs>
        <w:spacing w:after="0"/>
        <w:contextualSpacing/>
        <w:jc w:val="both"/>
        <w:rPr>
          <w:rFonts w:ascii="Arial Narrow" w:eastAsia="Calibri" w:hAnsi="Arial Narrow"/>
          <w:b/>
          <w:lang w:eastAsia="x-none"/>
        </w:rPr>
      </w:pPr>
      <w:r w:rsidRPr="00523FBD">
        <w:rPr>
          <w:rFonts w:ascii="Arial Narrow" w:eastAsia="Calibri" w:hAnsi="Arial Narrow"/>
          <w:b/>
          <w:lang w:eastAsia="x-none"/>
        </w:rPr>
        <w:t xml:space="preserve">* (Esto solo aplica cuando </w:t>
      </w:r>
      <w:r w:rsidR="00701B8E">
        <w:rPr>
          <w:rFonts w:ascii="Arial Narrow" w:eastAsia="Calibri" w:hAnsi="Arial Narrow"/>
          <w:b/>
          <w:lang w:eastAsia="x-none"/>
        </w:rPr>
        <w:t>el objeto a contratar sea obra)</w:t>
      </w:r>
    </w:p>
    <w:p w:rsidR="00701B8E" w:rsidRPr="00701B8E" w:rsidRDefault="00701B8E" w:rsidP="00701B8E">
      <w:pPr>
        <w:tabs>
          <w:tab w:val="left" w:pos="142"/>
          <w:tab w:val="left" w:pos="223"/>
          <w:tab w:val="left" w:pos="284"/>
        </w:tabs>
        <w:spacing w:after="0" w:line="240" w:lineRule="auto"/>
        <w:contextualSpacing/>
        <w:jc w:val="both"/>
        <w:rPr>
          <w:rFonts w:ascii="Arial Narrow" w:eastAsia="Calibri" w:hAnsi="Arial Narrow"/>
          <w:b/>
          <w:lang w:eastAsia="x-none"/>
        </w:rPr>
      </w:pPr>
    </w:p>
    <w:p w:rsidR="00BA6E9D" w:rsidRPr="00523FBD" w:rsidRDefault="00BA6E9D" w:rsidP="00BA6E9D">
      <w:pPr>
        <w:tabs>
          <w:tab w:val="left" w:pos="142"/>
          <w:tab w:val="left" w:pos="223"/>
          <w:tab w:val="left" w:pos="284"/>
        </w:tabs>
        <w:spacing w:after="0"/>
        <w:contextualSpacing/>
        <w:jc w:val="both"/>
        <w:rPr>
          <w:rFonts w:ascii="Arial Narrow" w:eastAsia="Calibri" w:hAnsi="Arial Narrow"/>
          <w:lang w:eastAsia="x-none"/>
        </w:rPr>
      </w:pPr>
      <w:r w:rsidRPr="00523FBD">
        <w:rPr>
          <w:rFonts w:ascii="Arial Narrow" w:eastAsia="Calibri" w:hAnsi="Arial Narrow"/>
          <w:b/>
          <w:lang w:eastAsia="x-none"/>
        </w:rPr>
        <w:t xml:space="preserve">NOTA 4: </w:t>
      </w:r>
      <w:r w:rsidRPr="00523FBD">
        <w:rPr>
          <w:rFonts w:ascii="Arial Narrow" w:eastAsia="Calibri" w:hAnsi="Arial Narrow"/>
          <w:lang w:eastAsia="x-none"/>
        </w:rPr>
        <w:t xml:space="preserve">En caso que el proponente relacione o anexe un número superior a XXXXX (XX) contratos, para efectos de evaluación de la experiencia, únicamente se tendrán en cuenta los XXXXX (XX) primeros contratos relacionados en el </w:t>
      </w:r>
      <w:r w:rsidRPr="00523FBD">
        <w:rPr>
          <w:rFonts w:ascii="Arial Narrow" w:eastAsia="Calibri" w:hAnsi="Arial Narrow"/>
          <w:b/>
          <w:lang w:eastAsia="x-none"/>
        </w:rPr>
        <w:t>Anexo No. 12</w:t>
      </w:r>
      <w:r w:rsidRPr="00523FBD">
        <w:rPr>
          <w:rFonts w:ascii="Arial Narrow" w:eastAsia="Calibri" w:hAnsi="Arial Narrow"/>
          <w:lang w:eastAsia="x-none"/>
        </w:rPr>
        <w:t xml:space="preserve"> en orden consecutivo. Los proponentes deberán diligenciar toda la información requerida en el </w:t>
      </w:r>
      <w:r w:rsidRPr="00523FBD">
        <w:rPr>
          <w:rFonts w:ascii="Arial Narrow" w:eastAsia="Calibri" w:hAnsi="Arial Narrow"/>
          <w:b/>
          <w:lang w:eastAsia="x-none"/>
        </w:rPr>
        <w:t>Anexo No. 12</w:t>
      </w:r>
      <w:r w:rsidRPr="00523FBD">
        <w:rPr>
          <w:rFonts w:ascii="Arial Narrow" w:eastAsia="Calibri" w:hAnsi="Arial Narrow"/>
          <w:lang w:eastAsia="x-none"/>
        </w:rPr>
        <w:t>.</w:t>
      </w:r>
    </w:p>
    <w:p w:rsidR="00BA6E9D" w:rsidRPr="00523FBD" w:rsidRDefault="00BA6E9D" w:rsidP="00BA6E9D">
      <w:pPr>
        <w:tabs>
          <w:tab w:val="left" w:pos="142"/>
          <w:tab w:val="left" w:pos="223"/>
          <w:tab w:val="left" w:pos="284"/>
        </w:tabs>
        <w:spacing w:after="0"/>
        <w:contextualSpacing/>
        <w:jc w:val="both"/>
        <w:rPr>
          <w:rFonts w:ascii="Arial Narrow" w:eastAsia="Calibri" w:hAnsi="Arial Narrow"/>
          <w:lang w:eastAsia="x-none"/>
        </w:rPr>
      </w:pPr>
      <w:r w:rsidRPr="00523FBD">
        <w:rPr>
          <w:rFonts w:ascii="Arial Narrow" w:eastAsia="Calibri" w:hAnsi="Arial Narrow"/>
          <w:b/>
          <w:lang w:eastAsia="x-none"/>
        </w:rPr>
        <w:t xml:space="preserve">NOTA 5: </w:t>
      </w:r>
      <w:r w:rsidRPr="00523FBD">
        <w:rPr>
          <w:rFonts w:ascii="Arial Narrow" w:eastAsia="Calibri" w:hAnsi="Arial Narrow"/>
          <w:lang w:eastAsia="x-none"/>
        </w:rPr>
        <w:t>La USPEC  se reserva el derecho de verificar o solicitar los documentos y aclaraciones que considere convenientes, relacionadas con la acreditación de la experiencia.</w:t>
      </w:r>
    </w:p>
    <w:p w:rsidR="00BA6E9D" w:rsidRPr="00523FBD" w:rsidRDefault="00BA6E9D" w:rsidP="00BA6E9D">
      <w:pPr>
        <w:tabs>
          <w:tab w:val="left" w:pos="142"/>
          <w:tab w:val="left" w:pos="223"/>
          <w:tab w:val="left" w:pos="284"/>
        </w:tabs>
        <w:spacing w:after="0"/>
        <w:contextualSpacing/>
        <w:jc w:val="both"/>
        <w:rPr>
          <w:rFonts w:ascii="Arial Narrow" w:eastAsia="Calibri" w:hAnsi="Arial Narrow"/>
          <w:lang w:eastAsia="x-none"/>
        </w:rPr>
      </w:pPr>
    </w:p>
    <w:p w:rsidR="00BA6E9D" w:rsidRPr="00523FBD" w:rsidRDefault="00BA6E9D" w:rsidP="001C5255">
      <w:pPr>
        <w:numPr>
          <w:ilvl w:val="2"/>
          <w:numId w:val="4"/>
        </w:numPr>
        <w:spacing w:after="0" w:line="240" w:lineRule="auto"/>
        <w:contextualSpacing/>
        <w:jc w:val="both"/>
        <w:rPr>
          <w:rFonts w:ascii="Arial Narrow" w:eastAsia="Times New Roman" w:hAnsi="Arial Narrow" w:cs="Arial"/>
          <w:b/>
          <w:lang w:val="es-ES" w:eastAsia="es-ES"/>
        </w:rPr>
      </w:pPr>
      <w:r w:rsidRPr="00523FBD">
        <w:rPr>
          <w:rFonts w:ascii="Arial Narrow" w:eastAsia="Times New Roman" w:hAnsi="Arial Narrow" w:cs="Arial"/>
          <w:b/>
          <w:lang w:val="es-ES" w:eastAsia="es-ES"/>
        </w:rPr>
        <w:t xml:space="preserve">ACEPTACIÓN DEL ANEXO REFERENTE A “ESPECIFICACIONES TÉCNICAS”. </w:t>
      </w:r>
    </w:p>
    <w:p w:rsidR="00BA6E9D" w:rsidRPr="00523FBD" w:rsidRDefault="00BA6E9D" w:rsidP="00BA6E9D">
      <w:pPr>
        <w:widowControl w:val="0"/>
        <w:spacing w:after="0" w:line="240" w:lineRule="auto"/>
        <w:ind w:left="284"/>
        <w:jc w:val="both"/>
        <w:rPr>
          <w:rFonts w:ascii="Arial Narrow" w:eastAsia="Times New Roman" w:hAnsi="Arial Narrow" w:cs="Arial"/>
          <w:b/>
          <w:lang w:val="es-ES" w:eastAsia="es-ES"/>
        </w:rPr>
      </w:pPr>
    </w:p>
    <w:p w:rsidR="00BA6E9D" w:rsidRPr="00523FBD" w:rsidRDefault="00BA6E9D" w:rsidP="00BA6E9D">
      <w:pPr>
        <w:widowControl w:val="0"/>
        <w:spacing w:after="0" w:line="240" w:lineRule="auto"/>
        <w:jc w:val="both"/>
        <w:rPr>
          <w:rFonts w:ascii="Arial Narrow" w:eastAsia="Times New Roman" w:hAnsi="Arial Narrow" w:cs="Arial"/>
          <w:b/>
          <w:lang w:val="es-ES" w:eastAsia="es-ES"/>
        </w:rPr>
      </w:pPr>
      <w:r w:rsidRPr="00523FBD">
        <w:rPr>
          <w:rFonts w:ascii="Arial Narrow" w:eastAsia="Times New Roman" w:hAnsi="Arial Narrow" w:cs="Arial"/>
          <w:lang w:val="es-ES" w:eastAsia="es-ES"/>
        </w:rPr>
        <w:t>El proponente deberá aportar este anexo debidamente suscrito por el representante legal, con el cual se obliga, en caso de resultar seleccionado en el presente proceso, a cumplir con la totalidad de las condiciones que allí se exigen.</w:t>
      </w:r>
    </w:p>
    <w:p w:rsidR="00BA6E9D" w:rsidRPr="00523FBD" w:rsidRDefault="00BA6E9D" w:rsidP="00BA6E9D">
      <w:pPr>
        <w:spacing w:after="0"/>
        <w:rPr>
          <w:rFonts w:ascii="Arial Narrow" w:hAnsi="Arial Narrow" w:cs="Arial"/>
          <w:b/>
          <w:noProof/>
        </w:rPr>
      </w:pPr>
    </w:p>
    <w:p w:rsidR="00BA6E9D" w:rsidRPr="00523FBD" w:rsidRDefault="00BA6E9D" w:rsidP="001C5255">
      <w:pPr>
        <w:numPr>
          <w:ilvl w:val="2"/>
          <w:numId w:val="4"/>
        </w:numPr>
        <w:spacing w:after="0" w:line="240" w:lineRule="auto"/>
        <w:contextualSpacing/>
        <w:jc w:val="both"/>
        <w:rPr>
          <w:rFonts w:ascii="Arial Narrow" w:eastAsia="Calibri" w:hAnsi="Arial Narrow" w:cs="Times New Roman"/>
          <w:b/>
          <w:lang w:val="es-ES" w:eastAsia="x-none"/>
        </w:rPr>
      </w:pPr>
      <w:r w:rsidRPr="00523FBD">
        <w:rPr>
          <w:rFonts w:ascii="Arial Narrow" w:eastAsia="Calibri" w:hAnsi="Arial Narrow" w:cs="Times New Roman"/>
          <w:b/>
          <w:lang w:val="es-ES" w:eastAsia="x-none"/>
        </w:rPr>
        <w:t>ESTRUCTURAS PLURALES:</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line="240" w:lineRule="auto"/>
        <w:contextualSpacing/>
        <w:jc w:val="both"/>
        <w:rPr>
          <w:rFonts w:ascii="Arial Narrow" w:eastAsia="Calibri" w:hAnsi="Arial Narrow"/>
          <w:lang w:eastAsia="x-none"/>
        </w:rPr>
      </w:pPr>
      <w:r w:rsidRPr="00523FBD">
        <w:rPr>
          <w:rFonts w:ascii="Arial Narrow" w:eastAsia="Calibri" w:hAnsi="Arial Narrow"/>
          <w:lang w:eastAsia="x-none"/>
        </w:rPr>
        <w:t xml:space="preserve">La experiencia del oferente plural (unión temporal, consorcio y promesa de sociedad futura) corresponde a la suma de la experiencia que acredite cada uno de los integrantes del proponente plural. </w:t>
      </w:r>
    </w:p>
    <w:p w:rsidR="00BA6E9D" w:rsidRPr="00523FBD" w:rsidRDefault="00BA6E9D" w:rsidP="00BA6E9D">
      <w:pPr>
        <w:tabs>
          <w:tab w:val="left" w:pos="142"/>
          <w:tab w:val="left" w:pos="223"/>
          <w:tab w:val="left" w:pos="284"/>
        </w:tabs>
        <w:spacing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line="240" w:lineRule="auto"/>
        <w:contextualSpacing/>
        <w:jc w:val="both"/>
        <w:rPr>
          <w:rFonts w:ascii="Arial Narrow" w:eastAsia="Calibri" w:hAnsi="Arial Narrow"/>
          <w:lang w:eastAsia="x-none"/>
        </w:rPr>
      </w:pPr>
      <w:r w:rsidRPr="00523FBD">
        <w:rPr>
          <w:rFonts w:ascii="Arial Narrow" w:eastAsia="Calibri" w:hAnsi="Arial Narrow"/>
          <w:lang w:eastAsia="x-none"/>
        </w:rPr>
        <w:t xml:space="preserve">Por otra parte, cuando un proponente adquiere experiencia en un contrato como integrante de un contratista plural, la experiencia derivada de ese contrato corresponde a la ponderación del valor del contrato por el porcentaje de participación. </w:t>
      </w:r>
    </w:p>
    <w:p w:rsidR="00BA6E9D" w:rsidRPr="00523FBD" w:rsidRDefault="00BA6E9D" w:rsidP="00BA6E9D">
      <w:pPr>
        <w:tabs>
          <w:tab w:val="left" w:pos="142"/>
          <w:tab w:val="left" w:pos="223"/>
          <w:tab w:val="left" w:pos="284"/>
        </w:tabs>
        <w:spacing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line="240" w:lineRule="auto"/>
        <w:contextualSpacing/>
        <w:jc w:val="both"/>
        <w:rPr>
          <w:rFonts w:ascii="Arial Narrow" w:eastAsia="Calibri" w:hAnsi="Arial Narrow"/>
          <w:lang w:eastAsia="x-none"/>
        </w:rPr>
      </w:pPr>
      <w:r w:rsidRPr="00523FBD">
        <w:rPr>
          <w:rFonts w:ascii="Arial Narrow" w:eastAsia="Calibri" w:hAnsi="Arial Narrow"/>
          <w:lang w:eastAsia="x-none"/>
        </w:rPr>
        <w:t>Si la totalidad de la experiencia específica es acreditada por uno solo de los integrantes de la oferta plural, este deberá tener una participación igual o superior al 60%. Si la experiencia específica es acreditada por más de uno de los integrantes de la oferta plural, aquel que aporte el mayor valor en contratos, respecto de los otros integrantes, deberá tener una participación igual o superior al 51% en la oferta. En caso de inobservancia de esta condición, el proponente obtendrá la calificación NO CUMPLE.</w:t>
      </w:r>
    </w:p>
    <w:p w:rsidR="00BA6E9D" w:rsidRPr="00523FBD" w:rsidRDefault="00BA6E9D" w:rsidP="00BA6E9D">
      <w:pPr>
        <w:tabs>
          <w:tab w:val="left" w:pos="142"/>
          <w:tab w:val="left" w:pos="223"/>
          <w:tab w:val="left" w:pos="284"/>
        </w:tabs>
        <w:spacing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line="240" w:lineRule="auto"/>
        <w:jc w:val="both"/>
        <w:rPr>
          <w:rFonts w:ascii="Arial Narrow" w:eastAsia="Calibri" w:hAnsi="Arial Narrow"/>
          <w:lang w:eastAsia="x-none"/>
        </w:rPr>
      </w:pPr>
      <w:r w:rsidRPr="00523FBD">
        <w:rPr>
          <w:rFonts w:ascii="Arial Narrow" w:eastAsia="Calibri" w:hAnsi="Arial Narrow"/>
          <w:lang w:eastAsia="x-none"/>
        </w:rPr>
        <w:t>En caso que la propuesta haya sido presentada por una estructura plural, y la experiencia específica acreditada por cada uno de los integrantes de la misma sobrepase la experiencia exigida, se admitirá la propuesta, independientemente del porcentaje de participación de los integrantes.</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b/>
          <w:lang w:eastAsia="x-none"/>
        </w:rPr>
      </w:pPr>
    </w:p>
    <w:p w:rsidR="00BA6E9D" w:rsidRPr="00523FBD" w:rsidRDefault="00BA6E9D" w:rsidP="001C5255">
      <w:pPr>
        <w:numPr>
          <w:ilvl w:val="2"/>
          <w:numId w:val="4"/>
        </w:numPr>
        <w:spacing w:after="0" w:line="240" w:lineRule="auto"/>
        <w:contextualSpacing/>
        <w:jc w:val="both"/>
        <w:rPr>
          <w:rFonts w:ascii="Arial Narrow" w:eastAsia="Calibri" w:hAnsi="Arial Narrow" w:cs="Times New Roman"/>
          <w:b/>
          <w:lang w:val="es-ES" w:eastAsia="x-none"/>
        </w:rPr>
      </w:pPr>
      <w:r w:rsidRPr="00523FBD">
        <w:rPr>
          <w:rFonts w:ascii="Arial Narrow" w:eastAsia="Calibri" w:hAnsi="Arial Narrow" w:cs="Times New Roman"/>
          <w:b/>
          <w:lang w:val="es-ES" w:eastAsia="x-none"/>
        </w:rPr>
        <w:t>ACREDITACIÓN DE EXPERIENCIA A TRAVÉS DE CASA MATRIZ DEL PROPONENTE:</w:t>
      </w:r>
    </w:p>
    <w:p w:rsidR="00BA6E9D" w:rsidRPr="00523FBD" w:rsidRDefault="00BA6E9D" w:rsidP="00BA6E9D">
      <w:pPr>
        <w:tabs>
          <w:tab w:val="left" w:pos="142"/>
          <w:tab w:val="left" w:pos="223"/>
          <w:tab w:val="left" w:pos="284"/>
        </w:tabs>
        <w:spacing w:after="0"/>
        <w:contextualSpacing/>
        <w:jc w:val="both"/>
        <w:rPr>
          <w:rFonts w:ascii="Arial Narrow" w:eastAsia="Calibri" w:hAnsi="Arial Narrow"/>
          <w:b/>
          <w:lang w:eastAsia="x-none"/>
        </w:rPr>
      </w:pP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r w:rsidRPr="00523FBD">
        <w:rPr>
          <w:rFonts w:ascii="Arial Narrow" w:eastAsia="Calibri" w:hAnsi="Arial Narrow"/>
          <w:lang w:eastAsia="x-none"/>
        </w:rPr>
        <w:t xml:space="preserve">Las personas naturales o jurídicas extranjeras sin domicilio o sucursal en Colombia, no están obligadas a estar inscritas en el RUP, por lo cual la entidad deberá verificar directamente el cumplimiento del requisito de experiencia exigido, mediante las certificaciones de contratos que aporte el proponente, cuyo objeto deberá ser </w:t>
      </w:r>
      <w:r w:rsidRPr="00523FBD">
        <w:rPr>
          <w:rFonts w:ascii="Arial Narrow" w:eastAsia="Calibri" w:hAnsi="Arial Narrow"/>
          <w:lang w:eastAsia="x-none"/>
        </w:rPr>
        <w:lastRenderedPageBreak/>
        <w:t>igual o similar al del presente proceso y cumplir con los requisitos mínimos previstos en el respectivo anexo del pliego de condiciones.</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r w:rsidRPr="00523FBD">
        <w:rPr>
          <w:rFonts w:ascii="Arial Narrow" w:eastAsia="Calibri" w:hAnsi="Arial Narrow"/>
          <w:lang w:eastAsia="x-none"/>
        </w:rPr>
        <w:t xml:space="preserve">Además de su propia experiencia, el proponente individual o los miembros de una figura asociativa, podrán presentar tanto la experiencia general, la experiencia específica o la experiencia adicional específica a través de su matriz. Para estos efectos se considerará matriz exclusivamente cuando se acredite tener una situación de control y tenga el cincuenta y uno por ciento (51%) o más del capital en el proponente individual o los miembros de una figura asociativa. El Proponente individual o los miembros de una figura asociativa deberán acreditar la situación de control de la matriz de la siguiente manera: </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r w:rsidRPr="00523FBD">
        <w:rPr>
          <w:rFonts w:ascii="Arial Narrow" w:eastAsia="Calibri" w:hAnsi="Arial Narrow"/>
          <w:lang w:eastAsia="x-none"/>
        </w:rPr>
        <w:t xml:space="preserve">Si el Proponente o los miembros de las figuras asociativas acreditan la Experiencia Específica y/o Experiencia Adicional Específica de su matriz, la situación de control se verificará (i) en el certificado de existencia y representación legal del Proponente (o los miembros de una figura asociativa) si fuere colombiano o (ii) si el Proponente (o los miembros de una figura asociativa) es extranjero así: (1) mediante el certificado de existencia y representación legal del Proponente (o los miembros de una figura asociativa) en el cual conste la inscripción de la situación de control de la matriz, si la jurisdicción de incorporación de la sociedad controlada tuviere tal certificado y en el mismo fuese obligatorio registrar la situación de control, o (2) mediante la presentación de un documento equivalente al certificado de existencia y representación legal según la jurisdicción, siempre que en el mismo fuese obligatorio registrar la situación de control de la matriz, o (3) mediante certificación expedida por autoridad competente, según la jurisdicción de incorporación de la sociedad controlada, en el que se evidencie el presupuesto de control descrito en el presente numeral, o (4) mediante certificación expedida conjuntamente por los representantes legales del Proponente (o los miembros de una figura asociativa) y de la sociedad matriz, en la cual conste que en el país de su incorporación no existe autoridad que expida certificados en los que conste la situación de control de una sociedad matriz , y en el cual se describa la situación de control. Esta certificación deberá estar legalizada a través de declaración hecha ante autoridad competente para recibir declaraciones juramentadas en la respectiva jurisdicción; para fines de claridad únicamente, la certificación podrá constar en documentos separados suscritos por los representantes legales de cada una de las sociedades involucradas. En el caso previsto en el presente numeral, la casa matriz deberá suscribir el </w:t>
      </w:r>
      <w:r w:rsidRPr="00523FBD">
        <w:rPr>
          <w:rFonts w:ascii="Arial Narrow" w:eastAsia="Calibri" w:hAnsi="Arial Narrow"/>
          <w:b/>
          <w:lang w:eastAsia="x-none"/>
        </w:rPr>
        <w:t xml:space="preserve">ANEXO ACUERDO DE GARANTÍA </w:t>
      </w:r>
      <w:r w:rsidRPr="00523FBD">
        <w:rPr>
          <w:rFonts w:ascii="Arial Narrow" w:eastAsia="Calibri" w:hAnsi="Arial Narrow"/>
          <w:lang w:eastAsia="x-none"/>
        </w:rPr>
        <w:t xml:space="preserve">y adjuntarla a la propuesta. </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line="240" w:lineRule="auto"/>
        <w:jc w:val="both"/>
        <w:rPr>
          <w:rFonts w:ascii="Arial Narrow" w:eastAsia="Calibri" w:hAnsi="Arial Narrow"/>
          <w:lang w:eastAsia="x-none"/>
        </w:rPr>
      </w:pPr>
      <w:r w:rsidRPr="00523FBD">
        <w:rPr>
          <w:rFonts w:ascii="Arial Narrow" w:eastAsia="Calibri" w:hAnsi="Arial Narrow"/>
          <w:lang w:eastAsia="x-none"/>
        </w:rPr>
        <w:t>En caso de que el proponente adjudicatario o sus miembros hubieren acreditado experiencia a través de su matriz, el mismo, no podrá cambiar su situación jurídica frente a la matriz, durante la totalidad del periodo de ejecución y liquidación del contrato de interventoría.</w:t>
      </w:r>
    </w:p>
    <w:p w:rsidR="00BA6E9D" w:rsidRPr="00523FBD" w:rsidRDefault="00BA6E9D" w:rsidP="00BA6E9D">
      <w:pPr>
        <w:tabs>
          <w:tab w:val="left" w:pos="142"/>
          <w:tab w:val="left" w:pos="223"/>
          <w:tab w:val="left" w:pos="284"/>
        </w:tabs>
        <w:spacing w:after="0"/>
        <w:jc w:val="both"/>
        <w:rPr>
          <w:rFonts w:ascii="Arial Narrow" w:eastAsia="Calibri" w:hAnsi="Arial Narrow"/>
          <w:lang w:eastAsia="x-none"/>
        </w:rPr>
      </w:pPr>
    </w:p>
    <w:p w:rsidR="00BA6E9D" w:rsidRPr="00523FBD" w:rsidRDefault="00BA6E9D" w:rsidP="00701B8E">
      <w:pPr>
        <w:numPr>
          <w:ilvl w:val="2"/>
          <w:numId w:val="4"/>
        </w:numPr>
        <w:tabs>
          <w:tab w:val="left" w:pos="426"/>
        </w:tabs>
        <w:spacing w:after="0" w:line="240" w:lineRule="auto"/>
        <w:ind w:left="567" w:hanging="567"/>
        <w:contextualSpacing/>
        <w:jc w:val="both"/>
        <w:rPr>
          <w:rFonts w:ascii="Arial Narrow" w:eastAsia="Calibri" w:hAnsi="Arial Narrow" w:cs="Times New Roman"/>
          <w:b/>
          <w:lang w:val="es-ES" w:eastAsia="x-none"/>
        </w:rPr>
      </w:pPr>
      <w:r w:rsidRPr="00523FBD">
        <w:rPr>
          <w:rFonts w:ascii="Arial Narrow" w:eastAsia="Calibri" w:hAnsi="Arial Narrow" w:cs="Times New Roman"/>
          <w:b/>
          <w:lang w:val="es-ES" w:eastAsia="x-none"/>
        </w:rPr>
        <w:t>CERTIFICACIONES CON VALORES EN MONEDA EXTRANJERA:</w:t>
      </w:r>
    </w:p>
    <w:p w:rsidR="00BA6E9D" w:rsidRPr="00523FBD" w:rsidRDefault="00BA6E9D" w:rsidP="00BA6E9D">
      <w:pPr>
        <w:tabs>
          <w:tab w:val="left" w:pos="142"/>
          <w:tab w:val="left" w:pos="223"/>
          <w:tab w:val="left" w:pos="284"/>
        </w:tabs>
        <w:spacing w:after="0"/>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r w:rsidRPr="00523FBD">
        <w:rPr>
          <w:rFonts w:ascii="Arial Narrow" w:eastAsia="Calibri" w:hAnsi="Arial Narrow"/>
          <w:lang w:eastAsia="x-none"/>
        </w:rPr>
        <w:t>En el evento de presentar las certificaciones con valores en moneda extranjera, los valores serán objeto de conversión a pesos colombianos de acuerdo con los siguientes parámetros.</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r w:rsidRPr="00523FBD">
        <w:rPr>
          <w:rFonts w:ascii="Arial Narrow" w:eastAsia="Calibri" w:hAnsi="Arial Narrow"/>
          <w:lang w:eastAsia="x-none"/>
        </w:rPr>
        <w:t xml:space="preserve">Cuando el valor esté dado en dólares de los Estados Unidos de América ($USD) se convertirá a pesos colombianos utilizando para esa conversión la Tasa Representativa del Mercado (TRM) Promedio Anual correspondiente al año de ejecución, para lo cual se tomará la publicada por el Banco de la República para el año correspondiente en el “link” </w:t>
      </w:r>
      <w:hyperlink r:id="rId20" w:anchor="1992" w:history="1">
        <w:r w:rsidRPr="00523FBD">
          <w:rPr>
            <w:rFonts w:ascii="Arial Narrow" w:eastAsia="Calibri" w:hAnsi="Arial Narrow"/>
            <w:lang w:eastAsia="x-none"/>
          </w:rPr>
          <w:t>http://www.banrep.gov.co/series-estadisticas/see_ts_cam.htm#1992</w:t>
        </w:r>
      </w:hyperlink>
      <w:r w:rsidRPr="00523FBD">
        <w:rPr>
          <w:rFonts w:ascii="Arial Narrow" w:eastAsia="Calibri" w:hAnsi="Arial Narrow"/>
          <w:lang w:eastAsia="x-none"/>
        </w:rPr>
        <w:t xml:space="preserve">. </w:t>
      </w:r>
      <w:r w:rsidRPr="00523FBD">
        <w:rPr>
          <w:rFonts w:ascii="Arial Narrow" w:eastAsia="Calibri" w:hAnsi="Arial Narrow"/>
          <w:u w:val="single"/>
          <w:lang w:eastAsia="x-none"/>
        </w:rPr>
        <w:t>Cuando la fecha de recibo final o de terminación del contrato no especifique el día, pero si el mes y el año, se tomará para su conversión la tasa representativa del mercado (TRM) vigente para el último día hábil del mes en que haya terminado el contrato o se haya realizado su recibo final.</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u w:val="single"/>
          <w:lang w:eastAsia="x-none"/>
        </w:rPr>
      </w:pPr>
      <w:r w:rsidRPr="00523FBD">
        <w:rPr>
          <w:rFonts w:ascii="Arial Narrow" w:eastAsia="Calibri" w:hAnsi="Arial Narrow"/>
          <w:lang w:eastAsia="x-none"/>
        </w:rPr>
        <w:lastRenderedPageBreak/>
        <w:t xml:space="preserve">Cuando el valor esté dado en moneda extranjera diferente al dólar de los Estados Unidos de América, se realizará su conversión a dólares estadounidenses de acuerdo con las tasas de cambio estadísticas diarias publicadas por el Banco de la República en el sitio http://www.banrep.gov.co/series-estadisticas/see_ts_cam_otrasmon_2.htm Luego se procederá a su conversión de los $USD resultantes a pesos colombianos, de conformidad con la Tasa Representativa del Mercado (TRM) Promedio Anual correspondiente al año de ejecución para lo cual se procederá como se indicó en el párrafo anterior, en el “link” allí indicado. </w:t>
      </w:r>
      <w:r w:rsidRPr="00523FBD">
        <w:rPr>
          <w:rFonts w:ascii="Arial Narrow" w:eastAsia="Calibri" w:hAnsi="Arial Narrow"/>
          <w:u w:val="single"/>
          <w:lang w:eastAsia="x-none"/>
        </w:rPr>
        <w:t>Cuando la fecha de recibo final o de terminación del contrato no especifique el día, pero si el mes y el año, se tomará para su conversión la tasa representativa del mercado (TRM) vigente para el último día hábil del mes en que haya terminado el contrato o se haya realizado su recibo final.</w:t>
      </w: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p>
    <w:p w:rsidR="00BA6E9D" w:rsidRPr="00523FBD" w:rsidRDefault="00BA6E9D" w:rsidP="00BA6E9D">
      <w:pPr>
        <w:tabs>
          <w:tab w:val="left" w:pos="142"/>
          <w:tab w:val="left" w:pos="223"/>
          <w:tab w:val="left" w:pos="284"/>
        </w:tabs>
        <w:spacing w:after="0" w:line="240" w:lineRule="auto"/>
        <w:contextualSpacing/>
        <w:jc w:val="both"/>
        <w:rPr>
          <w:rFonts w:ascii="Arial Narrow" w:eastAsia="Calibri" w:hAnsi="Arial Narrow"/>
          <w:lang w:eastAsia="x-none"/>
        </w:rPr>
      </w:pPr>
      <w:r w:rsidRPr="00523FBD">
        <w:rPr>
          <w:rFonts w:ascii="Arial Narrow" w:eastAsia="Calibri" w:hAnsi="Arial Narrow"/>
          <w:lang w:eastAsia="x-none"/>
        </w:rPr>
        <w:t>Realizadas las conversiones correspondientes, se verificará el cumplimiento del monto exigido en este numeral de acuerdo con el año de ejecución del contrato certificado.</w:t>
      </w:r>
    </w:p>
    <w:p w:rsidR="00BA6E9D" w:rsidRPr="00523FBD" w:rsidRDefault="00BA6E9D" w:rsidP="00BA6E9D">
      <w:pPr>
        <w:autoSpaceDE w:val="0"/>
        <w:autoSpaceDN w:val="0"/>
        <w:adjustRightInd w:val="0"/>
        <w:spacing w:after="0" w:line="240" w:lineRule="auto"/>
        <w:jc w:val="both"/>
        <w:rPr>
          <w:rFonts w:ascii="Arial Narrow" w:hAnsi="Arial Narrow"/>
          <w:b/>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CAPACIDAD </w:t>
      </w:r>
      <w:r w:rsidR="00A81F97" w:rsidRPr="00523FBD">
        <w:rPr>
          <w:rFonts w:ascii="Arial Narrow" w:eastAsia="Arial" w:hAnsi="Arial Narrow" w:cs="Arial"/>
          <w:b/>
        </w:rPr>
        <w:t>JURÍDICA</w:t>
      </w:r>
      <w:r w:rsidRPr="00523FBD">
        <w:rPr>
          <w:rFonts w:ascii="Arial Narrow" w:eastAsia="Arial" w:hAnsi="Arial Narrow" w:cs="Arial"/>
          <w:b/>
        </w:rPr>
        <w:t xml:space="preserve"> HABILITANTE </w:t>
      </w:r>
    </w:p>
    <w:p w:rsidR="00BA6E9D" w:rsidRPr="00523FBD" w:rsidRDefault="00BA6E9D" w:rsidP="00BA6E9D">
      <w:pPr>
        <w:autoSpaceDE w:val="0"/>
        <w:autoSpaceDN w:val="0"/>
        <w:adjustRightInd w:val="0"/>
        <w:spacing w:after="0" w:line="240" w:lineRule="auto"/>
        <w:ind w:left="720"/>
        <w:contextualSpacing/>
        <w:jc w:val="both"/>
        <w:rPr>
          <w:rFonts w:ascii="Arial Narrow" w:eastAsia="Times New Roman" w:hAnsi="Arial Narrow" w:cs="Times New Roman"/>
          <w:b/>
          <w:lang w:val="es-ES" w:eastAsia="es-ES"/>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r w:rsidRPr="00523FBD">
        <w:rPr>
          <w:rFonts w:ascii="Arial Narrow" w:eastAsia="Calibri" w:hAnsi="Arial Narrow" w:cs="Arial"/>
        </w:rPr>
        <w:t xml:space="preserve">En el presente proceso pueden participar: </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p>
    <w:p w:rsidR="00BA6E9D" w:rsidRPr="00701B8E" w:rsidRDefault="00BA6E9D" w:rsidP="001707EF">
      <w:pPr>
        <w:pStyle w:val="Prrafodelista"/>
        <w:widowControl w:val="0"/>
        <w:numPr>
          <w:ilvl w:val="0"/>
          <w:numId w:val="22"/>
        </w:numPr>
        <w:tabs>
          <w:tab w:val="left" w:pos="660"/>
        </w:tabs>
        <w:ind w:right="20"/>
        <w:jc w:val="both"/>
        <w:rPr>
          <w:rFonts w:ascii="Arial Narrow" w:eastAsia="Calibri" w:hAnsi="Arial Narrow" w:cs="Arial"/>
          <w:sz w:val="22"/>
          <w:szCs w:val="22"/>
        </w:rPr>
      </w:pPr>
      <w:r w:rsidRPr="00701B8E">
        <w:rPr>
          <w:rFonts w:ascii="Arial Narrow" w:eastAsia="Calibri" w:hAnsi="Arial Narrow" w:cs="Arial"/>
          <w:sz w:val="22"/>
          <w:szCs w:val="22"/>
        </w:rPr>
        <w:t>Personas jurídicas nacionales o extranjeras cuyo objeto social esté relacionado con el objeto del contrato a celebrarse y cuya duración sea por lo menos el plazo de ejecución del contrato y dos (2) años más.</w:t>
      </w:r>
    </w:p>
    <w:p w:rsidR="00BA6E9D" w:rsidRPr="00701B8E" w:rsidRDefault="00BA6E9D" w:rsidP="001707EF">
      <w:pPr>
        <w:pStyle w:val="Prrafodelista"/>
        <w:widowControl w:val="0"/>
        <w:numPr>
          <w:ilvl w:val="0"/>
          <w:numId w:val="22"/>
        </w:numPr>
        <w:tabs>
          <w:tab w:val="left" w:pos="660"/>
        </w:tabs>
        <w:ind w:right="20"/>
        <w:jc w:val="both"/>
        <w:rPr>
          <w:rFonts w:ascii="Arial Narrow" w:eastAsia="Calibri" w:hAnsi="Arial Narrow" w:cs="Arial"/>
          <w:sz w:val="22"/>
          <w:szCs w:val="22"/>
        </w:rPr>
      </w:pPr>
      <w:r w:rsidRPr="00701B8E">
        <w:rPr>
          <w:rFonts w:ascii="Arial Narrow" w:eastAsia="Calibri" w:hAnsi="Arial Narrow" w:cs="Arial"/>
          <w:sz w:val="22"/>
          <w:szCs w:val="22"/>
        </w:rPr>
        <w:t>Personas naturales que tengan capacidad para obligarse por sí mismas.</w:t>
      </w:r>
    </w:p>
    <w:p w:rsidR="00BA6E9D" w:rsidRPr="00701B8E" w:rsidRDefault="00BA6E9D" w:rsidP="001707EF">
      <w:pPr>
        <w:pStyle w:val="Prrafodelista"/>
        <w:widowControl w:val="0"/>
        <w:numPr>
          <w:ilvl w:val="0"/>
          <w:numId w:val="22"/>
        </w:numPr>
        <w:tabs>
          <w:tab w:val="left" w:pos="660"/>
        </w:tabs>
        <w:ind w:right="20"/>
        <w:jc w:val="both"/>
        <w:rPr>
          <w:rFonts w:ascii="Arial Narrow" w:eastAsia="Calibri" w:hAnsi="Arial Narrow" w:cs="Arial"/>
          <w:sz w:val="22"/>
          <w:szCs w:val="22"/>
        </w:rPr>
      </w:pPr>
      <w:r w:rsidRPr="00701B8E">
        <w:rPr>
          <w:rFonts w:ascii="Arial Narrow" w:eastAsia="Arial" w:hAnsi="Arial Narrow" w:cs="Arial"/>
          <w:noProof/>
          <w:sz w:val="22"/>
          <w:szCs w:val="22"/>
        </w:rPr>
        <w:t>Consorcios o uniones temporales conformados por las personas naturales o juridicas en las condiciones previstas anteriormente.</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r w:rsidRPr="00523FBD">
        <w:rPr>
          <w:rFonts w:ascii="Arial Narrow" w:eastAsia="Calibri" w:hAnsi="Arial Narrow" w:cs="Arial"/>
        </w:rPr>
        <w:t xml:space="preserve">La </w:t>
      </w:r>
      <w:r w:rsidR="00A81F97" w:rsidRPr="00523FBD">
        <w:rPr>
          <w:rFonts w:ascii="Arial Narrow" w:eastAsia="Calibri" w:hAnsi="Arial Narrow" w:cs="Arial"/>
        </w:rPr>
        <w:t>Entidad</w:t>
      </w:r>
      <w:r w:rsidRPr="00523FBD">
        <w:rPr>
          <w:rFonts w:ascii="Arial Narrow" w:eastAsia="Calibri" w:hAnsi="Arial Narrow" w:cs="Arial"/>
        </w:rPr>
        <w:t xml:space="preserve">, revisará que los proponentes no se encuentren en causales de inhabilidad, incompatibilidad o conflictos de interés para celebrar o ejecutar el contrato. </w:t>
      </w:r>
    </w:p>
    <w:p w:rsidR="00BA6E9D" w:rsidRPr="00523FBD" w:rsidRDefault="00BA6E9D" w:rsidP="00BA6E9D">
      <w:pPr>
        <w:spacing w:after="0" w:line="240" w:lineRule="auto"/>
        <w:jc w:val="both"/>
        <w:rPr>
          <w:rFonts w:ascii="Arial Narrow" w:hAnsi="Arial Narrow"/>
        </w:rPr>
      </w:pPr>
    </w:p>
    <w:p w:rsidR="00BA6E9D" w:rsidRPr="00523FBD" w:rsidRDefault="00BA6E9D" w:rsidP="00BA6E9D">
      <w:pPr>
        <w:spacing w:after="0" w:line="240" w:lineRule="auto"/>
        <w:jc w:val="both"/>
        <w:rPr>
          <w:rFonts w:ascii="Arial Narrow" w:hAnsi="Arial Narrow"/>
        </w:rPr>
      </w:pPr>
      <w:r w:rsidRPr="00523FBD">
        <w:rPr>
          <w:rFonts w:ascii="Arial Narrow" w:hAnsi="Arial Narrow"/>
        </w:rPr>
        <w:t>En cuanto a la capacidad jurídica, se verificarán entre otros los siguientes documentos:</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1707EF">
      <w:pPr>
        <w:numPr>
          <w:ilvl w:val="0"/>
          <w:numId w:val="51"/>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 xml:space="preserve">Carta de presentación de la propuesta </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xml:space="preserve">El proponente deberá diligenciar y presentar el </w:t>
      </w:r>
      <w:r w:rsidRPr="00523FBD">
        <w:rPr>
          <w:rFonts w:ascii="Arial Narrow" w:eastAsia="Calibri" w:hAnsi="Arial Narrow"/>
          <w:b/>
          <w:lang w:eastAsia="x-none"/>
        </w:rPr>
        <w:t>ANEXO No. 6 CARTA DE PRESENTACIÓN DE LA PROPUESTA</w:t>
      </w:r>
      <w:r w:rsidRPr="00523FBD">
        <w:rPr>
          <w:rFonts w:ascii="Arial Narrow" w:eastAsia="Calibri" w:hAnsi="Arial Narrow"/>
          <w:lang w:eastAsia="x-none"/>
        </w:rPr>
        <w:t>, el cual tiene como finalidad que el proponente exprese de manera clara e inequívoca que conoce los términos de la convocatoria, que acepta sus condiciones y que cumple con los requisitos y exigencias del ordenamiento jurídico.</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La carta de presentación de la propuesta debe ser diligenciada y además, debe estar firmada por el proponente, de acuerdo con las siguientes reglas:</w:t>
      </w: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w:t>
      </w: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Si es persona jurídica, por el representante legal o quien se encuentre facultado conforme a la ley y los estatutos sociales; en el caso de estructuras plurales, por quien haya sido designado representante en el documento de constitución. Quien constituya apoderado debe tener la legitimación para hacerlo, caso en el cual debe anexar el poder correspondiente con la manifestación expresa de las facultades otorgadas y sus limitaciones.</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xml:space="preserve">El proponente deberá diligenciar el anexo suministrado por la entidad, suscrito por el representante legal del oferente, indicando su nombre, documento de identidad y número de tarjeta profesional como ingeniero civil o Arquitecto. </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hAnsi="Arial Narrow" w:cs="Arial"/>
          <w:spacing w:val="-3"/>
        </w:rPr>
      </w:pPr>
      <w:r w:rsidRPr="00523FBD">
        <w:rPr>
          <w:rFonts w:ascii="Arial Narrow" w:eastAsia="Calibri" w:hAnsi="Arial Narrow"/>
          <w:lang w:eastAsia="x-none"/>
        </w:rPr>
        <w:lastRenderedPageBreak/>
        <w:t xml:space="preserve">El proponente o el representante legal del proponente deben adjuntar copia de la cédula de ciudadanía, tarjeta profesional y certificado del COPNIA vigente de la misma; en caso de que el proponente no sea Ingeniero Civil o Arquitecto, la propuesta debe ser avalado por uno de estos, en virtud de lo previsto en el artículo 20 de la Ley 842 de 2003. </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1707EF">
      <w:pPr>
        <w:numPr>
          <w:ilvl w:val="0"/>
          <w:numId w:val="52"/>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Copia del documento de identidad</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El proponente deberá presentar fotocopia del documento de identidad del proponente para el caso de personas naturales, fotocopia del documento de identidad del representante legal para el caso de personas jurídicas, sea en forma individual o asociativa (Consorcio o Unión Temporal), y para persona extranjera fotocopia de la cedula de extranjería o pasaporte, según sea el caso.</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1707EF">
      <w:pPr>
        <w:numPr>
          <w:ilvl w:val="0"/>
          <w:numId w:val="53"/>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Documento de conformación de oferente plural (si aplica)</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xml:space="preserve">En el caso de los oferentes plurales (Consorcio, Unión Temporal, etc.), debe diligenciarse el </w:t>
      </w:r>
      <w:r w:rsidRPr="00523FBD">
        <w:rPr>
          <w:rFonts w:ascii="Arial Narrow" w:eastAsia="Calibri" w:hAnsi="Arial Narrow"/>
          <w:b/>
          <w:lang w:eastAsia="x-none"/>
        </w:rPr>
        <w:t>ANEXO No. 7 DOCUMENTO DE CONFORMACIÓN DE OFERENTE PLURAL</w:t>
      </w:r>
      <w:r w:rsidRPr="00523FBD">
        <w:rPr>
          <w:rFonts w:ascii="Arial Narrow" w:eastAsia="Calibri" w:hAnsi="Arial Narrow"/>
          <w:lang w:eastAsia="x-none"/>
        </w:rPr>
        <w:t xml:space="preserve"> en cuanto a la indicación del nombre del oferente plural; además de los integrantes del mismo y el respectivo porcentaje de participación de cada uno.</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De acuerdo con lo establecido en el artículo 7o. de la Ley 80 de 1993, en el documento de conformación del oferente plural se debe:</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1707EF">
      <w:pPr>
        <w:pStyle w:val="Prrafodelista"/>
        <w:numPr>
          <w:ilvl w:val="0"/>
          <w:numId w:val="23"/>
        </w:numPr>
        <w:shd w:val="clear" w:color="auto" w:fill="FFFFFF"/>
        <w:jc w:val="both"/>
        <w:rPr>
          <w:rFonts w:ascii="Arial Narrow" w:eastAsia="Calibri" w:hAnsi="Arial Narrow"/>
          <w:sz w:val="22"/>
          <w:szCs w:val="22"/>
          <w:lang w:eastAsia="x-none"/>
        </w:rPr>
      </w:pPr>
      <w:r w:rsidRPr="00523FBD">
        <w:rPr>
          <w:rFonts w:ascii="Arial Narrow" w:eastAsia="Calibri" w:hAnsi="Arial Narrow"/>
          <w:sz w:val="22"/>
          <w:szCs w:val="22"/>
          <w:lang w:eastAsia="x-none"/>
        </w:rPr>
        <w:t>Indicar en forma expresa si su participación es a título de Consorcio, Unión Temporal, etc., indicando el nombre y porcentaje de participación de cada uno de los integrantes que lo conforman.</w:t>
      </w:r>
    </w:p>
    <w:p w:rsidR="00BA6E9D" w:rsidRPr="00523FBD" w:rsidRDefault="00BA6E9D" w:rsidP="001707EF">
      <w:pPr>
        <w:pStyle w:val="Prrafodelista"/>
        <w:numPr>
          <w:ilvl w:val="0"/>
          <w:numId w:val="23"/>
        </w:numPr>
        <w:shd w:val="clear" w:color="auto" w:fill="FFFFFF"/>
        <w:jc w:val="both"/>
        <w:rPr>
          <w:rFonts w:ascii="Arial Narrow" w:eastAsia="Calibri" w:hAnsi="Arial Narrow"/>
          <w:sz w:val="22"/>
          <w:szCs w:val="22"/>
          <w:lang w:eastAsia="x-none"/>
        </w:rPr>
      </w:pPr>
      <w:r w:rsidRPr="00523FBD">
        <w:rPr>
          <w:rFonts w:ascii="Arial Narrow" w:eastAsia="Calibri" w:hAnsi="Arial Narrow"/>
          <w:sz w:val="22"/>
          <w:szCs w:val="22"/>
          <w:lang w:eastAsia="x-none"/>
        </w:rPr>
        <w:t>Designar la persona, que para todos los efectos representará el oferente plural.</w:t>
      </w:r>
    </w:p>
    <w:p w:rsidR="00BA6E9D" w:rsidRPr="00523FBD" w:rsidRDefault="00BA6E9D" w:rsidP="001707EF">
      <w:pPr>
        <w:pStyle w:val="Prrafodelista"/>
        <w:numPr>
          <w:ilvl w:val="0"/>
          <w:numId w:val="23"/>
        </w:numPr>
        <w:shd w:val="clear" w:color="auto" w:fill="FFFFFF"/>
        <w:jc w:val="both"/>
        <w:rPr>
          <w:rFonts w:ascii="Arial Narrow" w:eastAsia="Calibri" w:hAnsi="Arial Narrow"/>
          <w:sz w:val="22"/>
          <w:szCs w:val="22"/>
          <w:lang w:eastAsia="x-none"/>
        </w:rPr>
      </w:pPr>
      <w:r w:rsidRPr="00523FBD">
        <w:rPr>
          <w:rFonts w:ascii="Arial Narrow" w:eastAsia="Calibri" w:hAnsi="Arial Narrow"/>
          <w:sz w:val="22"/>
          <w:szCs w:val="22"/>
          <w:lang w:eastAsia="x-none"/>
        </w:rPr>
        <w:t>Señalar las reglas básicas que regulen las relaciones entre los miembros del oferente plural y sus respectivas responsabilidades: En el caso de la Unión Temporal señalar en forma clara y precisa, los términos y extensión de la participación en la propuesta y en su ejecución y las obligaciones y responsabilidades de cada uno en la ejecución del contrato (actividades), los cuales no podrán ser modificados sin el consentimiento previo de la Entidad contratante.</w:t>
      </w:r>
    </w:p>
    <w:p w:rsidR="00BA6E9D" w:rsidRPr="00523FBD" w:rsidRDefault="00BA6E9D" w:rsidP="001707EF">
      <w:pPr>
        <w:pStyle w:val="Prrafodelista"/>
        <w:numPr>
          <w:ilvl w:val="0"/>
          <w:numId w:val="23"/>
        </w:numPr>
        <w:shd w:val="clear" w:color="auto" w:fill="FFFFFF"/>
        <w:jc w:val="both"/>
        <w:rPr>
          <w:rFonts w:ascii="Arial Narrow" w:eastAsia="Calibri" w:hAnsi="Arial Narrow"/>
          <w:sz w:val="22"/>
          <w:szCs w:val="22"/>
          <w:lang w:eastAsia="x-none"/>
        </w:rPr>
      </w:pPr>
      <w:r w:rsidRPr="00523FBD">
        <w:rPr>
          <w:rFonts w:ascii="Arial Narrow" w:eastAsia="Calibri" w:hAnsi="Arial Narrow"/>
          <w:sz w:val="22"/>
          <w:szCs w:val="22"/>
          <w:lang w:eastAsia="x-none"/>
        </w:rPr>
        <w:t>Señalar la duración del mismo que no deberá ser inferior a la del contrato y dos (2) año más.</w:t>
      </w:r>
    </w:p>
    <w:p w:rsidR="00BA6E9D" w:rsidRPr="00523FBD" w:rsidRDefault="00BA6E9D" w:rsidP="001707EF">
      <w:pPr>
        <w:pStyle w:val="Prrafodelista"/>
        <w:numPr>
          <w:ilvl w:val="0"/>
          <w:numId w:val="23"/>
        </w:numPr>
        <w:shd w:val="clear" w:color="auto" w:fill="FFFFFF"/>
        <w:jc w:val="both"/>
        <w:rPr>
          <w:rFonts w:ascii="Arial Narrow" w:eastAsia="Calibri" w:hAnsi="Arial Narrow"/>
          <w:lang w:eastAsia="x-none"/>
        </w:rPr>
      </w:pPr>
      <w:r w:rsidRPr="00523FBD">
        <w:rPr>
          <w:rFonts w:ascii="Arial Narrow" w:eastAsia="Calibri" w:hAnsi="Arial Narrow"/>
          <w:sz w:val="22"/>
          <w:szCs w:val="22"/>
          <w:lang w:eastAsia="x-none"/>
        </w:rPr>
        <w:t>En atención a lo dispuesto en el artículo 11 del Decreto 3050 de 1997, los integrantes de la estructura plural en el documento de constitución para efectos del pago, en relación con la facturación deben manifestar si la van a efectuar en representación uno de los integrantes del oferente plural se debe informar el número del NIT de quien factura o en su defecto, si la va realizar el oferente plural con su propio NIT, hecho que se debe indicar en el documento de conformación. Además se debe señalar el porcentaje o valor del contrato que corresponda a cada uno de los integrantes, el nombre o razón social y el NIT de cada uno de ellos</w:t>
      </w:r>
      <w:r w:rsidRPr="00523FBD">
        <w:rPr>
          <w:rFonts w:ascii="Arial Narrow" w:eastAsia="Calibri" w:hAnsi="Arial Narrow"/>
          <w:lang w:eastAsia="x-none"/>
        </w:rPr>
        <w:t>.</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En este caso, para efectos de la inscripción en el Registro Único Tributario deberán tener en cuenta lo dispuesto en el Decreto 2460 de 2013 modificado y adicionado por el Decreto 2620 de 2014.</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xml:space="preserve">En cualquiera de las alternativas anteriores, las facturas deberán cumplir los requisitos establecidos en las disipaciones legales. </w:t>
      </w:r>
    </w:p>
    <w:p w:rsidR="00701B8E" w:rsidRDefault="00701B8E" w:rsidP="00BA6E9D">
      <w:pPr>
        <w:shd w:val="clear" w:color="auto" w:fill="FFFFFF"/>
        <w:spacing w:after="0" w:line="240" w:lineRule="auto"/>
        <w:jc w:val="both"/>
        <w:rPr>
          <w:rFonts w:ascii="Arial Narrow" w:eastAsia="Calibri" w:hAnsi="Arial Narrow"/>
          <w:lang w:eastAsia="x-none"/>
        </w:rPr>
      </w:pPr>
    </w:p>
    <w:p w:rsidR="00701B8E" w:rsidRPr="00523FBD" w:rsidRDefault="00701B8E"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tabs>
          <w:tab w:val="left" w:pos="-720"/>
        </w:tabs>
        <w:suppressAutoHyphens/>
        <w:spacing w:after="0" w:line="240" w:lineRule="auto"/>
        <w:jc w:val="both"/>
        <w:rPr>
          <w:rFonts w:ascii="Arial Narrow" w:hAnsi="Arial Narrow" w:cs="Arial"/>
          <w:b/>
          <w:spacing w:val="-3"/>
        </w:rPr>
      </w:pPr>
    </w:p>
    <w:p w:rsidR="00BA6E9D" w:rsidRPr="00523FBD" w:rsidRDefault="00BA6E9D" w:rsidP="001707EF">
      <w:pPr>
        <w:numPr>
          <w:ilvl w:val="0"/>
          <w:numId w:val="54"/>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Certificado de existencia y representación legal y/o documento legal idóneo</w:t>
      </w:r>
    </w:p>
    <w:p w:rsidR="00BA6E9D" w:rsidRPr="00523FBD" w:rsidRDefault="00BA6E9D" w:rsidP="00BA6E9D">
      <w:pPr>
        <w:tabs>
          <w:tab w:val="left" w:pos="-720"/>
        </w:tabs>
        <w:suppressAutoHyphens/>
        <w:spacing w:after="0" w:line="240" w:lineRule="auto"/>
        <w:jc w:val="both"/>
        <w:rPr>
          <w:rFonts w:ascii="Arial Narrow" w:hAnsi="Arial Narrow" w:cs="Arial"/>
          <w:b/>
          <w:spacing w:val="-3"/>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lastRenderedPageBreak/>
        <w:t>El proponente deberá presentar el certificado de existencia y representación legal expedido por la Cámara de Comercio con fecha no superior a treinta (30) días calendario de antelación a la fecha de cierre de la convocatoria, donde conste que el objeto social de la compañía le permite desarrollar el objeto del contrato que se derive del presente proceso de selección, así como las facultades del representante legal.</w:t>
      </w: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w:t>
      </w: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Si existieren limitaciones en las facultades del representante legal para contratar y comprometer a la sociedad, deberá acreditar mediante copia del acta expedida como lo determina el Código de Comercio, que ha sido facultado por el órgano social que se requiera conforme sus estatutos, para presentar la propuesta y firmar el respectivo contrato hasta por el valor total del mismo. Así mismo, en tal documento deberá constar que la duración de la sociedad no es inferior a la duración del contrato objeto del presente proceso de selección y dos (2) años más. (Artículo 6º de la Ley 80 de 1993).</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Las personas naturales o sociedades extranjeras sin sucursal en Colombia deberán acreditar que cuentan con un apoderado debidamente constituido, con domicilio en Colombia y ampliamente facultado para representarlas judicial o extrajudicialmente hasta la constitución de la sucursal en Colombia, en caso de resultar aceptada su propuesta, de conformidad con lo señalado en el título VIII del Libro II del Código de Comercio Colombiano.</w:t>
      </w:r>
    </w:p>
    <w:p w:rsidR="00BA6E9D" w:rsidRPr="00523FBD" w:rsidRDefault="00BA6E9D" w:rsidP="00BA6E9D">
      <w:pPr>
        <w:shd w:val="clear" w:color="auto" w:fill="FFFFFF"/>
        <w:spacing w:after="0" w:line="240" w:lineRule="auto"/>
        <w:jc w:val="both"/>
        <w:rPr>
          <w:rFonts w:ascii="Arial Narrow" w:hAnsi="Arial Narrow" w:cs="Arial"/>
        </w:rPr>
      </w:pPr>
    </w:p>
    <w:p w:rsidR="00BA6E9D" w:rsidRPr="00523FBD" w:rsidRDefault="00BA6E9D" w:rsidP="00BA6E9D">
      <w:pPr>
        <w:shd w:val="clear" w:color="auto" w:fill="FFFFFF" w:themeFill="background1"/>
        <w:spacing w:after="0" w:line="240" w:lineRule="auto"/>
        <w:jc w:val="both"/>
        <w:rPr>
          <w:rFonts w:ascii="Arial Narrow" w:eastAsia="Calibri" w:hAnsi="Arial Narrow"/>
          <w:lang w:eastAsia="x-none"/>
        </w:rPr>
      </w:pPr>
      <w:r w:rsidRPr="00523FBD">
        <w:rPr>
          <w:rFonts w:ascii="Arial Narrow" w:eastAsia="Calibri" w:hAnsi="Arial Narrow"/>
          <w:lang w:eastAsia="x-none"/>
        </w:rPr>
        <w:t xml:space="preserve">Si el proponente es persona jurídica que legalmente no está obligada a registrarse en la Cámara de Comercio, debe allegar el documento legal idóneo que acredite su existencia y representación o reconocimiento de personería jurídica, con fecha de expedición dentro de los treinta (30) días </w:t>
      </w:r>
      <w:r w:rsidR="00A81F97" w:rsidRPr="00523FBD">
        <w:rPr>
          <w:rFonts w:ascii="Arial Narrow" w:eastAsia="Calibri" w:hAnsi="Arial Narrow"/>
          <w:lang w:eastAsia="x-none"/>
        </w:rPr>
        <w:t>calendario anterior</w:t>
      </w:r>
      <w:r w:rsidRPr="00523FBD">
        <w:rPr>
          <w:rFonts w:ascii="Arial Narrow" w:eastAsia="Calibri" w:hAnsi="Arial Narrow"/>
          <w:lang w:eastAsia="x-none"/>
        </w:rPr>
        <w:t xml:space="preserve"> al cierre del proceso contractual. Así mismo, si uno de los miembros que conforman la figura asociativa es persona natural no obligada a matricularse como comerciante en el registro mercantil, deberá acreditar profesión liberal </w:t>
      </w:r>
      <w:r w:rsidRPr="00523FBD">
        <w:rPr>
          <w:rFonts w:ascii="Arial Narrow" w:hAnsi="Arial Narrow"/>
          <w:shd w:val="clear" w:color="auto" w:fill="F8F8F8"/>
        </w:rPr>
        <w:t>entendida como aquella en la cual predomina el ejercicio del intelecto, reconocida por el Estado y para cuyo ejercicio se requiere la obtención de un título académico (ingeniero, médico, abogado, entre otros).</w:t>
      </w:r>
      <w:r w:rsidRPr="00523FBD">
        <w:rPr>
          <w:rFonts w:ascii="Arial Narrow" w:eastAsia="Calibri" w:hAnsi="Arial Narrow"/>
          <w:lang w:eastAsia="x-none"/>
        </w:rPr>
        <w:t xml:space="preserve"> </w:t>
      </w:r>
    </w:p>
    <w:p w:rsidR="00BA6E9D" w:rsidRPr="00523FBD" w:rsidRDefault="00BA6E9D" w:rsidP="00BA6E9D">
      <w:pPr>
        <w:shd w:val="clear" w:color="auto" w:fill="FFFFFF" w:themeFill="background1"/>
        <w:spacing w:after="0" w:line="240" w:lineRule="auto"/>
        <w:jc w:val="both"/>
        <w:rPr>
          <w:rFonts w:ascii="Arial Narrow" w:eastAsia="Calibri" w:hAnsi="Arial Narrow"/>
          <w:lang w:eastAsia="x-none"/>
        </w:rPr>
      </w:pPr>
    </w:p>
    <w:p w:rsidR="00BA6E9D" w:rsidRPr="00523FBD" w:rsidRDefault="00BA6E9D" w:rsidP="00BA6E9D">
      <w:pPr>
        <w:shd w:val="clear" w:color="auto" w:fill="FFFFFF" w:themeFill="background1"/>
        <w:spacing w:after="0" w:line="240" w:lineRule="auto"/>
        <w:jc w:val="both"/>
        <w:rPr>
          <w:rFonts w:ascii="Arial Narrow" w:eastAsia="Calibri" w:hAnsi="Arial Narrow"/>
          <w:lang w:eastAsia="x-none"/>
        </w:rPr>
      </w:pPr>
      <w:r w:rsidRPr="00523FBD">
        <w:rPr>
          <w:rFonts w:ascii="Arial Narrow" w:eastAsia="Calibri" w:hAnsi="Arial Narrow"/>
          <w:lang w:eastAsia="x-none"/>
        </w:rPr>
        <w:t>En el caso de estructuras plurales, sus miembros deberán acreditar que dentro de su objeto social se encuentra comprendido el objeto de la presente convocatoria que se compromete a desarrollar en el acuerdo de conformación correspondiente. En todo caso tal estructura plural deberá en conjunto, acreditar que sus objetos sociales comprenden la totalidad del objeto de la convocatoria.</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Cuando el monto de la propuesta fuere superior al límite autorizado al Representante Legal, el oferente allegará la correspondiente autorización la cual debe ser impartida por la Junta de Socios o el estamento de la sociedad que tenga esa función.</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En el caso que del contenido del Certificado expedido por la Cámara de Comercio o la entidad competente se haga la remisión a los estatutos de la Sociedad para establecer las facultades del Representante Legal, el oferente deberá anexar copia de la parte pertinente de dichos estatutos, y si de éstos se desprende que hay limitación para presentar la propuesta en cuanto a su monto, se deberá igualmente allegar la correspondiente autorización la cual debe ser impartida por la Junta de socios o el estamento de la sociedad que tenga esa función.</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Si la propuesta se presenta a nombre de una Sucursal, se deberán anexar los Certificados tanto de la Sucursal como de la Casa principal.</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En ofertas conjuntas, cuando los integrantes de la Estructura plural, o uno de ellos, sea persona jurídica, cada uno de ellos o el integrante respectivo, debe aportar el citado certificado, cumpliendo además con todos los requisitos señalados con antelación.</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1707EF">
      <w:pPr>
        <w:numPr>
          <w:ilvl w:val="0"/>
          <w:numId w:val="55"/>
        </w:numPr>
        <w:tabs>
          <w:tab w:val="left" w:pos="-720"/>
        </w:tabs>
        <w:suppressAutoHyphens/>
        <w:spacing w:after="0" w:line="240" w:lineRule="auto"/>
        <w:contextualSpacing/>
        <w:jc w:val="both"/>
        <w:rPr>
          <w:rFonts w:ascii="Arial Narrow" w:eastAsia="Calibri" w:hAnsi="Arial Narrow" w:cs="Arial"/>
          <w:b/>
          <w:lang w:val="es-ES" w:eastAsia="es-ES"/>
        </w:rPr>
      </w:pPr>
      <w:r w:rsidRPr="00523FBD">
        <w:rPr>
          <w:rFonts w:ascii="Arial Narrow" w:eastAsia="Calibri" w:hAnsi="Arial Narrow" w:cs="Arial"/>
          <w:b/>
          <w:lang w:val="es-ES" w:eastAsia="es-ES"/>
        </w:rPr>
        <w:lastRenderedPageBreak/>
        <w:t>Acta de la junta de socios – autorización (Si aplica):</w:t>
      </w:r>
    </w:p>
    <w:p w:rsidR="00BA6E9D" w:rsidRPr="00523FBD" w:rsidRDefault="00BA6E9D" w:rsidP="00BA6E9D">
      <w:pPr>
        <w:shd w:val="clear" w:color="auto" w:fill="FFFFFF"/>
        <w:spacing w:after="0" w:line="276" w:lineRule="atLeast"/>
        <w:ind w:left="720" w:right="40"/>
        <w:contextualSpacing/>
        <w:jc w:val="both"/>
        <w:textAlignment w:val="top"/>
        <w:rPr>
          <w:rFonts w:ascii="Arial Narrow" w:eastAsia="Calibri" w:hAnsi="Arial Narrow" w:cs="Arial"/>
          <w:b/>
          <w:u w:val="single"/>
          <w:lang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t xml:space="preserve">De conformidad con el certificado de existencia y representación legal, en caso de que las facultades del representante legal estén limitadas por razón de la naturaleza o cuantía del negocio jurídico, el proponente deberá presentar el acta respectiva en la cual se autorizó, con anterioridad a la fecha de cierre del presente proceso, al representante legal a firmar la oferta y celebrar el correspondiente contrato en caso de que le sea adjudicado. </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t xml:space="preserve">En caso de consorcios o uniones temporales, cada uno de los integrantes deberá presentar la respectiva acta, si a ello hubiere lugar. </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1707EF">
      <w:pPr>
        <w:numPr>
          <w:ilvl w:val="0"/>
          <w:numId w:val="56"/>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Certificado de inscripción, calificación y clasificación en el registro único de proponentes (RUP).</w:t>
      </w:r>
    </w:p>
    <w:p w:rsidR="00BA6E9D" w:rsidRPr="00523FBD" w:rsidRDefault="00BA6E9D" w:rsidP="00BA6E9D">
      <w:pPr>
        <w:tabs>
          <w:tab w:val="left" w:pos="-720"/>
        </w:tabs>
        <w:suppressAutoHyphens/>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La Entidad entenderá como admisible los códigos que corresponden hasta el tercer nivel, es decir hasta la CLASE (artículo 2.2.1.1.1.5.3. Decreto 1082 de 2015).</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El proponente debe aportar el certificado de inscripción en el Registro Único de Proponentes, expedido por la Cámara de Comercio de la jurisdicción donde tenga el asiento principal de sus negocios (personas naturales) o el domicilio principal (personas jurídicas).</w:t>
      </w: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w:t>
      </w: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xml:space="preserve">Los interesados en participar en este proceso, deberán estar inscritos en el Registro Único de Proponentes de acuerdo con lo dispuesto por la Ley 1150 de 2007 y el Decreto 1082 de 2015, en mínimo </w:t>
      </w:r>
      <w:r w:rsidRPr="00523FBD">
        <w:rPr>
          <w:rFonts w:ascii="Arial Narrow" w:eastAsia="Calibri" w:hAnsi="Arial Narrow"/>
          <w:b/>
          <w:lang w:eastAsia="x-none"/>
        </w:rPr>
        <w:t>DOS (2)</w:t>
      </w:r>
      <w:r w:rsidRPr="00523FBD">
        <w:rPr>
          <w:rFonts w:ascii="Arial Narrow" w:eastAsia="Calibri" w:hAnsi="Arial Narrow"/>
          <w:lang w:eastAsia="x-none"/>
        </w:rPr>
        <w:t xml:space="preserve"> de los códigos de clasificación de bienes y servicios para esta contratación.</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Quien aspire a participar en el presente proceso y haya realizado la inscripción por primera vez o que haya dejado cesar los efectos de la inscripción deberá hacerla de acuerdo a lo señalando en el Decreto 1082 de 2015 y se entenderá en firme luego de surtirse los trámites y tiempos allí señalados.</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El proponente debe presentar con su propuesta el certificado de inscripción y clasificación en el RUP, expedido por la Cámara de Comercio de su domicilio principal, el cual deberá tener fecha de expedición no mayor a treinta (30) días calendario anteriores a la fecha de presentación de la propuesta, el cual debe encontrarse vigente y en firme al momento del cierre del presente proceso de selección.</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En caso de Consorcio o Unión Temporal, se debe presentar el RUP de cada uno de los integrantes, los cuales deben estar inscritos en mínimo tres de los códigos de clasificación de bienes y servicios para esta contratación.</w:t>
      </w:r>
    </w:p>
    <w:p w:rsidR="00BA6E9D" w:rsidRPr="00523FBD" w:rsidRDefault="00BA6E9D" w:rsidP="00BA6E9D">
      <w:pPr>
        <w:tabs>
          <w:tab w:val="left" w:pos="-720"/>
        </w:tabs>
        <w:suppressAutoHyphens/>
        <w:spacing w:after="0" w:line="240" w:lineRule="auto"/>
        <w:jc w:val="both"/>
        <w:rPr>
          <w:rFonts w:ascii="Arial Narrow" w:hAnsi="Arial Narrow" w:cs="Arial"/>
          <w:b/>
          <w:spacing w:val="-3"/>
        </w:rPr>
      </w:pPr>
    </w:p>
    <w:p w:rsidR="00A81F97" w:rsidRPr="00523FBD" w:rsidRDefault="00A81F97" w:rsidP="00BA6E9D">
      <w:pPr>
        <w:tabs>
          <w:tab w:val="left" w:pos="-720"/>
        </w:tabs>
        <w:suppressAutoHyphens/>
        <w:spacing w:after="0" w:line="240" w:lineRule="auto"/>
        <w:jc w:val="both"/>
        <w:rPr>
          <w:rFonts w:ascii="Arial Narrow" w:hAnsi="Arial Narrow" w:cs="Arial"/>
          <w:b/>
          <w:spacing w:val="-3"/>
        </w:rPr>
      </w:pPr>
    </w:p>
    <w:p w:rsidR="00BA6E9D" w:rsidRPr="00523FBD" w:rsidRDefault="00BA6E9D" w:rsidP="001707EF">
      <w:pPr>
        <w:numPr>
          <w:ilvl w:val="0"/>
          <w:numId w:val="57"/>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Certificación expedida sobre pago de aportes al sistema de seguridad social y parafiscales</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El proponente debe acreditar que se encuentra afiliado y a paz y salvo con el Sistema Integral de Seguridad Social (salud, riesgos profesionales y pensiones) y Aportes Parafiscales (Cajas de Compensación Familiar, Instituto Colombiano de Bienestar Familiar – ICBF y Servicio Nacional de Aprendizaje – SENA) cuando a ello haya lugar, de conformidad con lo señalado en el artículo 50 de la Ley 789 de 2002, la Ley 828 de 2003, la Ley 1122 de 2007 y la Ley 1150 de 2007.</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 xml:space="preserve">Si es persona jurídica, tal acreditación deberá hacerse mediante una certificación expedida por el Revisor Fiscal, o el Representante Legal, si la persona jurídica no está obligada a tener Revisor Fiscal, conforme a la Ley 43 </w:t>
      </w:r>
      <w:r w:rsidRPr="00523FBD">
        <w:rPr>
          <w:rFonts w:ascii="Arial Narrow" w:eastAsia="Calibri" w:hAnsi="Arial Narrow"/>
          <w:lang w:eastAsia="x-none"/>
        </w:rPr>
        <w:lastRenderedPageBreak/>
        <w:t>de 1990. Si es persona natural, el proponente deberá adjuntar una certificación en la que conste dicha manifestación.</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Las personas Jurídicas o Naturales que no tengan obligaciones con el sistema de seguridad social integral, deberán notificarlo mediante certificación juramentada por el representante legal y/o contador y/o revisor fiscal.</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En caso que el proponente se presente a título de consorcio o unión temporal, cada uno de sus integrantes debe cumplir con este requisito según su naturaleza. </w:t>
      </w:r>
    </w:p>
    <w:p w:rsidR="00BA6E9D" w:rsidRPr="00523FBD" w:rsidRDefault="00BA6E9D" w:rsidP="00BA6E9D">
      <w:pPr>
        <w:tabs>
          <w:tab w:val="left" w:pos="-720"/>
        </w:tabs>
        <w:suppressAutoHyphens/>
        <w:spacing w:after="0" w:line="240" w:lineRule="auto"/>
        <w:jc w:val="both"/>
        <w:rPr>
          <w:rFonts w:ascii="Arial Narrow" w:eastAsia="Calibri" w:hAnsi="Arial Narrow"/>
          <w:lang w:eastAsia="x-none"/>
        </w:rPr>
      </w:pPr>
    </w:p>
    <w:p w:rsidR="00BA6E9D" w:rsidRPr="00523FBD" w:rsidRDefault="00BA6E9D" w:rsidP="001707EF">
      <w:pPr>
        <w:numPr>
          <w:ilvl w:val="0"/>
          <w:numId w:val="58"/>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 xml:space="preserve">Acreditación de documentos de personas jurídicas extranjeras sin sucursal o domicilio en Colombia </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BA6E9D">
      <w:pPr>
        <w:tabs>
          <w:tab w:val="left" w:pos="-720"/>
        </w:tabs>
        <w:suppressAutoHyphens/>
        <w:spacing w:after="0" w:line="240" w:lineRule="auto"/>
        <w:jc w:val="both"/>
        <w:rPr>
          <w:rFonts w:ascii="Arial Narrow" w:eastAsia="Calibri" w:hAnsi="Arial Narrow"/>
          <w:lang w:eastAsia="x-none"/>
        </w:rPr>
      </w:pPr>
      <w:r w:rsidRPr="00523FBD">
        <w:rPr>
          <w:rFonts w:ascii="Arial Narrow" w:eastAsia="Calibri" w:hAnsi="Arial Narrow"/>
          <w:lang w:eastAsia="x-none"/>
        </w:rPr>
        <w:t>Las personas naturales o jurídicas extranjeras sin domicilio en el país o sin sucursal establecida en Colombia, deben acreditar que cuentan con un apoderado domiciliado en Colombia debidamente facultado para presentar la propuesta y representarla judicial y extrajudicialmente, la existencia y representación será acreditada, bien sea que su participación sea en forma independiente o como integrantes de Consorcio o Unión Temporal, mediante una certificación expedida por la autoridad competente del país del domicilio del proponente, de conformidad con los requisitos establecidos en el artículo 480 del Código de Comercio.</w:t>
      </w:r>
    </w:p>
    <w:p w:rsidR="00BA6E9D" w:rsidRPr="00523FBD" w:rsidRDefault="00BA6E9D" w:rsidP="00BA6E9D">
      <w:pPr>
        <w:tabs>
          <w:tab w:val="left" w:pos="-720"/>
        </w:tabs>
        <w:suppressAutoHyphens/>
        <w:spacing w:after="0" w:line="240" w:lineRule="auto"/>
        <w:jc w:val="both"/>
        <w:rPr>
          <w:rFonts w:ascii="Arial Narrow" w:eastAsia="Calibri" w:hAnsi="Arial Narrow"/>
          <w:lang w:eastAsia="x-none"/>
        </w:rPr>
      </w:pPr>
    </w:p>
    <w:p w:rsidR="00BA6E9D" w:rsidRPr="00523FBD" w:rsidRDefault="00BA6E9D" w:rsidP="001707EF">
      <w:pPr>
        <w:numPr>
          <w:ilvl w:val="0"/>
          <w:numId w:val="59"/>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 xml:space="preserve">Garantía de seriedad de la oferta </w:t>
      </w:r>
    </w:p>
    <w:p w:rsidR="00BA6E9D" w:rsidRPr="00523FBD" w:rsidRDefault="00BA6E9D" w:rsidP="00BA6E9D">
      <w:pPr>
        <w:tabs>
          <w:tab w:val="left" w:pos="-720"/>
        </w:tabs>
        <w:suppressAutoHyphens/>
        <w:spacing w:after="0" w:line="240" w:lineRule="auto"/>
        <w:jc w:val="both"/>
        <w:rPr>
          <w:rFonts w:ascii="Arial Narrow" w:hAnsi="Arial Narrow" w:cs="Arial"/>
          <w:spacing w:val="-3"/>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Para garantizar su oferta, el proponente deberá constituir a favor de la USPEC con NIT 900.523.392-1, una póliza de seriedad de la oferta, expedida por compañía de seguros legalmente autorizada para funcionar en Colombia, por una suma equivalente al diez por ciento (10%) del valor del Presupuesto Oficial del presente proceso, con vigencia de noventa (90) días calendario, contados a partir de la fecha de cierre y en los términos establecidos en los artículos 2.2.1.2.3.1.6 y 2.2.1.2.3.1.9 del Decreto 1082 de 2015. </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Cuando la oferta sea presentada por una Estructura Plural, la garantía de seriedad deberá ser tomada por todos sus integrantes y expedida a nombre del oferente plural, tal como aparecen en el documento que acredita la existencia y representación de cada uno de ellos.</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EL PROPONENTE DEBERÁ ANEXAR CON SU PROPUESTA LA GARANTÍA DE SERIEDAD EN LOS TÉRMINOS DE LA LEY 1150 DE 2007 ARTÍCULO 5, MODIFICADO POR LA LEY 1882 DE 2018, EN LA CUAL SE ADICIONA EL SIGUIENTE PARÁGRAFO: “</w:t>
      </w:r>
      <w:r w:rsidRPr="00523FBD">
        <w:rPr>
          <w:rFonts w:ascii="Arial Narrow" w:eastAsia="Calibri" w:hAnsi="Arial Narrow"/>
          <w:i/>
          <w:lang w:eastAsia="x-none"/>
        </w:rPr>
        <w:t>LA NO ENTREGA DE LA GARANTÍA DE SERIEDAD JUNTO CON LA PROPUESTA NO SERÁ SUBSANABLE Y SERÁ CAUSAL DE RECHAZO DE LA MISMA</w:t>
      </w:r>
      <w:r w:rsidRPr="00523FBD">
        <w:rPr>
          <w:rFonts w:ascii="Arial Narrow" w:eastAsia="Calibri" w:hAnsi="Arial Narrow"/>
          <w:lang w:eastAsia="x-none"/>
        </w:rPr>
        <w:t>”.</w:t>
      </w:r>
    </w:p>
    <w:p w:rsidR="00BA6E9D" w:rsidRPr="00523FBD" w:rsidRDefault="00BA6E9D" w:rsidP="00BA6E9D">
      <w:pPr>
        <w:tabs>
          <w:tab w:val="left" w:pos="-720"/>
        </w:tabs>
        <w:suppressAutoHyphens/>
        <w:spacing w:after="0" w:line="240" w:lineRule="auto"/>
        <w:jc w:val="both"/>
        <w:rPr>
          <w:rFonts w:ascii="Arial Narrow" w:hAnsi="Arial Narrow" w:cs="Arial"/>
          <w:b/>
          <w:spacing w:val="-3"/>
        </w:rPr>
      </w:pPr>
    </w:p>
    <w:p w:rsidR="00BA6E9D" w:rsidRPr="00523FBD" w:rsidRDefault="00BA6E9D" w:rsidP="001707EF">
      <w:pPr>
        <w:numPr>
          <w:ilvl w:val="0"/>
          <w:numId w:val="60"/>
        </w:numPr>
        <w:tabs>
          <w:tab w:val="left" w:pos="-720"/>
        </w:tabs>
        <w:suppressAutoHyphens/>
        <w:spacing w:after="0" w:line="240" w:lineRule="auto"/>
        <w:contextualSpacing/>
        <w:jc w:val="both"/>
        <w:rPr>
          <w:rFonts w:ascii="Arial Narrow" w:eastAsia="Times New Roman" w:hAnsi="Arial Narrow" w:cs="Arial"/>
          <w:b/>
          <w:spacing w:val="-3"/>
          <w:lang w:val="es-ES" w:eastAsia="es-ES"/>
        </w:rPr>
      </w:pPr>
      <w:r w:rsidRPr="00523FBD">
        <w:rPr>
          <w:rFonts w:ascii="Arial Narrow" w:eastAsia="Times New Roman" w:hAnsi="Arial Narrow" w:cs="Arial"/>
          <w:b/>
          <w:spacing w:val="-3"/>
          <w:lang w:val="es-ES" w:eastAsia="es-ES"/>
        </w:rPr>
        <w:t>Certificados de antecedentes fiscales, disciplinarios, judicial y de medidas correctivas.</w:t>
      </w:r>
    </w:p>
    <w:p w:rsidR="00BA6E9D" w:rsidRPr="00523FBD" w:rsidRDefault="00BA6E9D" w:rsidP="00BA6E9D">
      <w:pPr>
        <w:tabs>
          <w:tab w:val="left" w:pos="-720"/>
        </w:tabs>
        <w:suppressAutoHyphens/>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La USPEC verificará en cumplimiento de lo establecido por la Ley 1238 de 2008, los antecedentes fiscales, disciplinarios y judiciales de los proponentes. También verificará el Registro Nacional de Medidas Correctivas de la Policía Nacional.</w:t>
      </w:r>
    </w:p>
    <w:p w:rsidR="00BA6E9D" w:rsidRPr="00523FBD" w:rsidRDefault="00BA6E9D" w:rsidP="00BA6E9D">
      <w:pPr>
        <w:shd w:val="clear" w:color="auto" w:fill="FFFFFF"/>
        <w:spacing w:after="0" w:line="240" w:lineRule="auto"/>
        <w:jc w:val="both"/>
        <w:rPr>
          <w:rFonts w:ascii="Arial Narrow" w:eastAsia="Calibri" w:hAnsi="Arial Narrow"/>
          <w:lang w:eastAsia="x-none"/>
        </w:rPr>
      </w:pPr>
    </w:p>
    <w:p w:rsidR="00BA6E9D" w:rsidRPr="00523FBD" w:rsidRDefault="00BA6E9D" w:rsidP="00BA6E9D">
      <w:pPr>
        <w:shd w:val="clear" w:color="auto" w:fill="FFFFFF"/>
        <w:spacing w:after="0" w:line="240" w:lineRule="auto"/>
        <w:jc w:val="both"/>
        <w:rPr>
          <w:rFonts w:ascii="Arial Narrow" w:eastAsia="Calibri" w:hAnsi="Arial Narrow"/>
          <w:lang w:eastAsia="x-none"/>
        </w:rPr>
      </w:pPr>
      <w:r w:rsidRPr="00523FBD">
        <w:rPr>
          <w:rFonts w:ascii="Arial Narrow" w:eastAsia="Calibri" w:hAnsi="Arial Narrow"/>
          <w:lang w:eastAsia="x-none"/>
        </w:rPr>
        <w:t>El proponente NO SERÁ HABILITADO si él, o uno de los integrantes del consorcio o unión temporal presenta causal de inhabilidad por alguna de estas circunstancias.</w:t>
      </w:r>
    </w:p>
    <w:p w:rsidR="00BA6E9D" w:rsidRPr="00523FBD" w:rsidRDefault="00BA6E9D" w:rsidP="00BA6E9D">
      <w:pPr>
        <w:shd w:val="clear" w:color="auto" w:fill="FFFFFF"/>
        <w:spacing w:after="0" w:line="276" w:lineRule="atLeast"/>
        <w:ind w:right="40"/>
        <w:contextualSpacing/>
        <w:jc w:val="both"/>
        <w:textAlignment w:val="top"/>
        <w:rPr>
          <w:rFonts w:ascii="Arial Narrow" w:eastAsia="Times New Roman" w:hAnsi="Arial Narrow" w:cs="Times New Roman"/>
          <w:lang w:val="es-ES" w:eastAsia="es-ES"/>
        </w:rPr>
      </w:pPr>
    </w:p>
    <w:p w:rsidR="00BA6E9D" w:rsidRPr="00E63F36" w:rsidRDefault="00BA6E9D" w:rsidP="001707EF">
      <w:pPr>
        <w:numPr>
          <w:ilvl w:val="0"/>
          <w:numId w:val="61"/>
        </w:numPr>
        <w:tabs>
          <w:tab w:val="left" w:pos="-720"/>
        </w:tabs>
        <w:suppressAutoHyphens/>
        <w:spacing w:after="0" w:line="240" w:lineRule="auto"/>
        <w:contextualSpacing/>
        <w:jc w:val="both"/>
        <w:rPr>
          <w:rFonts w:ascii="Arial Narrow" w:eastAsia="Calibri" w:hAnsi="Arial Narrow" w:cs="Arial"/>
          <w:b/>
          <w:lang w:val="es-ES" w:eastAsia="es-ES"/>
        </w:rPr>
      </w:pPr>
      <w:r w:rsidRPr="00E63F36">
        <w:rPr>
          <w:rFonts w:ascii="Arial Narrow" w:eastAsia="Calibri" w:hAnsi="Arial Narrow" w:cs="Arial"/>
          <w:b/>
          <w:lang w:val="es-ES" w:eastAsia="es-ES"/>
        </w:rPr>
        <w:t>Compromiso anticorrupción:</w:t>
      </w:r>
    </w:p>
    <w:p w:rsidR="00BA6E9D" w:rsidRPr="00523FBD" w:rsidRDefault="00BA6E9D" w:rsidP="00BA6E9D">
      <w:pPr>
        <w:shd w:val="clear" w:color="auto" w:fill="FFFFFF"/>
        <w:spacing w:after="0" w:line="276" w:lineRule="atLeast"/>
        <w:ind w:left="720" w:right="40"/>
        <w:contextualSpacing/>
        <w:jc w:val="both"/>
        <w:textAlignment w:val="top"/>
        <w:rPr>
          <w:rFonts w:ascii="Arial Narrow" w:eastAsia="Times New Roman" w:hAnsi="Arial Narrow" w:cs="Times New Roman"/>
          <w:lang w:val="es-ES"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lastRenderedPageBreak/>
        <w:t xml:space="preserve">Los Proponentes deben suscribir el compromiso anticorrupción contenido en el </w:t>
      </w:r>
      <w:r w:rsidRPr="00523FBD">
        <w:rPr>
          <w:rFonts w:ascii="Arial Narrow" w:eastAsia="Times New Roman" w:hAnsi="Arial Narrow" w:cs="Times New Roman"/>
          <w:b/>
          <w:lang w:val="es-ES" w:eastAsia="es-ES"/>
        </w:rPr>
        <w:t>Anexo No. 8 - COMPROMISO ANTICORRUPCIÓN</w:t>
      </w:r>
      <w:r w:rsidRPr="00523FBD">
        <w:rPr>
          <w:rFonts w:ascii="Arial Narrow" w:eastAsia="Times New Roman" w:hAnsi="Arial Narrow" w:cs="Times New Roman"/>
          <w:lang w:val="es-ES" w:eastAsia="es-ES"/>
        </w:rPr>
        <w:t>, en el cual manifiestan su apoyo irrestricto a los esfuerzos del Estado Colombiano contra la corrupción.</w:t>
      </w:r>
    </w:p>
    <w:p w:rsidR="00BA6E9D" w:rsidRPr="00E63F36" w:rsidRDefault="00BA6E9D" w:rsidP="00BA6E9D">
      <w:pPr>
        <w:shd w:val="clear" w:color="auto" w:fill="FFFFFF"/>
        <w:spacing w:after="0" w:line="276" w:lineRule="atLeast"/>
        <w:ind w:left="720" w:right="40"/>
        <w:contextualSpacing/>
        <w:jc w:val="both"/>
        <w:textAlignment w:val="top"/>
        <w:rPr>
          <w:rFonts w:ascii="Arial Narrow" w:eastAsia="Times New Roman" w:hAnsi="Arial Narrow" w:cs="Times New Roman"/>
          <w:lang w:val="es-ES" w:eastAsia="es-ES"/>
        </w:rPr>
      </w:pPr>
    </w:p>
    <w:p w:rsidR="00BA6E9D" w:rsidRPr="00E63F36" w:rsidRDefault="00BA6E9D" w:rsidP="001707EF">
      <w:pPr>
        <w:numPr>
          <w:ilvl w:val="0"/>
          <w:numId w:val="62"/>
        </w:numPr>
        <w:tabs>
          <w:tab w:val="left" w:pos="-720"/>
        </w:tabs>
        <w:suppressAutoHyphens/>
        <w:spacing w:after="0" w:line="240" w:lineRule="auto"/>
        <w:contextualSpacing/>
        <w:jc w:val="both"/>
        <w:rPr>
          <w:rFonts w:ascii="Arial Narrow" w:eastAsia="Calibri" w:hAnsi="Arial Narrow" w:cs="Arial"/>
          <w:b/>
          <w:lang w:val="es-ES" w:eastAsia="es-ES"/>
        </w:rPr>
      </w:pPr>
      <w:r w:rsidRPr="00E63F36">
        <w:rPr>
          <w:rFonts w:ascii="Arial Narrow" w:eastAsia="Calibri" w:hAnsi="Arial Narrow" w:cs="Arial"/>
          <w:b/>
          <w:lang w:val="es-ES" w:eastAsia="es-ES"/>
        </w:rPr>
        <w:t>Poder debidamente constituido (Si aplica):</w:t>
      </w:r>
    </w:p>
    <w:p w:rsidR="00BA6E9D" w:rsidRPr="00523FBD" w:rsidRDefault="00BA6E9D" w:rsidP="00BA6E9D">
      <w:pPr>
        <w:spacing w:after="0" w:line="240" w:lineRule="auto"/>
        <w:jc w:val="both"/>
        <w:rPr>
          <w:rFonts w:ascii="Arial Narrow" w:eastAsia="Calibri" w:hAnsi="Arial Narrow" w:cs="Times New Roman"/>
          <w:lang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t>En el evento que la oferta se presente a través de apoderado debidamente inscrito en cámara de comercio, éste debe encontrarse debidamente facultado para participar en el proceso de contratación y suscribir el contrato que se derive de éste.</w:t>
      </w:r>
    </w:p>
    <w:p w:rsidR="00BA6E9D" w:rsidRPr="00523FBD" w:rsidRDefault="00BA6E9D" w:rsidP="00BA6E9D">
      <w:pPr>
        <w:spacing w:after="0" w:line="240" w:lineRule="auto"/>
        <w:jc w:val="both"/>
        <w:rPr>
          <w:rFonts w:ascii="Arial Narrow" w:eastAsia="Times New Roman" w:hAnsi="Arial Narrow" w:cs="Times New Roman"/>
          <w:lang w:val="es-ES" w:eastAsia="es-ES"/>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REQUISITOS FINANCIEROS HABILITANTES </w:t>
      </w:r>
    </w:p>
    <w:p w:rsidR="00BA6E9D" w:rsidRPr="00523FBD" w:rsidRDefault="00BA6E9D" w:rsidP="00BA6E9D">
      <w:pPr>
        <w:spacing w:after="0" w:line="240" w:lineRule="auto"/>
        <w:jc w:val="both"/>
        <w:rPr>
          <w:rFonts w:ascii="Arial Narrow" w:eastAsia="Times New Roman" w:hAnsi="Arial Narrow" w:cs="Times New Roman"/>
          <w:lang w:val="es-ES" w:eastAsia="es-ES"/>
        </w:rPr>
      </w:pPr>
    </w:p>
    <w:p w:rsidR="00BA6E9D" w:rsidRPr="00523FBD" w:rsidRDefault="00BA6E9D" w:rsidP="00BA6E9D">
      <w:pPr>
        <w:spacing w:after="0" w:line="240" w:lineRule="auto"/>
        <w:jc w:val="both"/>
        <w:rPr>
          <w:rFonts w:ascii="Arial Narrow" w:hAnsi="Arial Narrow"/>
        </w:rPr>
      </w:pPr>
      <w:r w:rsidRPr="00523FBD">
        <w:rPr>
          <w:rFonts w:ascii="Arial Narrow" w:hAnsi="Arial Narrow"/>
        </w:rPr>
        <w:t>Los proponentes interesados en participar en este proceso, deberán demostrar que cumplen con los indicadores financieros de acuerdo a la información establecida en la documentación solicitada en el pliego de condiciones.</w:t>
      </w:r>
    </w:p>
    <w:p w:rsidR="00BA6E9D" w:rsidRPr="00523FBD" w:rsidRDefault="00BA6E9D" w:rsidP="00BA6E9D">
      <w:pPr>
        <w:spacing w:after="0" w:line="240" w:lineRule="auto"/>
        <w:jc w:val="both"/>
        <w:rPr>
          <w:rFonts w:ascii="Arial Narrow" w:hAnsi="Arial Narrow"/>
        </w:rPr>
      </w:pPr>
    </w:p>
    <w:p w:rsidR="00BA6E9D" w:rsidRPr="00523FBD" w:rsidRDefault="00BA6E9D" w:rsidP="00BA6E9D">
      <w:pPr>
        <w:spacing w:after="0" w:line="240" w:lineRule="auto"/>
        <w:jc w:val="both"/>
        <w:rPr>
          <w:rFonts w:ascii="Arial Narrow" w:hAnsi="Arial Narrow"/>
        </w:rPr>
      </w:pPr>
      <w:r w:rsidRPr="00523FBD">
        <w:rPr>
          <w:rFonts w:ascii="Arial Narrow" w:hAnsi="Arial Narrow"/>
        </w:rPr>
        <w:t>La verificación del cumplimiento de la capacidad financiera mínima exigida por la Unidad de Servicios Penitenciarios y Carcelarios – USPEC, es un requisito habilitante para la participación en el proceso de selección y no otorga puntaje, en concordancia con lo establecido en el numeral 1º del Artículo 5° de la Ley 1150 de 2007.</w:t>
      </w:r>
    </w:p>
    <w:p w:rsidR="00BA6E9D" w:rsidRPr="00523FBD" w:rsidRDefault="00BA6E9D" w:rsidP="00BA6E9D">
      <w:pPr>
        <w:spacing w:after="0" w:line="240" w:lineRule="auto"/>
        <w:jc w:val="both"/>
        <w:rPr>
          <w:rFonts w:ascii="Arial Narrow" w:hAnsi="Arial Narrow"/>
        </w:rPr>
      </w:pPr>
    </w:p>
    <w:p w:rsidR="00BA6E9D" w:rsidRPr="00523FBD" w:rsidRDefault="00BA6E9D" w:rsidP="00BA6E9D">
      <w:pPr>
        <w:spacing w:after="0" w:line="240" w:lineRule="auto"/>
        <w:jc w:val="both"/>
        <w:rPr>
          <w:rFonts w:ascii="Arial Narrow" w:hAnsi="Arial Narrow" w:cs="Arial"/>
          <w:lang w:val="es-ES_tradnl"/>
        </w:rPr>
      </w:pPr>
      <w:r w:rsidRPr="00523FBD">
        <w:rPr>
          <w:rFonts w:ascii="Arial Narrow" w:hAnsi="Arial Narrow"/>
        </w:rPr>
        <w:t>Atendiendo el artículo 2.2.1.1.1.5.1. del Decreto 1082 de 2015 que establece: “</w:t>
      </w:r>
      <w:r w:rsidRPr="00523FBD">
        <w:rPr>
          <w:rFonts w:ascii="Arial Narrow" w:hAnsi="Arial Narrow"/>
          <w:i/>
        </w:rPr>
        <w:t>La persona inscrita en el RUP debe presentar la información para renovar su registro a más tardar el quinto día hábil del mes de abril de cada año</w:t>
      </w:r>
      <w:r w:rsidRPr="00523FBD">
        <w:rPr>
          <w:rFonts w:ascii="Arial Narrow" w:hAnsi="Arial Narrow"/>
        </w:rPr>
        <w:t xml:space="preserve">”, la USPEC realizará la verificación de los requisitos habilitantes financieros y de capacidad organizacional de los proponentes o los integrantes de consorcios o uniones temporales quienes deberán allegar el </w:t>
      </w:r>
      <w:r w:rsidRPr="00523FBD">
        <w:rPr>
          <w:rFonts w:ascii="Arial Narrow" w:hAnsi="Arial Narrow"/>
          <w:b/>
          <w:bCs/>
        </w:rPr>
        <w:t>Registro Único de Proponentes</w:t>
      </w:r>
      <w:r w:rsidRPr="00523FBD">
        <w:rPr>
          <w:rFonts w:ascii="Arial Narrow" w:hAnsi="Arial Narrow"/>
        </w:rPr>
        <w:t xml:space="preserve"> expedido por la Cámara de Comercio con la información financiera actualizada a 31 de diciembre de 2017, la cual deberá estar vigente y en firme a la fecha de cierre </w:t>
      </w:r>
      <w:r w:rsidRPr="00523FBD">
        <w:rPr>
          <w:rFonts w:ascii="Arial Narrow" w:hAnsi="Arial Narrow" w:cs="Arial"/>
          <w:lang w:val="es-ES_tradnl"/>
        </w:rPr>
        <w:t>del presente proceso.</w:t>
      </w:r>
    </w:p>
    <w:p w:rsidR="00BA6E9D" w:rsidRPr="00523FBD" w:rsidRDefault="00BA6E9D" w:rsidP="00BA6E9D">
      <w:pPr>
        <w:spacing w:after="0" w:line="240" w:lineRule="auto"/>
        <w:jc w:val="both"/>
        <w:rPr>
          <w:rFonts w:ascii="Arial Narrow" w:hAnsi="Arial Narrow"/>
          <w:lang w:val="es-ES_tradnl"/>
        </w:rPr>
      </w:pPr>
    </w:p>
    <w:p w:rsidR="00BA6E9D" w:rsidRPr="00523FBD" w:rsidRDefault="00BA6E9D" w:rsidP="00BA6E9D">
      <w:pPr>
        <w:autoSpaceDE w:val="0"/>
        <w:autoSpaceDN w:val="0"/>
        <w:spacing w:after="0" w:line="240" w:lineRule="auto"/>
        <w:jc w:val="both"/>
        <w:rPr>
          <w:rFonts w:ascii="Arial Narrow" w:hAnsi="Arial Narrow"/>
          <w:u w:val="single"/>
        </w:rPr>
      </w:pPr>
      <w:r w:rsidRPr="00523FBD">
        <w:rPr>
          <w:rFonts w:ascii="Arial Narrow" w:hAnsi="Arial Narrow"/>
          <w:u w:val="single"/>
        </w:rPr>
        <w:t>La verificación de la capacidad financiera no otorgará puntaje alguno, solamente determinará si la propuesta cumple o no con los indicadores requeridos en el siguiente numeral.</w:t>
      </w:r>
    </w:p>
    <w:p w:rsidR="00BA6E9D" w:rsidRPr="00523FBD" w:rsidRDefault="00BA6E9D" w:rsidP="00BA6E9D">
      <w:pPr>
        <w:autoSpaceDE w:val="0"/>
        <w:autoSpaceDN w:val="0"/>
        <w:spacing w:after="0" w:line="240" w:lineRule="auto"/>
        <w:jc w:val="both"/>
        <w:rPr>
          <w:rFonts w:ascii="Arial Narrow" w:hAnsi="Arial Narrow"/>
        </w:rPr>
      </w:pPr>
    </w:p>
    <w:p w:rsidR="00BA6E9D" w:rsidRPr="00523FBD" w:rsidRDefault="00BA6E9D" w:rsidP="00BA6E9D">
      <w:pPr>
        <w:spacing w:after="0" w:line="240" w:lineRule="auto"/>
        <w:jc w:val="both"/>
        <w:rPr>
          <w:rFonts w:ascii="Arial Narrow" w:hAnsi="Arial Narrow"/>
          <w:lang w:eastAsia="es-CO"/>
        </w:rPr>
      </w:pPr>
      <w:r w:rsidRPr="00523FBD">
        <w:rPr>
          <w:rFonts w:ascii="Arial Narrow" w:hAnsi="Arial Narrow"/>
          <w:b/>
          <w:bCs/>
        </w:rPr>
        <w:t>NOTA 1:</w:t>
      </w:r>
      <w:r w:rsidRPr="00523FBD">
        <w:rPr>
          <w:rFonts w:ascii="Arial Narrow" w:hAnsi="Arial Narrow"/>
          <w:bCs/>
        </w:rPr>
        <w:t xml:space="preserve"> </w:t>
      </w:r>
      <w:r w:rsidRPr="00523FBD">
        <w:rPr>
          <w:rFonts w:ascii="Arial Narrow" w:hAnsi="Arial Narrow"/>
          <w:lang w:eastAsia="es-CO"/>
        </w:rPr>
        <w:t xml:space="preserve">De conformidad con el artículo 2.2.1.1.1.5.2. del Decreto 1082 de 2015, la verificación de los requisitos de Capacidad Financiera y Capacidad Organizacional, para los proponentes que sean sucursales de sociedad extranjera y que tengan un cierre contable en una fecha distinta al 31 de diciembre; se realizará con la información financiera actualizada en el Registro Único de Proponentes, con fecha de corte al cierre contable en la cual fueron emitidos los estados financieros en el país de origen, la cual deberá estar vigente y </w:t>
      </w:r>
      <w:r w:rsidRPr="00523FBD">
        <w:rPr>
          <w:rFonts w:ascii="Arial Narrow" w:hAnsi="Arial Narrow"/>
        </w:rPr>
        <w:t xml:space="preserve">en firme a la fecha de cierre </w:t>
      </w:r>
      <w:r w:rsidRPr="00523FBD">
        <w:rPr>
          <w:rFonts w:ascii="Arial Narrow" w:hAnsi="Arial Narrow" w:cs="Arial"/>
          <w:lang w:val="es-ES_tradnl"/>
        </w:rPr>
        <w:t>del presente proceso</w:t>
      </w:r>
      <w:r w:rsidRPr="00523FBD">
        <w:rPr>
          <w:rFonts w:ascii="Arial Narrow" w:hAnsi="Arial Narrow"/>
          <w:lang w:eastAsia="es-CO"/>
        </w:rPr>
        <w:t>.</w:t>
      </w:r>
    </w:p>
    <w:p w:rsidR="00BA6E9D" w:rsidRPr="00523FBD" w:rsidRDefault="00BA6E9D" w:rsidP="00BA6E9D">
      <w:pPr>
        <w:spacing w:after="0" w:line="240" w:lineRule="auto"/>
        <w:jc w:val="both"/>
        <w:rPr>
          <w:rFonts w:ascii="Arial Narrow" w:hAnsi="Arial Narrow"/>
          <w:lang w:eastAsia="es-CO"/>
        </w:rPr>
      </w:pPr>
    </w:p>
    <w:p w:rsidR="00BA6E9D" w:rsidRPr="00523FBD" w:rsidRDefault="00BA6E9D" w:rsidP="00BA6E9D">
      <w:pPr>
        <w:autoSpaceDE w:val="0"/>
        <w:autoSpaceDN w:val="0"/>
        <w:spacing w:after="0" w:line="240" w:lineRule="auto"/>
        <w:jc w:val="both"/>
        <w:rPr>
          <w:rFonts w:ascii="Arial Narrow" w:hAnsi="Arial Narrow"/>
        </w:rPr>
      </w:pPr>
      <w:r w:rsidRPr="00523FBD">
        <w:rPr>
          <w:rFonts w:ascii="Arial Narrow" w:hAnsi="Arial Narrow"/>
          <w:b/>
          <w:bCs/>
        </w:rPr>
        <w:t>NOTA 2</w:t>
      </w:r>
      <w:r w:rsidRPr="00523FBD">
        <w:rPr>
          <w:rFonts w:ascii="Arial Narrow" w:hAnsi="Arial Narrow"/>
        </w:rPr>
        <w:t>: La verificación de los indicadores financieros y de capacidad organizacional se realizará tomando como referencia dos decimales, prescindiendo de cualquier fórmula de redondeo o aproximación.</w:t>
      </w:r>
    </w:p>
    <w:p w:rsidR="00BA6E9D" w:rsidRPr="00523FBD" w:rsidRDefault="00BA6E9D" w:rsidP="00BA6E9D">
      <w:pPr>
        <w:autoSpaceDE w:val="0"/>
        <w:autoSpaceDN w:val="0"/>
        <w:spacing w:after="0" w:line="240" w:lineRule="auto"/>
        <w:jc w:val="both"/>
        <w:rPr>
          <w:rFonts w:ascii="Arial Narrow" w:hAnsi="Arial Narrow"/>
        </w:rPr>
      </w:pPr>
    </w:p>
    <w:p w:rsidR="00BA6E9D" w:rsidRPr="00523FBD" w:rsidRDefault="00BA6E9D" w:rsidP="00BA6E9D">
      <w:pPr>
        <w:autoSpaceDE w:val="0"/>
        <w:autoSpaceDN w:val="0"/>
        <w:spacing w:after="0" w:line="240" w:lineRule="auto"/>
        <w:jc w:val="both"/>
        <w:rPr>
          <w:rFonts w:ascii="Arial Narrow" w:hAnsi="Arial Narrow"/>
          <w:lang w:eastAsia="es-CO"/>
        </w:rPr>
      </w:pPr>
      <w:r w:rsidRPr="00523FBD">
        <w:rPr>
          <w:rFonts w:ascii="Arial Narrow" w:hAnsi="Arial Narrow"/>
          <w:b/>
          <w:bCs/>
        </w:rPr>
        <w:t xml:space="preserve">NOTA 3: </w:t>
      </w:r>
      <w:r w:rsidRPr="00523FBD">
        <w:rPr>
          <w:rFonts w:ascii="Arial Narrow" w:hAnsi="Arial Narrow"/>
          <w:lang w:eastAsia="es-CO"/>
        </w:rPr>
        <w:t>Si el proponente es una sociedad nueva (creada en la vigencia 2018), para acreditar la capacidad financiera, deberá presentar el balance de apertura, certificado por contador público, acompañado de fotocopia de la tarjeta profesional y certificado de vigencia de inscripción y de antecedentes disciplinarios expedido por la Junta Central de Contadores, el cual deberá estar vigente a la fecha de cierre del presente proceso.</w:t>
      </w:r>
    </w:p>
    <w:p w:rsidR="00BA6E9D" w:rsidRPr="00523FBD" w:rsidRDefault="00BA6E9D" w:rsidP="00BA6E9D">
      <w:pPr>
        <w:autoSpaceDE w:val="0"/>
        <w:autoSpaceDN w:val="0"/>
        <w:spacing w:after="0" w:line="240" w:lineRule="auto"/>
        <w:jc w:val="both"/>
        <w:rPr>
          <w:rFonts w:ascii="Arial Narrow" w:hAnsi="Arial Narrow" w:cs="Arial"/>
          <w:b/>
          <w:bCs/>
          <w:highlight w:val="yellow"/>
        </w:rPr>
      </w:pPr>
    </w:p>
    <w:p w:rsidR="00BA6E9D" w:rsidRPr="00523FBD" w:rsidRDefault="00BA6E9D" w:rsidP="00BA6E9D">
      <w:pPr>
        <w:spacing w:after="0" w:line="240" w:lineRule="auto"/>
        <w:jc w:val="both"/>
        <w:rPr>
          <w:rFonts w:ascii="Arial Narrow" w:hAnsi="Arial Narrow"/>
          <w:lang w:eastAsia="es-CO"/>
        </w:rPr>
      </w:pPr>
      <w:r w:rsidRPr="00523FBD">
        <w:rPr>
          <w:rFonts w:ascii="Arial Narrow" w:hAnsi="Arial Narrow"/>
          <w:b/>
          <w:bCs/>
        </w:rPr>
        <w:t xml:space="preserve">NOTA 4: </w:t>
      </w:r>
      <w:r w:rsidRPr="00523FBD">
        <w:rPr>
          <w:rFonts w:ascii="Arial Narrow" w:hAnsi="Arial Narrow"/>
          <w:lang w:eastAsia="es-CO"/>
        </w:rPr>
        <w:t>Los proponentes que sean personas naturales extranjeras sin domicilio en el país o personas jurídicas sin sucursal en Colombia, deberán aportar los siguientes documentos:</w:t>
      </w:r>
    </w:p>
    <w:p w:rsidR="00BA6E9D" w:rsidRPr="00523FBD" w:rsidRDefault="00BA6E9D" w:rsidP="00BA6E9D">
      <w:pPr>
        <w:spacing w:after="0" w:line="240" w:lineRule="auto"/>
        <w:jc w:val="both"/>
        <w:rPr>
          <w:rFonts w:ascii="Arial Narrow" w:hAnsi="Arial Narrow"/>
          <w:lang w:eastAsia="es-CO"/>
        </w:rPr>
      </w:pPr>
    </w:p>
    <w:p w:rsidR="00BA6E9D" w:rsidRPr="00523FBD" w:rsidRDefault="00BA6E9D" w:rsidP="001707EF">
      <w:pPr>
        <w:pStyle w:val="Prrafodelista"/>
        <w:numPr>
          <w:ilvl w:val="0"/>
          <w:numId w:val="24"/>
        </w:numPr>
        <w:jc w:val="both"/>
        <w:rPr>
          <w:rFonts w:ascii="Arial Narrow" w:hAnsi="Arial Narrow"/>
          <w:sz w:val="22"/>
          <w:szCs w:val="22"/>
          <w:lang w:eastAsia="es-CO"/>
        </w:rPr>
      </w:pPr>
      <w:r w:rsidRPr="00523FBD">
        <w:rPr>
          <w:rFonts w:ascii="Arial Narrow" w:hAnsi="Arial Narrow"/>
          <w:sz w:val="22"/>
          <w:szCs w:val="22"/>
          <w:lang w:eastAsia="es-CO"/>
        </w:rPr>
        <w:lastRenderedPageBreak/>
        <w:t>Los Estados Financieros van acompañados de las Notas y Revelaciones a los Estados Financieros, certificados y auditados en la moneda legal del país en el cual fueron emitidos y adicionalmente en pesos colombianos, teniendo en cuenta la tasa representativa del mercado vigente</w:t>
      </w:r>
      <w:r w:rsidRPr="00523FBD">
        <w:rPr>
          <w:rFonts w:ascii="Arial Narrow" w:hAnsi="Arial Narrow"/>
          <w:sz w:val="22"/>
          <w:szCs w:val="22"/>
          <w:vertAlign w:val="superscript"/>
        </w:rPr>
        <w:footnoteReference w:id="2"/>
      </w:r>
      <w:r w:rsidRPr="00523FBD">
        <w:rPr>
          <w:rFonts w:ascii="Arial Narrow" w:hAnsi="Arial Narrow"/>
          <w:sz w:val="22"/>
          <w:szCs w:val="22"/>
          <w:lang w:eastAsia="es-CO"/>
        </w:rPr>
        <w:t xml:space="preserve"> y certificada por la Superintendencia Financiera, cuya fecha de corte será la que corresponda al cierre contable del país de origen. Los estados financieros deben estar suscritos por el Representante Legal, contador y/o auditor del país de origen.</w:t>
      </w:r>
    </w:p>
    <w:p w:rsidR="00BA6E9D" w:rsidRPr="00523FBD" w:rsidRDefault="00BA6E9D" w:rsidP="001707EF">
      <w:pPr>
        <w:pStyle w:val="Prrafodelista"/>
        <w:numPr>
          <w:ilvl w:val="0"/>
          <w:numId w:val="24"/>
        </w:numPr>
        <w:autoSpaceDE w:val="0"/>
        <w:autoSpaceDN w:val="0"/>
        <w:adjustRightInd w:val="0"/>
        <w:jc w:val="both"/>
        <w:rPr>
          <w:rFonts w:ascii="Arial Narrow" w:hAnsi="Arial Narrow"/>
          <w:sz w:val="22"/>
          <w:szCs w:val="22"/>
          <w:lang w:eastAsia="es-CO"/>
        </w:rPr>
      </w:pPr>
      <w:r w:rsidRPr="00523FBD">
        <w:rPr>
          <w:rFonts w:ascii="Arial Narrow" w:hAnsi="Arial Narrow"/>
          <w:sz w:val="22"/>
          <w:szCs w:val="22"/>
          <w:lang w:eastAsia="es-CO"/>
        </w:rPr>
        <w:t>Certificación de los Estados Financieros firmados por el Representante Legal, Contador y cuando la ley lo exige la del Revisor Fiscal, con inscripción profesional vigente ante la Junta Central de Contadores de Colombia en la que certifique la fecha del cierre en el país de origen y avale dicha información.</w:t>
      </w:r>
    </w:p>
    <w:p w:rsidR="00BA6E9D" w:rsidRPr="00523FBD" w:rsidRDefault="00BA6E9D" w:rsidP="00BA6E9D">
      <w:pPr>
        <w:autoSpaceDE w:val="0"/>
        <w:autoSpaceDN w:val="0"/>
        <w:adjustRightInd w:val="0"/>
        <w:spacing w:after="0" w:line="240" w:lineRule="auto"/>
        <w:jc w:val="both"/>
        <w:rPr>
          <w:rFonts w:ascii="Arial Narrow" w:eastAsia="Calibri" w:hAnsi="Arial Narrow" w:cs="Calibri"/>
        </w:rPr>
      </w:pPr>
    </w:p>
    <w:p w:rsidR="00BA6E9D" w:rsidRPr="00523FBD" w:rsidRDefault="00BA6E9D" w:rsidP="00BA6E9D">
      <w:pPr>
        <w:autoSpaceDE w:val="0"/>
        <w:autoSpaceDN w:val="0"/>
        <w:adjustRightInd w:val="0"/>
        <w:spacing w:after="0" w:line="240" w:lineRule="auto"/>
        <w:jc w:val="both"/>
        <w:rPr>
          <w:rFonts w:ascii="Arial Narrow" w:eastAsia="Calibri" w:hAnsi="Arial Narrow" w:cs="Calibri"/>
          <w:b/>
        </w:rPr>
      </w:pPr>
      <w:r w:rsidRPr="00523FBD">
        <w:rPr>
          <w:rFonts w:ascii="Arial Narrow" w:eastAsia="Calibri" w:hAnsi="Arial Narrow" w:cs="Calibri"/>
          <w:b/>
        </w:rPr>
        <w:t xml:space="preserve">5.4.1 INDICADORES DE CAPACIDAD FINANCIERA: </w:t>
      </w:r>
    </w:p>
    <w:p w:rsidR="00BA6E9D" w:rsidRPr="00523FBD" w:rsidRDefault="00BA6E9D" w:rsidP="00BA6E9D">
      <w:pPr>
        <w:autoSpaceDE w:val="0"/>
        <w:autoSpaceDN w:val="0"/>
        <w:adjustRightInd w:val="0"/>
        <w:spacing w:after="0" w:line="240" w:lineRule="auto"/>
        <w:jc w:val="both"/>
        <w:rPr>
          <w:rFonts w:ascii="Arial Narrow" w:eastAsia="Calibri" w:hAnsi="Arial Narrow" w:cs="Calibri"/>
        </w:rPr>
      </w:pPr>
    </w:p>
    <w:p w:rsidR="00BA6E9D" w:rsidRPr="00523FBD" w:rsidRDefault="00BA6E9D" w:rsidP="00BA6E9D">
      <w:pPr>
        <w:spacing w:after="0" w:line="240" w:lineRule="auto"/>
        <w:jc w:val="both"/>
        <w:rPr>
          <w:rFonts w:ascii="Arial Narrow" w:hAnsi="Arial Narrow"/>
        </w:rPr>
      </w:pPr>
      <w:r w:rsidRPr="00523FBD">
        <w:rPr>
          <w:rFonts w:ascii="Arial Narrow" w:hAnsi="Arial Narrow"/>
        </w:rPr>
        <w:t xml:space="preserve">De conformidad con el numeral 3 del artículo 2.2.1.1.1.5.3 del Decreto 1082 de 2015 </w:t>
      </w:r>
      <w:r w:rsidRPr="00523FBD">
        <w:rPr>
          <w:rFonts w:ascii="Arial Narrow" w:hAnsi="Arial Narrow"/>
          <w:lang w:eastAsia="es-CO"/>
        </w:rPr>
        <w:t xml:space="preserve">“Requisitos habilitantes”, la Entidad requiere los siguientes indicadores que miden la fortaleza financiera del interesado:  </w:t>
      </w:r>
    </w:p>
    <w:p w:rsidR="00BA6E9D" w:rsidRPr="00E63F36" w:rsidRDefault="00BA6E9D" w:rsidP="00BA6E9D">
      <w:pPr>
        <w:spacing w:after="0" w:line="240" w:lineRule="auto"/>
        <w:jc w:val="both"/>
        <w:rPr>
          <w:rFonts w:ascii="Arial Narrow" w:hAnsi="Arial Narrow"/>
        </w:rPr>
      </w:pPr>
    </w:p>
    <w:p w:rsidR="00BA6E9D" w:rsidRPr="00E63F36" w:rsidRDefault="00BA6E9D" w:rsidP="001707EF">
      <w:pPr>
        <w:pStyle w:val="Prrafodelista"/>
        <w:numPr>
          <w:ilvl w:val="0"/>
          <w:numId w:val="63"/>
        </w:numPr>
        <w:jc w:val="both"/>
        <w:rPr>
          <w:rFonts w:ascii="Arial Narrow" w:eastAsia="Calibri" w:hAnsi="Arial Narrow" w:cs="Calibri"/>
          <w:sz w:val="22"/>
          <w:szCs w:val="22"/>
          <w:lang w:eastAsia="es-CO"/>
        </w:rPr>
      </w:pPr>
      <w:r w:rsidRPr="00E63F36">
        <w:rPr>
          <w:rFonts w:ascii="Arial Narrow" w:eastAsia="Calibri" w:hAnsi="Arial Narrow" w:cs="Calibri"/>
          <w:sz w:val="22"/>
          <w:szCs w:val="22"/>
          <w:lang w:eastAsia="es-CO"/>
        </w:rPr>
        <w:t xml:space="preserve">Índice de liquidez: activo corriente dividido por el pasivo corriente </w:t>
      </w:r>
    </w:p>
    <w:p w:rsidR="00BA6E9D" w:rsidRPr="00E63F36" w:rsidRDefault="00BA6E9D" w:rsidP="001707EF">
      <w:pPr>
        <w:pStyle w:val="Prrafodelista"/>
        <w:numPr>
          <w:ilvl w:val="0"/>
          <w:numId w:val="63"/>
        </w:numPr>
        <w:autoSpaceDE w:val="0"/>
        <w:autoSpaceDN w:val="0"/>
        <w:adjustRightInd w:val="0"/>
        <w:jc w:val="both"/>
        <w:rPr>
          <w:rFonts w:ascii="Arial Narrow" w:eastAsia="Calibri" w:hAnsi="Arial Narrow" w:cs="Calibri"/>
          <w:sz w:val="22"/>
          <w:szCs w:val="22"/>
        </w:rPr>
      </w:pPr>
      <w:r w:rsidRPr="00E63F36">
        <w:rPr>
          <w:rFonts w:ascii="Arial Narrow" w:eastAsia="Calibri" w:hAnsi="Arial Narrow" w:cs="Calibri"/>
          <w:sz w:val="22"/>
          <w:szCs w:val="22"/>
        </w:rPr>
        <w:t xml:space="preserve">Índice de Endeudamiento: pasivo total dividido por el activo total </w:t>
      </w:r>
    </w:p>
    <w:p w:rsidR="00BA6E9D" w:rsidRPr="00E63F36" w:rsidRDefault="00BA6E9D" w:rsidP="001707EF">
      <w:pPr>
        <w:pStyle w:val="Prrafodelista"/>
        <w:numPr>
          <w:ilvl w:val="0"/>
          <w:numId w:val="63"/>
        </w:numPr>
        <w:autoSpaceDE w:val="0"/>
        <w:autoSpaceDN w:val="0"/>
        <w:adjustRightInd w:val="0"/>
        <w:jc w:val="both"/>
        <w:rPr>
          <w:rFonts w:ascii="Arial Narrow" w:eastAsia="Calibri" w:hAnsi="Arial Narrow" w:cs="Calibri"/>
          <w:sz w:val="22"/>
          <w:szCs w:val="22"/>
        </w:rPr>
      </w:pPr>
      <w:r w:rsidRPr="00E63F36">
        <w:rPr>
          <w:rFonts w:ascii="Arial Narrow" w:eastAsia="Calibri" w:hAnsi="Arial Narrow" w:cs="Calibri"/>
          <w:sz w:val="22"/>
          <w:szCs w:val="22"/>
        </w:rPr>
        <w:t>Razón de cobertura de intereses: utilidad operacional dividida por los gastos de intereses.</w:t>
      </w:r>
    </w:p>
    <w:p w:rsidR="00BA6E9D" w:rsidRPr="00523FBD" w:rsidRDefault="00BA6E9D" w:rsidP="00BA6E9D">
      <w:pPr>
        <w:autoSpaceDE w:val="0"/>
        <w:autoSpaceDN w:val="0"/>
        <w:adjustRightInd w:val="0"/>
        <w:spacing w:after="0" w:line="240" w:lineRule="auto"/>
        <w:jc w:val="both"/>
        <w:rPr>
          <w:rFonts w:ascii="Arial Narrow" w:eastAsia="Calibri" w:hAnsi="Arial Narrow" w:cs="Calibri"/>
        </w:rPr>
      </w:pPr>
    </w:p>
    <w:p w:rsidR="00A81F97" w:rsidRPr="00523FBD" w:rsidRDefault="00A81F97" w:rsidP="00BA6E9D">
      <w:pPr>
        <w:autoSpaceDE w:val="0"/>
        <w:autoSpaceDN w:val="0"/>
        <w:adjustRightInd w:val="0"/>
        <w:spacing w:after="0" w:line="240" w:lineRule="auto"/>
        <w:jc w:val="both"/>
        <w:rPr>
          <w:rFonts w:ascii="Arial Narrow" w:eastAsia="Calibri" w:hAnsi="Arial Narrow" w:cs="Calibri"/>
        </w:rPr>
      </w:pPr>
    </w:p>
    <w:p w:rsidR="00A81F97" w:rsidRPr="00523FBD" w:rsidRDefault="00A81F97" w:rsidP="00BA6E9D">
      <w:pPr>
        <w:autoSpaceDE w:val="0"/>
        <w:autoSpaceDN w:val="0"/>
        <w:adjustRightInd w:val="0"/>
        <w:spacing w:after="0" w:line="240" w:lineRule="auto"/>
        <w:jc w:val="both"/>
        <w:rPr>
          <w:rFonts w:ascii="Arial Narrow" w:eastAsia="Calibri" w:hAnsi="Arial Narrow" w:cs="Calibri"/>
        </w:rPr>
      </w:pPr>
    </w:p>
    <w:p w:rsidR="00A81F97" w:rsidRPr="00523FBD" w:rsidRDefault="00A81F97" w:rsidP="00BA6E9D">
      <w:pPr>
        <w:autoSpaceDE w:val="0"/>
        <w:autoSpaceDN w:val="0"/>
        <w:adjustRightInd w:val="0"/>
        <w:spacing w:after="0" w:line="240" w:lineRule="auto"/>
        <w:jc w:val="both"/>
        <w:rPr>
          <w:rFonts w:ascii="Arial Narrow" w:eastAsia="Calibri" w:hAnsi="Arial Narrow" w:cs="Calibri"/>
        </w:rPr>
      </w:pPr>
    </w:p>
    <w:p w:rsidR="00A81F97" w:rsidRPr="00523FBD" w:rsidRDefault="00A81F97" w:rsidP="00BA6E9D">
      <w:pPr>
        <w:autoSpaceDE w:val="0"/>
        <w:autoSpaceDN w:val="0"/>
        <w:adjustRightInd w:val="0"/>
        <w:spacing w:after="0" w:line="240" w:lineRule="auto"/>
        <w:jc w:val="both"/>
        <w:rPr>
          <w:rFonts w:ascii="Arial Narrow" w:eastAsia="Calibri" w:hAnsi="Arial Narrow" w:cs="Calibri"/>
        </w:rPr>
      </w:pPr>
    </w:p>
    <w:p w:rsidR="00BA6E9D" w:rsidRPr="00523FBD" w:rsidRDefault="00BA6E9D" w:rsidP="00BA6E9D">
      <w:pPr>
        <w:autoSpaceDE w:val="0"/>
        <w:autoSpaceDN w:val="0"/>
        <w:adjustRightInd w:val="0"/>
        <w:spacing w:after="0" w:line="240" w:lineRule="auto"/>
        <w:jc w:val="both"/>
        <w:rPr>
          <w:rFonts w:ascii="Arial Narrow" w:eastAsia="Calibri" w:hAnsi="Arial Narrow" w:cs="Calibri"/>
        </w:rPr>
      </w:pPr>
      <w:r w:rsidRPr="00523FBD">
        <w:rPr>
          <w:rFonts w:ascii="Arial Narrow" w:eastAsia="Calibri" w:hAnsi="Arial Narrow" w:cs="Calibri"/>
        </w:rPr>
        <w:t>Los proponentes deberán acreditar su Capacidad Financiera teniendo en cuenta los siguientes índices:</w:t>
      </w:r>
    </w:p>
    <w:p w:rsidR="00BA6E9D" w:rsidRPr="00523FBD" w:rsidRDefault="00BA6E9D" w:rsidP="00BA6E9D">
      <w:pPr>
        <w:autoSpaceDE w:val="0"/>
        <w:autoSpaceDN w:val="0"/>
        <w:adjustRightInd w:val="0"/>
        <w:spacing w:after="0" w:line="240" w:lineRule="auto"/>
        <w:jc w:val="both"/>
        <w:rPr>
          <w:rFonts w:ascii="Arial Narrow" w:eastAsia="Calibri" w:hAnsi="Arial Narrow" w:cs="Calibri"/>
        </w:rPr>
      </w:pPr>
    </w:p>
    <w:tbl>
      <w:tblPr>
        <w:tblStyle w:val="Tablanormal1"/>
        <w:tblW w:w="5701" w:type="pct"/>
        <w:tblInd w:w="-431" w:type="dxa"/>
        <w:tblLook w:val="04A0" w:firstRow="1" w:lastRow="0" w:firstColumn="1" w:lastColumn="0" w:noHBand="0" w:noVBand="1"/>
      </w:tblPr>
      <w:tblGrid>
        <w:gridCol w:w="2517"/>
        <w:gridCol w:w="2162"/>
        <w:gridCol w:w="1985"/>
        <w:gridCol w:w="3402"/>
      </w:tblGrid>
      <w:tr w:rsidR="006C63EA" w:rsidRPr="00523FBD" w:rsidTr="006C63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6C63EA" w:rsidRPr="00523FBD" w:rsidRDefault="006C63EA" w:rsidP="00BA6E9D">
            <w:pPr>
              <w:contextualSpacing/>
              <w:jc w:val="center"/>
              <w:rPr>
                <w:rFonts w:ascii="Arial Narrow" w:eastAsia="Calibri" w:hAnsi="Arial Narrow" w:cs="Calibri"/>
                <w:bCs w:val="0"/>
                <w:sz w:val="20"/>
                <w:szCs w:val="20"/>
                <w:lang w:eastAsia="es-CO"/>
              </w:rPr>
            </w:pPr>
          </w:p>
          <w:p w:rsidR="00BA6E9D" w:rsidRPr="00523FBD" w:rsidRDefault="00A81F97" w:rsidP="00BA6E9D">
            <w:pPr>
              <w:contextualSpacing/>
              <w:jc w:val="center"/>
              <w:rPr>
                <w:rFonts w:ascii="Arial Narrow" w:eastAsia="Calibri" w:hAnsi="Arial Narrow" w:cs="Calibri"/>
                <w:bCs w:val="0"/>
                <w:sz w:val="20"/>
                <w:szCs w:val="20"/>
                <w:lang w:eastAsia="es-CO"/>
              </w:rPr>
            </w:pPr>
            <w:r w:rsidRPr="00523FBD">
              <w:rPr>
                <w:rFonts w:ascii="Arial Narrow" w:eastAsia="Calibri" w:hAnsi="Arial Narrow" w:cs="Calibri"/>
                <w:bCs w:val="0"/>
                <w:sz w:val="20"/>
                <w:szCs w:val="20"/>
                <w:lang w:eastAsia="es-CO"/>
              </w:rPr>
              <w:t>INDICADOR</w:t>
            </w:r>
          </w:p>
        </w:tc>
        <w:tc>
          <w:tcPr>
            <w:tcW w:w="1074" w:type="pct"/>
          </w:tcPr>
          <w:p w:rsidR="006C63EA" w:rsidRPr="00523FBD" w:rsidRDefault="006C63EA" w:rsidP="006C63EA">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p>
          <w:p w:rsidR="00BA6E9D" w:rsidRPr="00523FBD" w:rsidRDefault="00A81F97" w:rsidP="006C63EA">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r w:rsidRPr="00523FBD">
              <w:rPr>
                <w:rFonts w:ascii="Arial Narrow" w:eastAsia="Calibri" w:hAnsi="Arial Narrow" w:cs="Calibri"/>
                <w:bCs w:val="0"/>
                <w:sz w:val="20"/>
                <w:szCs w:val="20"/>
                <w:lang w:eastAsia="es-CO"/>
              </w:rPr>
              <w:t>ÍNDICE REQUERIDO</w:t>
            </w:r>
          </w:p>
        </w:tc>
        <w:tc>
          <w:tcPr>
            <w:tcW w:w="986" w:type="pct"/>
          </w:tcPr>
          <w:p w:rsidR="006C63EA" w:rsidRPr="00523FBD" w:rsidRDefault="006C63EA" w:rsidP="00BA6E9D">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p>
          <w:p w:rsidR="00BA6E9D" w:rsidRPr="00523FBD" w:rsidRDefault="00A81F97" w:rsidP="00BA6E9D">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r w:rsidRPr="00523FBD">
              <w:rPr>
                <w:rFonts w:ascii="Arial Narrow" w:eastAsia="Calibri" w:hAnsi="Arial Narrow" w:cs="Calibri"/>
                <w:bCs w:val="0"/>
                <w:sz w:val="20"/>
                <w:szCs w:val="20"/>
                <w:lang w:eastAsia="es-CO"/>
              </w:rPr>
              <w:t>FORMULA OFERENTE INDIVIDUAL</w:t>
            </w:r>
          </w:p>
          <w:p w:rsidR="006C63EA" w:rsidRPr="00523FBD" w:rsidRDefault="006C63EA" w:rsidP="00BA6E9D">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p>
        </w:tc>
        <w:tc>
          <w:tcPr>
            <w:tcW w:w="1690" w:type="pct"/>
          </w:tcPr>
          <w:p w:rsidR="006C63EA" w:rsidRPr="00523FBD" w:rsidRDefault="006C63EA" w:rsidP="00BA6E9D">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p>
          <w:p w:rsidR="00BA6E9D" w:rsidRPr="00523FBD" w:rsidRDefault="00A81F97" w:rsidP="00BA6E9D">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r w:rsidRPr="00523FBD">
              <w:rPr>
                <w:rFonts w:ascii="Arial Narrow" w:eastAsia="Calibri" w:hAnsi="Arial Narrow" w:cs="Calibri"/>
                <w:bCs w:val="0"/>
                <w:sz w:val="20"/>
                <w:szCs w:val="20"/>
                <w:lang w:eastAsia="es-CO"/>
              </w:rPr>
              <w:t>FORMULA OFERENTE PLURAL</w:t>
            </w:r>
          </w:p>
        </w:tc>
      </w:tr>
      <w:tr w:rsidR="006C63EA" w:rsidRPr="00523FBD" w:rsidTr="006C63EA">
        <w:trPr>
          <w:cnfStyle w:val="000000100000" w:firstRow="0" w:lastRow="0" w:firstColumn="0" w:lastColumn="0" w:oddVBand="0" w:evenVBand="0" w:oddHBand="1" w:evenHBand="0" w:firstRowFirstColumn="0" w:firstRowLastColumn="0" w:lastRowFirstColumn="0" w:lastRowLastColumn="0"/>
          <w:trHeight w:val="575"/>
        </w:trPr>
        <w:tc>
          <w:tcPr>
            <w:cnfStyle w:val="001000000000" w:firstRow="0" w:lastRow="0" w:firstColumn="1" w:lastColumn="0" w:oddVBand="0" w:evenVBand="0" w:oddHBand="0" w:evenHBand="0" w:firstRowFirstColumn="0" w:firstRowLastColumn="0" w:lastRowFirstColumn="0" w:lastRowLastColumn="0"/>
            <w:tcW w:w="1250" w:type="pct"/>
          </w:tcPr>
          <w:p w:rsidR="006C63EA" w:rsidRPr="00523FBD" w:rsidRDefault="006C63EA" w:rsidP="006C63EA">
            <w:pPr>
              <w:contextualSpacing/>
              <w:jc w:val="center"/>
              <w:rPr>
                <w:rFonts w:ascii="Arial Narrow" w:eastAsia="Calibri" w:hAnsi="Arial Narrow" w:cs="Calibri"/>
                <w:b w:val="0"/>
                <w:bCs w:val="0"/>
                <w:sz w:val="20"/>
                <w:szCs w:val="20"/>
                <w:lang w:eastAsia="es-CO"/>
              </w:rPr>
            </w:pPr>
          </w:p>
          <w:p w:rsidR="00BA6E9D" w:rsidRPr="00523FBD" w:rsidRDefault="00BA6E9D" w:rsidP="006C63EA">
            <w:pPr>
              <w:contextualSpacing/>
              <w:jc w:val="center"/>
              <w:rPr>
                <w:rFonts w:ascii="Arial Narrow" w:eastAsia="Calibri" w:hAnsi="Arial Narrow" w:cs="Calibri"/>
                <w:b w:val="0"/>
                <w:bCs w:val="0"/>
                <w:sz w:val="20"/>
                <w:szCs w:val="20"/>
                <w:lang w:eastAsia="es-CO"/>
              </w:rPr>
            </w:pPr>
            <w:r w:rsidRPr="00523FBD">
              <w:rPr>
                <w:rFonts w:ascii="Arial Narrow" w:eastAsia="Calibri" w:hAnsi="Arial Narrow" w:cs="Calibri"/>
                <w:b w:val="0"/>
                <w:bCs w:val="0"/>
                <w:sz w:val="20"/>
                <w:szCs w:val="20"/>
                <w:lang w:eastAsia="es-CO"/>
              </w:rPr>
              <w:t>Índice de Liquidez</w:t>
            </w:r>
          </w:p>
        </w:tc>
        <w:tc>
          <w:tcPr>
            <w:tcW w:w="1074"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u w:val="single"/>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u w:val="single"/>
                <w:lang w:eastAsia="es-CO"/>
              </w:rPr>
            </w:pPr>
            <w:r w:rsidRPr="00523FBD">
              <w:rPr>
                <w:rFonts w:ascii="Arial Narrow" w:eastAsia="Calibri" w:hAnsi="Arial Narrow" w:cs="Calibri"/>
                <w:bCs/>
                <w:sz w:val="20"/>
                <w:szCs w:val="20"/>
                <w:u w:val="single"/>
                <w:lang w:eastAsia="es-CO"/>
              </w:rPr>
              <w:t>Mayor o Igual a XX</w:t>
            </w:r>
          </w:p>
        </w:tc>
        <w:tc>
          <w:tcPr>
            <w:tcW w:w="986"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Activo Corriente/Pasivo Corriente</w:t>
            </w:r>
          </w:p>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tc>
        <w:tc>
          <w:tcPr>
            <w:tcW w:w="1690"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L = ( ∑ (ACn x %n)  ÷∑ (PCn x  %n))</w:t>
            </w:r>
          </w:p>
        </w:tc>
      </w:tr>
      <w:tr w:rsidR="006C63EA" w:rsidRPr="00523FBD" w:rsidTr="006C63EA">
        <w:trPr>
          <w:trHeight w:val="555"/>
        </w:trPr>
        <w:tc>
          <w:tcPr>
            <w:cnfStyle w:val="001000000000" w:firstRow="0" w:lastRow="0" w:firstColumn="1" w:lastColumn="0" w:oddVBand="0" w:evenVBand="0" w:oddHBand="0" w:evenHBand="0" w:firstRowFirstColumn="0" w:firstRowLastColumn="0" w:lastRowFirstColumn="0" w:lastRowLastColumn="0"/>
            <w:tcW w:w="1250" w:type="pct"/>
          </w:tcPr>
          <w:p w:rsidR="006C63EA" w:rsidRPr="00523FBD" w:rsidRDefault="006C63EA" w:rsidP="006C63EA">
            <w:pPr>
              <w:contextualSpacing/>
              <w:jc w:val="center"/>
              <w:rPr>
                <w:rFonts w:ascii="Arial Narrow" w:eastAsia="Calibri" w:hAnsi="Arial Narrow" w:cs="Calibri"/>
                <w:b w:val="0"/>
                <w:bCs w:val="0"/>
                <w:sz w:val="20"/>
                <w:szCs w:val="20"/>
                <w:lang w:eastAsia="es-CO"/>
              </w:rPr>
            </w:pPr>
          </w:p>
          <w:p w:rsidR="00BA6E9D" w:rsidRPr="00523FBD" w:rsidRDefault="00BA6E9D" w:rsidP="006C63EA">
            <w:pPr>
              <w:contextualSpacing/>
              <w:jc w:val="center"/>
              <w:rPr>
                <w:rFonts w:ascii="Arial Narrow" w:eastAsia="Calibri" w:hAnsi="Arial Narrow" w:cs="Calibri"/>
                <w:b w:val="0"/>
                <w:bCs w:val="0"/>
                <w:sz w:val="20"/>
                <w:szCs w:val="20"/>
                <w:lang w:eastAsia="es-CO"/>
              </w:rPr>
            </w:pPr>
            <w:r w:rsidRPr="00523FBD">
              <w:rPr>
                <w:rFonts w:ascii="Arial Narrow" w:eastAsia="Calibri" w:hAnsi="Arial Narrow" w:cs="Calibri"/>
                <w:b w:val="0"/>
                <w:bCs w:val="0"/>
                <w:sz w:val="20"/>
                <w:szCs w:val="20"/>
                <w:lang w:eastAsia="es-CO"/>
              </w:rPr>
              <w:t>Índice de Endeudamiento</w:t>
            </w:r>
          </w:p>
        </w:tc>
        <w:tc>
          <w:tcPr>
            <w:tcW w:w="1074" w:type="pct"/>
          </w:tcPr>
          <w:p w:rsidR="006C63EA" w:rsidRPr="00523FBD" w:rsidRDefault="006C63EA"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u w:val="single"/>
                <w:lang w:eastAsia="es-CO"/>
              </w:rPr>
            </w:pPr>
          </w:p>
          <w:p w:rsidR="00BA6E9D" w:rsidRPr="00523FBD" w:rsidRDefault="00BA6E9D"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u w:val="single"/>
                <w:lang w:eastAsia="es-CO"/>
              </w:rPr>
            </w:pPr>
            <w:r w:rsidRPr="00523FBD">
              <w:rPr>
                <w:rFonts w:ascii="Arial Narrow" w:eastAsia="Calibri" w:hAnsi="Arial Narrow" w:cs="Calibri"/>
                <w:bCs/>
                <w:sz w:val="20"/>
                <w:szCs w:val="20"/>
                <w:u w:val="single"/>
                <w:lang w:eastAsia="es-CO"/>
              </w:rPr>
              <w:t>Menor o Igual a XX %</w:t>
            </w:r>
          </w:p>
        </w:tc>
        <w:tc>
          <w:tcPr>
            <w:tcW w:w="986" w:type="pct"/>
          </w:tcPr>
          <w:p w:rsidR="006C63EA" w:rsidRPr="00523FBD" w:rsidRDefault="006C63EA"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(Pasivo Total/ Activo Total) x 100</w:t>
            </w:r>
          </w:p>
          <w:p w:rsidR="006C63EA" w:rsidRPr="00523FBD" w:rsidRDefault="006C63EA"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p>
        </w:tc>
        <w:tc>
          <w:tcPr>
            <w:tcW w:w="1690" w:type="pct"/>
          </w:tcPr>
          <w:p w:rsidR="006C63EA" w:rsidRPr="00523FBD" w:rsidRDefault="006C63EA"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E = ( ∑ PTn x %n)   ÷∑( ATn x %n)) x 100</w:t>
            </w:r>
          </w:p>
        </w:tc>
      </w:tr>
      <w:tr w:rsidR="006C63EA" w:rsidRPr="00523FBD" w:rsidTr="006C63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rsidR="006C63EA" w:rsidRPr="00523FBD" w:rsidRDefault="006C63EA" w:rsidP="006C63EA">
            <w:pPr>
              <w:contextualSpacing/>
              <w:jc w:val="center"/>
              <w:rPr>
                <w:rFonts w:ascii="Arial Narrow" w:eastAsia="Calibri" w:hAnsi="Arial Narrow" w:cs="Calibri"/>
                <w:b w:val="0"/>
                <w:bCs w:val="0"/>
                <w:sz w:val="20"/>
                <w:szCs w:val="20"/>
                <w:lang w:eastAsia="es-CO"/>
              </w:rPr>
            </w:pPr>
          </w:p>
          <w:p w:rsidR="00BA6E9D" w:rsidRPr="00523FBD" w:rsidRDefault="00BA6E9D" w:rsidP="006C63EA">
            <w:pPr>
              <w:contextualSpacing/>
              <w:jc w:val="center"/>
              <w:rPr>
                <w:rFonts w:ascii="Arial Narrow" w:eastAsia="Calibri" w:hAnsi="Arial Narrow" w:cs="Calibri"/>
                <w:b w:val="0"/>
                <w:bCs w:val="0"/>
                <w:sz w:val="20"/>
                <w:szCs w:val="20"/>
                <w:lang w:eastAsia="es-CO"/>
              </w:rPr>
            </w:pPr>
            <w:r w:rsidRPr="00523FBD">
              <w:rPr>
                <w:rFonts w:ascii="Arial Narrow" w:eastAsia="Calibri" w:hAnsi="Arial Narrow" w:cs="Calibri"/>
                <w:b w:val="0"/>
                <w:bCs w:val="0"/>
                <w:sz w:val="20"/>
                <w:szCs w:val="20"/>
                <w:lang w:eastAsia="es-CO"/>
              </w:rPr>
              <w:t>Razón Cobertura de Intereses</w:t>
            </w:r>
          </w:p>
          <w:p w:rsidR="006C63EA" w:rsidRPr="00523FBD" w:rsidRDefault="006C63EA" w:rsidP="006C63EA">
            <w:pPr>
              <w:contextualSpacing/>
              <w:jc w:val="center"/>
              <w:rPr>
                <w:rFonts w:ascii="Arial Narrow" w:eastAsia="Calibri" w:hAnsi="Arial Narrow" w:cs="Calibri"/>
                <w:b w:val="0"/>
                <w:bCs w:val="0"/>
                <w:sz w:val="20"/>
                <w:szCs w:val="20"/>
                <w:lang w:eastAsia="es-CO"/>
              </w:rPr>
            </w:pPr>
          </w:p>
        </w:tc>
        <w:tc>
          <w:tcPr>
            <w:tcW w:w="1074"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u w:val="single"/>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u w:val="single"/>
                <w:lang w:eastAsia="es-CO"/>
              </w:rPr>
            </w:pPr>
            <w:r w:rsidRPr="00523FBD">
              <w:rPr>
                <w:rFonts w:ascii="Arial Narrow" w:eastAsia="Calibri" w:hAnsi="Arial Narrow" w:cs="Calibri"/>
                <w:bCs/>
                <w:sz w:val="20"/>
                <w:szCs w:val="20"/>
                <w:u w:val="single"/>
                <w:lang w:eastAsia="es-CO"/>
              </w:rPr>
              <w:t>Mayor o Igual a XX</w:t>
            </w:r>
          </w:p>
        </w:tc>
        <w:tc>
          <w:tcPr>
            <w:tcW w:w="986"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Utilidad Operacional/ Gastos Intereses</w:t>
            </w:r>
          </w:p>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tc>
        <w:tc>
          <w:tcPr>
            <w:tcW w:w="1690"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CI = ( ∑ (UOn x %n) ÷∑ (GI n x %n)</w:t>
            </w:r>
          </w:p>
        </w:tc>
      </w:tr>
      <w:tr w:rsidR="006C63EA" w:rsidRPr="00523FBD" w:rsidTr="006C63EA">
        <w:tc>
          <w:tcPr>
            <w:cnfStyle w:val="001000000000" w:firstRow="0" w:lastRow="0" w:firstColumn="1" w:lastColumn="0" w:oddVBand="0" w:evenVBand="0" w:oddHBand="0" w:evenHBand="0" w:firstRowFirstColumn="0" w:firstRowLastColumn="0" w:lastRowFirstColumn="0" w:lastRowLastColumn="0"/>
            <w:tcW w:w="1250" w:type="pct"/>
          </w:tcPr>
          <w:p w:rsidR="006C63EA" w:rsidRPr="00523FBD" w:rsidRDefault="006C63EA" w:rsidP="006C63EA">
            <w:pPr>
              <w:jc w:val="center"/>
              <w:rPr>
                <w:rFonts w:ascii="Arial Narrow" w:hAnsi="Arial Narrow"/>
                <w:b w:val="0"/>
                <w:sz w:val="20"/>
                <w:szCs w:val="20"/>
                <w:lang w:eastAsia="es-CO"/>
              </w:rPr>
            </w:pPr>
          </w:p>
          <w:p w:rsidR="00BA6E9D" w:rsidRPr="00523FBD" w:rsidRDefault="00BA6E9D" w:rsidP="006C63EA">
            <w:pPr>
              <w:jc w:val="center"/>
              <w:rPr>
                <w:rFonts w:ascii="Arial Narrow" w:hAnsi="Arial Narrow"/>
                <w:b w:val="0"/>
                <w:sz w:val="20"/>
                <w:szCs w:val="20"/>
              </w:rPr>
            </w:pPr>
            <w:r w:rsidRPr="00523FBD">
              <w:rPr>
                <w:rFonts w:ascii="Arial Narrow" w:hAnsi="Arial Narrow"/>
                <w:b w:val="0"/>
                <w:sz w:val="20"/>
                <w:szCs w:val="20"/>
                <w:lang w:eastAsia="es-CO"/>
              </w:rPr>
              <w:t>Capital de Trabajo</w:t>
            </w:r>
          </w:p>
        </w:tc>
        <w:tc>
          <w:tcPr>
            <w:tcW w:w="1074" w:type="pct"/>
          </w:tcPr>
          <w:p w:rsidR="006C63EA" w:rsidRPr="00523FBD" w:rsidRDefault="006C63EA" w:rsidP="006C63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bCs/>
                <w:sz w:val="20"/>
                <w:szCs w:val="20"/>
                <w:u w:val="single"/>
                <w:lang w:eastAsia="es-CO"/>
              </w:rPr>
            </w:pPr>
          </w:p>
          <w:p w:rsidR="00BA6E9D" w:rsidRPr="00523FBD" w:rsidRDefault="00BA6E9D" w:rsidP="006C63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523FBD">
              <w:rPr>
                <w:rFonts w:ascii="Arial Narrow" w:hAnsi="Arial Narrow"/>
                <w:bCs/>
                <w:sz w:val="20"/>
                <w:szCs w:val="20"/>
                <w:u w:val="single"/>
                <w:lang w:eastAsia="es-CO"/>
              </w:rPr>
              <w:t>Mayor o Igual al XX %</w:t>
            </w:r>
            <w:r w:rsidRPr="00523FBD">
              <w:rPr>
                <w:rFonts w:ascii="Arial Narrow" w:hAnsi="Arial Narrow"/>
                <w:sz w:val="20"/>
                <w:szCs w:val="20"/>
                <w:u w:val="single"/>
                <w:lang w:eastAsia="es-CO"/>
              </w:rPr>
              <w:t xml:space="preserve"> del Presupuesto Oficial</w:t>
            </w:r>
          </w:p>
        </w:tc>
        <w:tc>
          <w:tcPr>
            <w:tcW w:w="986" w:type="pct"/>
          </w:tcPr>
          <w:p w:rsidR="006C63EA" w:rsidRPr="00523FBD" w:rsidRDefault="006C63EA" w:rsidP="006C63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p>
          <w:p w:rsidR="00BA6E9D" w:rsidRPr="00523FBD" w:rsidRDefault="00BA6E9D" w:rsidP="006C63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523FBD">
              <w:rPr>
                <w:rFonts w:ascii="Arial Narrow" w:hAnsi="Arial Narrow"/>
                <w:sz w:val="20"/>
                <w:szCs w:val="20"/>
                <w:lang w:eastAsia="es-CO"/>
              </w:rPr>
              <w:t>Activo Corriente – Pasivo Corriente</w:t>
            </w:r>
          </w:p>
          <w:p w:rsidR="006C63EA" w:rsidRPr="00523FBD" w:rsidRDefault="006C63EA" w:rsidP="006C63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c>
          <w:tcPr>
            <w:tcW w:w="1690" w:type="pct"/>
          </w:tcPr>
          <w:p w:rsidR="00BA6E9D" w:rsidRPr="00523FBD" w:rsidRDefault="00BA6E9D" w:rsidP="006C63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highlight w:val="red"/>
                <w:lang w:eastAsia="es-CO"/>
              </w:rPr>
            </w:pPr>
          </w:p>
          <w:p w:rsidR="00BA6E9D" w:rsidRPr="00523FBD" w:rsidRDefault="00BA6E9D" w:rsidP="006C63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lang w:eastAsia="es-CO"/>
              </w:rPr>
            </w:pPr>
            <w:r w:rsidRPr="00523FBD">
              <w:rPr>
                <w:rFonts w:ascii="Arial Narrow" w:hAnsi="Arial Narrow"/>
                <w:sz w:val="20"/>
                <w:szCs w:val="20"/>
                <w:lang w:eastAsia="es-CO"/>
              </w:rPr>
              <w:t>CT=(∑ (ACn… - PCn… ))</w:t>
            </w:r>
          </w:p>
          <w:p w:rsidR="00BA6E9D" w:rsidRPr="00523FBD" w:rsidRDefault="00BA6E9D" w:rsidP="006C63EA">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r>
    </w:tbl>
    <w:p w:rsidR="00BA6E9D" w:rsidRPr="00523FBD" w:rsidRDefault="00BA6E9D" w:rsidP="00BA6E9D">
      <w:pPr>
        <w:spacing w:after="0" w:line="240" w:lineRule="auto"/>
        <w:rPr>
          <w:rFonts w:ascii="Arial Narrow" w:hAnsi="Arial Narrow"/>
        </w:rPr>
      </w:pPr>
    </w:p>
    <w:p w:rsidR="00BA6E9D" w:rsidRPr="00523FBD" w:rsidRDefault="00BA6E9D" w:rsidP="00BA6E9D">
      <w:pPr>
        <w:autoSpaceDE w:val="0"/>
        <w:autoSpaceDN w:val="0"/>
        <w:adjustRightInd w:val="0"/>
        <w:spacing w:after="0" w:line="240" w:lineRule="auto"/>
        <w:jc w:val="both"/>
        <w:rPr>
          <w:rFonts w:ascii="Arial Narrow" w:eastAsia="Calibri" w:hAnsi="Arial Narrow" w:cs="Arial"/>
        </w:rPr>
      </w:pPr>
      <w:r w:rsidRPr="00523FBD">
        <w:rPr>
          <w:rFonts w:ascii="Arial Narrow" w:eastAsia="Calibri" w:hAnsi="Arial Narrow" w:cs="Arial"/>
        </w:rPr>
        <w:t>Dónde:</w:t>
      </w:r>
      <w:r w:rsidRPr="00523FBD">
        <w:rPr>
          <w:rFonts w:ascii="Arial Narrow" w:hAnsi="Arial Narrow"/>
        </w:rPr>
        <w:t xml:space="preserve"> </w:t>
      </w:r>
    </w:p>
    <w:p w:rsidR="00BA6E9D" w:rsidRPr="00523FBD" w:rsidRDefault="006C63EA" w:rsidP="00BA6E9D">
      <w:pPr>
        <w:autoSpaceDE w:val="0"/>
        <w:autoSpaceDN w:val="0"/>
        <w:adjustRightInd w:val="0"/>
        <w:spacing w:after="0" w:line="240" w:lineRule="auto"/>
        <w:ind w:left="2118" w:hanging="1410"/>
        <w:jc w:val="both"/>
        <w:rPr>
          <w:rFonts w:ascii="Arial Narrow" w:eastAsia="Calibri" w:hAnsi="Arial Narrow" w:cs="Arial"/>
        </w:rPr>
      </w:pPr>
      <w:r w:rsidRPr="00523FBD">
        <w:rPr>
          <w:rFonts w:ascii="Arial Narrow" w:eastAsia="Calibri" w:hAnsi="Arial Narrow" w:cs="Arial"/>
          <w:b/>
        </w:rPr>
        <w:lastRenderedPageBreak/>
        <w:t>ACn =</w:t>
      </w:r>
      <w:r w:rsidRPr="00523FBD">
        <w:rPr>
          <w:rFonts w:ascii="Arial Narrow" w:eastAsia="Calibri" w:hAnsi="Arial Narrow" w:cs="Arial"/>
        </w:rPr>
        <w:t xml:space="preserve">  </w:t>
      </w:r>
      <w:r w:rsidR="00BA6E9D" w:rsidRPr="00523FBD">
        <w:rPr>
          <w:rFonts w:ascii="Arial Narrow" w:eastAsia="Calibri" w:hAnsi="Arial Narrow" w:cs="Arial"/>
        </w:rPr>
        <w:t xml:space="preserve">Activo Corriente de cada  integrante de consorcio o unión temporal. </w:t>
      </w:r>
    </w:p>
    <w:p w:rsidR="00BA6E9D" w:rsidRPr="00523FBD" w:rsidRDefault="006C63EA" w:rsidP="00BA6E9D">
      <w:pPr>
        <w:autoSpaceDE w:val="0"/>
        <w:autoSpaceDN w:val="0"/>
        <w:adjustRightInd w:val="0"/>
        <w:spacing w:after="0" w:line="240" w:lineRule="auto"/>
        <w:ind w:left="2118" w:hanging="1410"/>
        <w:jc w:val="both"/>
        <w:rPr>
          <w:rFonts w:ascii="Arial Narrow" w:eastAsia="Calibri" w:hAnsi="Arial Narrow" w:cs="Arial"/>
        </w:rPr>
      </w:pPr>
      <w:r w:rsidRPr="00523FBD">
        <w:rPr>
          <w:rFonts w:ascii="Arial Narrow" w:eastAsia="Calibri" w:hAnsi="Arial Narrow" w:cs="Arial"/>
          <w:b/>
        </w:rPr>
        <w:t>PCn =</w:t>
      </w:r>
      <w:r w:rsidRPr="00523FBD">
        <w:rPr>
          <w:rFonts w:ascii="Arial Narrow" w:eastAsia="Calibri" w:hAnsi="Arial Narrow" w:cs="Arial"/>
        </w:rPr>
        <w:t xml:space="preserve"> </w:t>
      </w:r>
      <w:r w:rsidR="00BA6E9D" w:rsidRPr="00523FBD">
        <w:rPr>
          <w:rFonts w:ascii="Arial Narrow" w:eastAsia="Calibri" w:hAnsi="Arial Narrow" w:cs="Arial"/>
        </w:rPr>
        <w:t>Pasivo Corriente de cada integrante de consorcio o unión temporal.</w:t>
      </w:r>
    </w:p>
    <w:p w:rsidR="00BA6E9D" w:rsidRPr="00523FBD" w:rsidRDefault="006C63EA" w:rsidP="00BA6E9D">
      <w:pPr>
        <w:autoSpaceDE w:val="0"/>
        <w:autoSpaceDN w:val="0"/>
        <w:adjustRightInd w:val="0"/>
        <w:spacing w:after="0" w:line="240" w:lineRule="auto"/>
        <w:ind w:left="708"/>
        <w:jc w:val="both"/>
        <w:rPr>
          <w:rFonts w:ascii="Arial Narrow" w:eastAsia="Calibri" w:hAnsi="Arial Narrow" w:cs="Arial"/>
        </w:rPr>
      </w:pPr>
      <w:r w:rsidRPr="00523FBD">
        <w:rPr>
          <w:rFonts w:ascii="Arial Narrow" w:eastAsia="Calibri" w:hAnsi="Arial Narrow" w:cs="Arial"/>
          <w:b/>
        </w:rPr>
        <w:t>PTn =</w:t>
      </w:r>
      <w:r w:rsidRPr="00523FBD">
        <w:rPr>
          <w:rFonts w:ascii="Arial Narrow" w:eastAsia="Calibri" w:hAnsi="Arial Narrow" w:cs="Arial"/>
        </w:rPr>
        <w:t xml:space="preserve"> </w:t>
      </w:r>
      <w:r w:rsidR="00BA6E9D" w:rsidRPr="00523FBD">
        <w:rPr>
          <w:rFonts w:ascii="Arial Narrow" w:eastAsia="Calibri" w:hAnsi="Arial Narrow" w:cs="Arial"/>
        </w:rPr>
        <w:t>Pasivo Total de cada integrante de consorcio o unión temporal.</w:t>
      </w:r>
    </w:p>
    <w:p w:rsidR="00BA6E9D" w:rsidRPr="00523FBD" w:rsidRDefault="006C63EA" w:rsidP="00BA6E9D">
      <w:pPr>
        <w:autoSpaceDE w:val="0"/>
        <w:autoSpaceDN w:val="0"/>
        <w:adjustRightInd w:val="0"/>
        <w:spacing w:after="0" w:line="240" w:lineRule="auto"/>
        <w:ind w:left="708"/>
        <w:jc w:val="both"/>
        <w:rPr>
          <w:rFonts w:ascii="Arial Narrow" w:eastAsia="Calibri" w:hAnsi="Arial Narrow" w:cs="Arial"/>
        </w:rPr>
      </w:pPr>
      <w:r w:rsidRPr="00523FBD">
        <w:rPr>
          <w:rFonts w:ascii="Arial Narrow" w:eastAsia="Calibri" w:hAnsi="Arial Narrow" w:cs="Arial"/>
          <w:b/>
        </w:rPr>
        <w:t>ATn =</w:t>
      </w:r>
      <w:r w:rsidRPr="00523FBD">
        <w:rPr>
          <w:rFonts w:ascii="Arial Narrow" w:eastAsia="Calibri" w:hAnsi="Arial Narrow" w:cs="Arial"/>
        </w:rPr>
        <w:t xml:space="preserve"> </w:t>
      </w:r>
      <w:r w:rsidR="00BA6E9D" w:rsidRPr="00523FBD">
        <w:rPr>
          <w:rFonts w:ascii="Arial Narrow" w:eastAsia="Calibri" w:hAnsi="Arial Narrow" w:cs="Arial"/>
        </w:rPr>
        <w:t>Activo Total de cada integrante de consorcio o unión temporal.</w:t>
      </w:r>
    </w:p>
    <w:p w:rsidR="00BA6E9D" w:rsidRPr="00523FBD" w:rsidRDefault="006C63EA" w:rsidP="00BA6E9D">
      <w:pPr>
        <w:autoSpaceDE w:val="0"/>
        <w:autoSpaceDN w:val="0"/>
        <w:adjustRightInd w:val="0"/>
        <w:spacing w:after="0" w:line="240" w:lineRule="auto"/>
        <w:ind w:left="2118" w:hanging="1410"/>
        <w:jc w:val="both"/>
        <w:rPr>
          <w:rFonts w:ascii="Arial Narrow" w:eastAsia="Calibri" w:hAnsi="Arial Narrow" w:cs="Arial"/>
        </w:rPr>
      </w:pPr>
      <w:r w:rsidRPr="00523FBD">
        <w:rPr>
          <w:rFonts w:ascii="Arial Narrow" w:eastAsia="Calibri" w:hAnsi="Arial Narrow" w:cs="Arial"/>
          <w:b/>
        </w:rPr>
        <w:t>UOn =</w:t>
      </w:r>
      <w:r w:rsidRPr="00523FBD">
        <w:rPr>
          <w:rFonts w:ascii="Arial Narrow" w:eastAsia="Calibri" w:hAnsi="Arial Narrow" w:cs="Arial"/>
        </w:rPr>
        <w:t xml:space="preserve"> </w:t>
      </w:r>
      <w:r w:rsidR="00BA6E9D" w:rsidRPr="00523FBD">
        <w:rPr>
          <w:rFonts w:ascii="Arial Narrow" w:eastAsia="Calibri" w:hAnsi="Arial Narrow" w:cs="Arial"/>
        </w:rPr>
        <w:t>Utilidad Operacional de cada integrante de consorcio o unión temporal.</w:t>
      </w:r>
    </w:p>
    <w:p w:rsidR="00BA6E9D" w:rsidRPr="00523FBD" w:rsidRDefault="006C63EA" w:rsidP="00BA6E9D">
      <w:pPr>
        <w:autoSpaceDE w:val="0"/>
        <w:autoSpaceDN w:val="0"/>
        <w:adjustRightInd w:val="0"/>
        <w:spacing w:after="0" w:line="240" w:lineRule="auto"/>
        <w:ind w:left="2118" w:hanging="1410"/>
        <w:jc w:val="both"/>
        <w:rPr>
          <w:rFonts w:ascii="Arial Narrow" w:eastAsia="Calibri" w:hAnsi="Arial Narrow" w:cs="Arial"/>
        </w:rPr>
      </w:pPr>
      <w:r w:rsidRPr="00523FBD">
        <w:rPr>
          <w:rFonts w:ascii="Arial Narrow" w:eastAsia="Calibri" w:hAnsi="Arial Narrow" w:cs="Arial"/>
          <w:b/>
        </w:rPr>
        <w:t>GI n =</w:t>
      </w:r>
      <w:r w:rsidRPr="00523FBD">
        <w:rPr>
          <w:rFonts w:ascii="Arial Narrow" w:eastAsia="Calibri" w:hAnsi="Arial Narrow" w:cs="Arial"/>
        </w:rPr>
        <w:t xml:space="preserve"> </w:t>
      </w:r>
      <w:r w:rsidR="00BA6E9D" w:rsidRPr="00523FBD">
        <w:rPr>
          <w:rFonts w:ascii="Arial Narrow" w:eastAsia="Calibri" w:hAnsi="Arial Narrow" w:cs="Arial"/>
        </w:rPr>
        <w:t>Gastos de intereses de cada integrante de consorcio o unión temporal.</w:t>
      </w:r>
    </w:p>
    <w:p w:rsidR="00BA6E9D" w:rsidRPr="00523FBD" w:rsidRDefault="006C63EA" w:rsidP="00BA6E9D">
      <w:pPr>
        <w:autoSpaceDE w:val="0"/>
        <w:autoSpaceDN w:val="0"/>
        <w:adjustRightInd w:val="0"/>
        <w:spacing w:after="0" w:line="240" w:lineRule="auto"/>
        <w:ind w:left="2118" w:hanging="1410"/>
        <w:jc w:val="both"/>
        <w:rPr>
          <w:rFonts w:ascii="Arial Narrow" w:eastAsia="Calibri" w:hAnsi="Arial Narrow" w:cs="Arial"/>
        </w:rPr>
      </w:pPr>
      <w:r w:rsidRPr="00523FBD">
        <w:rPr>
          <w:rFonts w:ascii="Arial Narrow" w:eastAsia="Calibri" w:hAnsi="Arial Narrow" w:cs="Arial"/>
          <w:b/>
        </w:rPr>
        <w:t>%n =</w:t>
      </w:r>
      <w:r w:rsidRPr="00523FBD">
        <w:rPr>
          <w:rFonts w:ascii="Arial Narrow" w:eastAsia="Calibri" w:hAnsi="Arial Narrow" w:cs="Arial"/>
        </w:rPr>
        <w:t xml:space="preserve">  </w:t>
      </w:r>
      <w:r w:rsidR="00BA6E9D" w:rsidRPr="00523FBD">
        <w:rPr>
          <w:rFonts w:ascii="Arial Narrow" w:eastAsia="Calibri" w:hAnsi="Arial Narrow" w:cs="Arial"/>
        </w:rPr>
        <w:t>Porcentaje de Participación de cada integrante de consorcio o unión temporal.</w:t>
      </w:r>
    </w:p>
    <w:p w:rsidR="00BA6E9D" w:rsidRPr="00523FBD" w:rsidRDefault="00BA6E9D" w:rsidP="00BA6E9D">
      <w:pPr>
        <w:autoSpaceDE w:val="0"/>
        <w:autoSpaceDN w:val="0"/>
        <w:adjustRightInd w:val="0"/>
        <w:spacing w:after="0" w:line="240" w:lineRule="auto"/>
        <w:ind w:left="708"/>
        <w:jc w:val="both"/>
        <w:rPr>
          <w:rFonts w:ascii="Arial Narrow" w:eastAsia="Calibri" w:hAnsi="Arial Narrow" w:cs="Arial"/>
        </w:rPr>
      </w:pPr>
    </w:p>
    <w:p w:rsidR="00BA6E9D" w:rsidRPr="00523FBD" w:rsidRDefault="00E63F36" w:rsidP="00BA6E9D">
      <w:pPr>
        <w:spacing w:after="0" w:line="240" w:lineRule="auto"/>
        <w:contextualSpacing/>
        <w:jc w:val="both"/>
        <w:rPr>
          <w:rFonts w:ascii="Arial Narrow" w:hAnsi="Arial Narrow"/>
          <w:lang w:eastAsia="es-CO"/>
        </w:rPr>
      </w:pPr>
      <w:r w:rsidRPr="00523FBD">
        <w:rPr>
          <w:rFonts w:ascii="Arial Narrow" w:hAnsi="Arial Narrow"/>
          <w:b/>
          <w:bCs/>
          <w:lang w:eastAsia="es-CO"/>
        </w:rPr>
        <w:t xml:space="preserve">NOTA 1: </w:t>
      </w:r>
      <w:r w:rsidR="00BA6E9D" w:rsidRPr="00523FBD">
        <w:rPr>
          <w:rFonts w:ascii="Arial Narrow" w:hAnsi="Arial Narrow"/>
          <w:lang w:eastAsia="es-CO"/>
        </w:rPr>
        <w:t>Para el caso de consorcios o uniones temporales o promesa de sociedad futura, se tomará el promedio ponderado de cada uno de los integrantes, de acuerdo con su porcentaje de participación, así como lo señala la fórmula para el oferente plural en la tabla anterior, excepto para el indicador capital de trabajo cuya acreditación será la sumatoria simple de las cuentas que lo conforman.</w:t>
      </w:r>
    </w:p>
    <w:p w:rsidR="00BA6E9D" w:rsidRPr="00523FBD" w:rsidRDefault="00BA6E9D" w:rsidP="00BA6E9D">
      <w:pPr>
        <w:spacing w:after="0" w:line="240" w:lineRule="auto"/>
        <w:contextualSpacing/>
        <w:jc w:val="both"/>
        <w:rPr>
          <w:rFonts w:ascii="Arial Narrow" w:hAnsi="Arial Narrow"/>
          <w:lang w:eastAsia="es-CO"/>
        </w:rPr>
      </w:pPr>
    </w:p>
    <w:p w:rsidR="00BA6E9D" w:rsidRPr="00523FBD" w:rsidRDefault="00E63F36" w:rsidP="00BA6E9D">
      <w:pPr>
        <w:spacing w:after="0" w:line="240" w:lineRule="auto"/>
        <w:contextualSpacing/>
        <w:jc w:val="both"/>
        <w:rPr>
          <w:rFonts w:ascii="Arial Narrow" w:hAnsi="Arial Narrow"/>
        </w:rPr>
      </w:pPr>
      <w:r w:rsidRPr="00523FBD">
        <w:rPr>
          <w:rFonts w:ascii="Arial Narrow" w:hAnsi="Arial Narrow"/>
          <w:b/>
          <w:bCs/>
          <w:lang w:eastAsia="es-CO"/>
        </w:rPr>
        <w:t>NOTA 2:</w:t>
      </w:r>
      <w:r w:rsidRPr="00523FBD">
        <w:rPr>
          <w:rFonts w:ascii="Arial Narrow" w:hAnsi="Arial Narrow"/>
          <w:lang w:eastAsia="es-CO"/>
        </w:rPr>
        <w:t xml:space="preserve"> </w:t>
      </w:r>
      <w:r w:rsidR="00BA6E9D" w:rsidRPr="00523FBD">
        <w:rPr>
          <w:rFonts w:ascii="Arial Narrow" w:hAnsi="Arial Narrow"/>
          <w:lang w:eastAsia="es-CO"/>
        </w:rPr>
        <w:t xml:space="preserve">Para calcular el indicador de cobertura de intereses, si la totalidad de los integrantes del consorcio o unión temporal presenta como gastos de intereses un valor de cero (0), no se podrá calcular dicho indicador, en este caso el oferente plural </w:t>
      </w:r>
      <w:r w:rsidR="00BA6E9D" w:rsidRPr="00523FBD">
        <w:rPr>
          <w:rFonts w:ascii="Arial Narrow" w:hAnsi="Arial Narrow"/>
          <w:b/>
          <w:bCs/>
          <w:lang w:eastAsia="es-CO"/>
        </w:rPr>
        <w:t>CUMPLE</w:t>
      </w:r>
      <w:r w:rsidR="00BA6E9D" w:rsidRPr="00523FBD">
        <w:rPr>
          <w:rFonts w:ascii="Arial Narrow" w:hAnsi="Arial Narrow"/>
          <w:lang w:eastAsia="es-CO"/>
        </w:rPr>
        <w:t xml:space="preserve">. Si el resultado de este indicador es negativo, el proponente plural </w:t>
      </w:r>
      <w:r w:rsidR="00BA6E9D" w:rsidRPr="00523FBD">
        <w:rPr>
          <w:rFonts w:ascii="Arial Narrow" w:hAnsi="Arial Narrow"/>
          <w:b/>
          <w:bCs/>
          <w:lang w:eastAsia="es-CO"/>
        </w:rPr>
        <w:t>NO CUMPLE.</w:t>
      </w:r>
    </w:p>
    <w:p w:rsidR="00BA6E9D" w:rsidRPr="00523FBD" w:rsidRDefault="00BA6E9D" w:rsidP="00BA6E9D">
      <w:pPr>
        <w:spacing w:after="0" w:line="240" w:lineRule="auto"/>
        <w:contextualSpacing/>
        <w:jc w:val="both"/>
        <w:rPr>
          <w:rFonts w:ascii="Arial Narrow" w:hAnsi="Arial Narrow"/>
          <w:lang w:eastAsia="es-CO"/>
        </w:rPr>
      </w:pPr>
    </w:p>
    <w:p w:rsidR="00BA6E9D" w:rsidRPr="00523FBD" w:rsidRDefault="00BA6E9D" w:rsidP="00BA6E9D">
      <w:pPr>
        <w:spacing w:after="0" w:line="240" w:lineRule="auto"/>
        <w:contextualSpacing/>
        <w:jc w:val="both"/>
        <w:rPr>
          <w:rFonts w:ascii="Arial Narrow" w:hAnsi="Arial Narrow"/>
          <w:lang w:eastAsia="es-CO"/>
        </w:rPr>
      </w:pPr>
      <w:r w:rsidRPr="00523FBD">
        <w:rPr>
          <w:rFonts w:ascii="Arial Narrow" w:hAnsi="Arial Narrow"/>
          <w:lang w:eastAsia="es-CO"/>
        </w:rPr>
        <w:t>Para la evaluación de proponentes singulares,</w:t>
      </w:r>
      <w:r w:rsidRPr="00523FBD">
        <w:rPr>
          <w:rFonts w:ascii="Arial Narrow" w:eastAsia="Calibri" w:hAnsi="Arial Narrow" w:cs="Arial"/>
          <w:noProof/>
        </w:rPr>
        <w:t xml:space="preserve"> </w:t>
      </w:r>
      <w:r w:rsidRPr="00523FBD">
        <w:rPr>
          <w:rFonts w:ascii="Arial Narrow" w:hAnsi="Arial Narrow"/>
          <w:lang w:eastAsia="es-CO"/>
        </w:rPr>
        <w:t xml:space="preserve">en el indicador de razón de cobertura de intereses, los oferentes cuyos gastos de intereses sean cero (0), no podrán calcular dicho indicador, en este caso el oferente </w:t>
      </w:r>
      <w:r w:rsidRPr="00523FBD">
        <w:rPr>
          <w:rFonts w:ascii="Arial Narrow" w:hAnsi="Arial Narrow"/>
          <w:b/>
          <w:bCs/>
          <w:lang w:eastAsia="es-CO"/>
        </w:rPr>
        <w:t>CUMPLE</w:t>
      </w:r>
      <w:r w:rsidRPr="00523FBD">
        <w:rPr>
          <w:rFonts w:ascii="Arial Narrow" w:hAnsi="Arial Narrow"/>
          <w:lang w:eastAsia="es-CO"/>
        </w:rPr>
        <w:t xml:space="preserve">. Si su utilidad operacional es negativa, el proponente singular </w:t>
      </w:r>
      <w:r w:rsidRPr="00523FBD">
        <w:rPr>
          <w:rFonts w:ascii="Arial Narrow" w:hAnsi="Arial Narrow"/>
          <w:b/>
          <w:bCs/>
          <w:lang w:eastAsia="es-CO"/>
        </w:rPr>
        <w:t>NO CUMPLE</w:t>
      </w:r>
      <w:r w:rsidRPr="00523FBD">
        <w:rPr>
          <w:rFonts w:ascii="Arial Narrow" w:hAnsi="Arial Narrow"/>
          <w:lang w:eastAsia="es-CO"/>
        </w:rPr>
        <w:t>.</w:t>
      </w:r>
    </w:p>
    <w:p w:rsidR="00BA6E9D" w:rsidRPr="00523FBD" w:rsidRDefault="00BA6E9D" w:rsidP="00BA6E9D">
      <w:pPr>
        <w:spacing w:after="0" w:line="240" w:lineRule="auto"/>
        <w:contextualSpacing/>
        <w:jc w:val="both"/>
        <w:rPr>
          <w:rFonts w:ascii="Arial Narrow" w:hAnsi="Arial Narrow"/>
          <w:lang w:eastAsia="es-CO"/>
        </w:rPr>
      </w:pPr>
    </w:p>
    <w:p w:rsidR="00BA6E9D" w:rsidRPr="00523FBD" w:rsidRDefault="00E63F36" w:rsidP="00BA6E9D">
      <w:pPr>
        <w:spacing w:after="0" w:line="240" w:lineRule="auto"/>
        <w:contextualSpacing/>
        <w:jc w:val="both"/>
        <w:rPr>
          <w:rFonts w:ascii="Arial Narrow" w:hAnsi="Arial Narrow"/>
          <w:lang w:eastAsia="es-CO"/>
        </w:rPr>
      </w:pPr>
      <w:r w:rsidRPr="00523FBD">
        <w:rPr>
          <w:rFonts w:ascii="Arial Narrow" w:hAnsi="Arial Narrow"/>
          <w:b/>
          <w:lang w:eastAsia="es-CO"/>
        </w:rPr>
        <w:t>NOTA 3:</w:t>
      </w:r>
      <w:r w:rsidRPr="00523FBD">
        <w:rPr>
          <w:rFonts w:ascii="Arial Narrow" w:hAnsi="Arial Narrow"/>
          <w:lang w:eastAsia="es-CO"/>
        </w:rPr>
        <w:t xml:space="preserve"> </w:t>
      </w:r>
      <w:r w:rsidR="00BA6E9D" w:rsidRPr="00523FBD">
        <w:rPr>
          <w:rFonts w:ascii="Arial Narrow" w:hAnsi="Arial Narrow"/>
          <w:lang w:eastAsia="es-CO"/>
        </w:rPr>
        <w:t>“El capital de trabajo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 Para el presente proceso de selección se hace necesario el indicador de capital de trabajo como índice adicional a los establecidos en el Decreto 1082 de 2015, puesto que analizadas las variables del proceso, es indispensable medir la solvencia del proponente en términos absolutos, garantizando que el futuro contratista cuente con los recursos para iniciar la operación del contrato y pueda realizar los gastos pre operativos, operativos o inversiones requeridas mientras el flujo de caja fruto de los pagos que efectúa la USPEC ingresan a sus operaciones.</w:t>
      </w:r>
    </w:p>
    <w:p w:rsidR="00BA6E9D" w:rsidRPr="00523FBD" w:rsidRDefault="00BA6E9D" w:rsidP="00BA6E9D">
      <w:pPr>
        <w:spacing w:after="0" w:line="240" w:lineRule="auto"/>
        <w:contextualSpacing/>
        <w:jc w:val="both"/>
        <w:rPr>
          <w:rFonts w:ascii="Arial Narrow" w:hAnsi="Arial Narrow"/>
          <w:lang w:eastAsia="es-CO"/>
        </w:rPr>
      </w:pPr>
    </w:p>
    <w:p w:rsidR="00BA6E9D" w:rsidRPr="00523FBD" w:rsidRDefault="00BA6E9D" w:rsidP="00BA6E9D">
      <w:pPr>
        <w:spacing w:after="0" w:line="240" w:lineRule="auto"/>
        <w:rPr>
          <w:rFonts w:ascii="Arial Narrow" w:eastAsia="Calibri" w:hAnsi="Arial Narrow" w:cs="Tahoma"/>
          <w:b/>
          <w:bCs/>
        </w:rPr>
      </w:pPr>
      <w:r w:rsidRPr="00523FBD">
        <w:rPr>
          <w:rFonts w:ascii="Arial Narrow" w:eastAsia="Calibri" w:hAnsi="Arial Narrow" w:cs="Tahoma"/>
          <w:b/>
          <w:bCs/>
        </w:rPr>
        <w:t xml:space="preserve">5.4.2. CAPACIDAD ORGANIZACIONAL </w:t>
      </w:r>
    </w:p>
    <w:p w:rsidR="00BA6E9D" w:rsidRPr="00523FBD" w:rsidRDefault="00BA6E9D" w:rsidP="00BA6E9D">
      <w:pPr>
        <w:spacing w:after="0" w:line="240" w:lineRule="auto"/>
        <w:jc w:val="both"/>
        <w:rPr>
          <w:rFonts w:ascii="Arial Narrow" w:eastAsia="Calibri" w:hAnsi="Arial Narrow" w:cs="Tahoma"/>
          <w:b/>
          <w:bCs/>
          <w:u w:val="single"/>
        </w:rPr>
      </w:pPr>
    </w:p>
    <w:p w:rsidR="00BA6E9D" w:rsidRPr="00523FBD" w:rsidRDefault="00BA6E9D" w:rsidP="00BA6E9D">
      <w:pPr>
        <w:spacing w:after="0" w:line="240" w:lineRule="auto"/>
        <w:jc w:val="both"/>
        <w:rPr>
          <w:rFonts w:ascii="Arial Narrow" w:hAnsi="Arial Narrow"/>
          <w:lang w:eastAsia="es-CO"/>
        </w:rPr>
      </w:pPr>
      <w:r w:rsidRPr="00523FBD">
        <w:rPr>
          <w:rFonts w:ascii="Arial Narrow" w:hAnsi="Arial Narrow"/>
          <w:lang w:eastAsia="es-CO"/>
        </w:rPr>
        <w:t>De conformidad con lo establecido en el numeral 4, artículo 2.2.1.1.1.5.3 del Decreto 1082 de 2015, los proponentes deben acreditar su capacidad organizacional a partir de los siguientes indicadores</w:t>
      </w:r>
      <w:r w:rsidRPr="00523FBD">
        <w:rPr>
          <w:rFonts w:ascii="Arial Narrow" w:hAnsi="Arial Narrow"/>
        </w:rPr>
        <w:t>:</w:t>
      </w:r>
    </w:p>
    <w:p w:rsidR="00BA6E9D" w:rsidRPr="00523FBD" w:rsidRDefault="00BA6E9D" w:rsidP="00BA6E9D">
      <w:pPr>
        <w:spacing w:after="0" w:line="240" w:lineRule="auto"/>
        <w:contextualSpacing/>
        <w:jc w:val="both"/>
        <w:rPr>
          <w:rFonts w:ascii="Arial Narrow" w:eastAsia="Calibri" w:hAnsi="Arial Narrow" w:cs="Arial"/>
        </w:rPr>
      </w:pPr>
    </w:p>
    <w:tbl>
      <w:tblPr>
        <w:tblStyle w:val="Tablanormal1"/>
        <w:tblpPr w:leftFromText="141" w:rightFromText="141" w:vertAnchor="text" w:horzAnchor="margin" w:tblpXSpec="center" w:tblpY="146"/>
        <w:tblW w:w="5296" w:type="pct"/>
        <w:tblLook w:val="04A0" w:firstRow="1" w:lastRow="0" w:firstColumn="1" w:lastColumn="0" w:noHBand="0" w:noVBand="1"/>
      </w:tblPr>
      <w:tblGrid>
        <w:gridCol w:w="1696"/>
        <w:gridCol w:w="1842"/>
        <w:gridCol w:w="2269"/>
        <w:gridCol w:w="3544"/>
      </w:tblGrid>
      <w:tr w:rsidR="006C63EA" w:rsidRPr="00523FBD" w:rsidTr="006C63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 w:type="pct"/>
          </w:tcPr>
          <w:p w:rsidR="006C63EA" w:rsidRPr="00523FBD" w:rsidRDefault="006C63EA" w:rsidP="006C63EA">
            <w:pPr>
              <w:contextualSpacing/>
              <w:jc w:val="center"/>
              <w:rPr>
                <w:rFonts w:ascii="Arial Narrow" w:eastAsia="Calibri" w:hAnsi="Arial Narrow" w:cs="Calibri"/>
                <w:bCs w:val="0"/>
                <w:sz w:val="20"/>
                <w:szCs w:val="20"/>
                <w:lang w:eastAsia="es-CO"/>
              </w:rPr>
            </w:pPr>
            <w:bookmarkStart w:id="11" w:name="_Hlk529465444"/>
          </w:p>
          <w:p w:rsidR="00BA6E9D" w:rsidRPr="00523FBD" w:rsidRDefault="006C63EA" w:rsidP="006C63EA">
            <w:pPr>
              <w:contextualSpacing/>
              <w:jc w:val="center"/>
              <w:rPr>
                <w:rFonts w:ascii="Arial Narrow" w:eastAsia="Calibri" w:hAnsi="Arial Narrow" w:cs="Calibri"/>
                <w:bCs w:val="0"/>
                <w:sz w:val="20"/>
                <w:szCs w:val="20"/>
                <w:lang w:eastAsia="es-CO"/>
              </w:rPr>
            </w:pPr>
            <w:r w:rsidRPr="00523FBD">
              <w:rPr>
                <w:rFonts w:ascii="Arial Narrow" w:eastAsia="Calibri" w:hAnsi="Arial Narrow" w:cs="Calibri"/>
                <w:bCs w:val="0"/>
                <w:sz w:val="20"/>
                <w:szCs w:val="20"/>
                <w:lang w:eastAsia="es-CO"/>
              </w:rPr>
              <w:t>INDICADOR</w:t>
            </w:r>
          </w:p>
          <w:p w:rsidR="006C63EA" w:rsidRPr="00523FBD" w:rsidRDefault="006C63EA" w:rsidP="006C63EA">
            <w:pPr>
              <w:contextualSpacing/>
              <w:jc w:val="center"/>
              <w:rPr>
                <w:rFonts w:ascii="Arial Narrow" w:eastAsia="Calibri" w:hAnsi="Arial Narrow" w:cs="Calibri"/>
                <w:bCs w:val="0"/>
                <w:sz w:val="20"/>
                <w:szCs w:val="20"/>
                <w:lang w:eastAsia="es-CO"/>
              </w:rPr>
            </w:pPr>
          </w:p>
        </w:tc>
        <w:tc>
          <w:tcPr>
            <w:tcW w:w="985" w:type="pct"/>
          </w:tcPr>
          <w:p w:rsidR="006C63EA" w:rsidRPr="00523FBD" w:rsidRDefault="006C63EA" w:rsidP="006C63EA">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p>
          <w:p w:rsidR="00BA6E9D" w:rsidRPr="00523FBD" w:rsidRDefault="006C63EA" w:rsidP="006C63EA">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r w:rsidRPr="00523FBD">
              <w:rPr>
                <w:rFonts w:ascii="Arial Narrow" w:eastAsia="Calibri" w:hAnsi="Arial Narrow" w:cs="Calibri"/>
                <w:bCs w:val="0"/>
                <w:sz w:val="20"/>
                <w:szCs w:val="20"/>
                <w:lang w:eastAsia="es-CO"/>
              </w:rPr>
              <w:t>ÍNDICE REQUERIDO</w:t>
            </w:r>
          </w:p>
        </w:tc>
        <w:tc>
          <w:tcPr>
            <w:tcW w:w="1213" w:type="pct"/>
          </w:tcPr>
          <w:p w:rsidR="006C63EA" w:rsidRPr="00523FBD" w:rsidRDefault="006C63EA" w:rsidP="006C63EA">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p>
          <w:p w:rsidR="006C63EA" w:rsidRPr="00523FBD" w:rsidRDefault="006C63EA" w:rsidP="006C63EA">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r w:rsidRPr="00523FBD">
              <w:rPr>
                <w:rFonts w:ascii="Arial Narrow" w:eastAsia="Calibri" w:hAnsi="Arial Narrow" w:cs="Calibri"/>
                <w:bCs w:val="0"/>
                <w:sz w:val="20"/>
                <w:szCs w:val="20"/>
                <w:lang w:eastAsia="es-CO"/>
              </w:rPr>
              <w:t>FORMULA OFERENTE INDIVIDUAL</w:t>
            </w:r>
          </w:p>
        </w:tc>
        <w:tc>
          <w:tcPr>
            <w:tcW w:w="1895" w:type="pct"/>
          </w:tcPr>
          <w:p w:rsidR="006C63EA" w:rsidRPr="00523FBD" w:rsidRDefault="006C63EA" w:rsidP="006C63EA">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p>
          <w:p w:rsidR="00BA6E9D" w:rsidRPr="00523FBD" w:rsidRDefault="006C63EA" w:rsidP="006C63EA">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Calibri"/>
                <w:bCs w:val="0"/>
                <w:sz w:val="20"/>
                <w:szCs w:val="20"/>
                <w:lang w:eastAsia="es-CO"/>
              </w:rPr>
            </w:pPr>
            <w:r w:rsidRPr="00523FBD">
              <w:rPr>
                <w:rFonts w:ascii="Arial Narrow" w:eastAsia="Calibri" w:hAnsi="Arial Narrow" w:cs="Calibri"/>
                <w:bCs w:val="0"/>
                <w:sz w:val="20"/>
                <w:szCs w:val="20"/>
                <w:lang w:eastAsia="es-CO"/>
              </w:rPr>
              <w:t>FORMULA OFERENTE PLURAL</w:t>
            </w:r>
          </w:p>
        </w:tc>
      </w:tr>
      <w:tr w:rsidR="006C63EA" w:rsidRPr="00523FBD" w:rsidTr="006C63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7" w:type="pct"/>
          </w:tcPr>
          <w:p w:rsidR="006C63EA" w:rsidRPr="00523FBD" w:rsidRDefault="006C63EA" w:rsidP="006C63EA">
            <w:pPr>
              <w:contextualSpacing/>
              <w:jc w:val="center"/>
              <w:rPr>
                <w:rFonts w:ascii="Arial Narrow" w:eastAsia="Calibri" w:hAnsi="Arial Narrow" w:cs="Calibri"/>
                <w:b w:val="0"/>
                <w:bCs w:val="0"/>
                <w:sz w:val="20"/>
                <w:szCs w:val="20"/>
                <w:lang w:eastAsia="es-CO"/>
              </w:rPr>
            </w:pPr>
          </w:p>
          <w:p w:rsidR="00BA6E9D" w:rsidRPr="00523FBD" w:rsidRDefault="00BA6E9D" w:rsidP="006C63EA">
            <w:pPr>
              <w:contextualSpacing/>
              <w:jc w:val="center"/>
              <w:rPr>
                <w:rFonts w:ascii="Arial Narrow" w:eastAsia="Calibri" w:hAnsi="Arial Narrow" w:cs="Calibri"/>
                <w:b w:val="0"/>
                <w:bCs w:val="0"/>
                <w:sz w:val="20"/>
                <w:szCs w:val="20"/>
                <w:lang w:eastAsia="es-CO"/>
              </w:rPr>
            </w:pPr>
            <w:r w:rsidRPr="00523FBD">
              <w:rPr>
                <w:rFonts w:ascii="Arial Narrow" w:eastAsia="Calibri" w:hAnsi="Arial Narrow" w:cs="Calibri"/>
                <w:b w:val="0"/>
                <w:bCs w:val="0"/>
                <w:sz w:val="20"/>
                <w:szCs w:val="20"/>
                <w:lang w:eastAsia="es-CO"/>
              </w:rPr>
              <w:t>Rentabilidad del Patrimonio</w:t>
            </w:r>
          </w:p>
          <w:p w:rsidR="006C63EA" w:rsidRPr="00523FBD" w:rsidRDefault="006C63EA" w:rsidP="006C63EA">
            <w:pPr>
              <w:contextualSpacing/>
              <w:jc w:val="center"/>
              <w:rPr>
                <w:rFonts w:ascii="Arial Narrow" w:eastAsia="Calibri" w:hAnsi="Arial Narrow" w:cs="Calibri"/>
                <w:b w:val="0"/>
                <w:bCs w:val="0"/>
                <w:sz w:val="20"/>
                <w:szCs w:val="20"/>
                <w:lang w:eastAsia="es-CO"/>
              </w:rPr>
            </w:pPr>
          </w:p>
        </w:tc>
        <w:tc>
          <w:tcPr>
            <w:tcW w:w="985"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 xml:space="preserve">Mayor o igual </w:t>
            </w:r>
            <w:r w:rsidRPr="00523FBD">
              <w:rPr>
                <w:rFonts w:ascii="Arial Narrow" w:eastAsia="Calibri" w:hAnsi="Arial Narrow" w:cs="Calibri"/>
                <w:b/>
                <w:bCs/>
                <w:sz w:val="20"/>
                <w:szCs w:val="20"/>
                <w:lang w:eastAsia="es-CO"/>
              </w:rPr>
              <w:t>XX %</w:t>
            </w:r>
          </w:p>
        </w:tc>
        <w:tc>
          <w:tcPr>
            <w:tcW w:w="1213"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Utilidad Operacional/ Patrimonio) x 100</w:t>
            </w:r>
          </w:p>
        </w:tc>
        <w:tc>
          <w:tcPr>
            <w:tcW w:w="1895" w:type="pct"/>
          </w:tcPr>
          <w:p w:rsidR="006C63EA" w:rsidRPr="00523FBD" w:rsidRDefault="006C63EA"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RP = (∑( UOn x %n) ÷ ∑ (Pn x %n) ) x 100</w:t>
            </w:r>
          </w:p>
        </w:tc>
      </w:tr>
      <w:tr w:rsidR="006C63EA" w:rsidRPr="00523FBD" w:rsidTr="006C63EA">
        <w:tc>
          <w:tcPr>
            <w:cnfStyle w:val="001000000000" w:firstRow="0" w:lastRow="0" w:firstColumn="1" w:lastColumn="0" w:oddVBand="0" w:evenVBand="0" w:oddHBand="0" w:evenHBand="0" w:firstRowFirstColumn="0" w:firstRowLastColumn="0" w:lastRowFirstColumn="0" w:lastRowLastColumn="0"/>
            <w:tcW w:w="907" w:type="pct"/>
          </w:tcPr>
          <w:p w:rsidR="006C63EA" w:rsidRPr="00523FBD" w:rsidRDefault="006C63EA" w:rsidP="006C63EA">
            <w:pPr>
              <w:contextualSpacing/>
              <w:jc w:val="center"/>
              <w:rPr>
                <w:rFonts w:ascii="Arial Narrow" w:eastAsia="Calibri" w:hAnsi="Arial Narrow" w:cs="Calibri"/>
                <w:b w:val="0"/>
                <w:bCs w:val="0"/>
                <w:sz w:val="20"/>
                <w:szCs w:val="20"/>
                <w:lang w:eastAsia="es-CO"/>
              </w:rPr>
            </w:pPr>
          </w:p>
          <w:p w:rsidR="00BA6E9D" w:rsidRPr="00523FBD" w:rsidRDefault="00BA6E9D" w:rsidP="006C63EA">
            <w:pPr>
              <w:contextualSpacing/>
              <w:jc w:val="center"/>
              <w:rPr>
                <w:rFonts w:ascii="Arial Narrow" w:eastAsia="Calibri" w:hAnsi="Arial Narrow" w:cs="Calibri"/>
                <w:b w:val="0"/>
                <w:bCs w:val="0"/>
                <w:sz w:val="20"/>
                <w:szCs w:val="20"/>
                <w:lang w:eastAsia="es-CO"/>
              </w:rPr>
            </w:pPr>
            <w:r w:rsidRPr="00523FBD">
              <w:rPr>
                <w:rFonts w:ascii="Arial Narrow" w:eastAsia="Calibri" w:hAnsi="Arial Narrow" w:cs="Calibri"/>
                <w:b w:val="0"/>
                <w:bCs w:val="0"/>
                <w:sz w:val="20"/>
                <w:szCs w:val="20"/>
                <w:lang w:eastAsia="es-CO"/>
              </w:rPr>
              <w:t>Rentabilidad del Activo</w:t>
            </w:r>
          </w:p>
        </w:tc>
        <w:tc>
          <w:tcPr>
            <w:tcW w:w="985" w:type="pct"/>
          </w:tcPr>
          <w:p w:rsidR="006C63EA" w:rsidRPr="00523FBD" w:rsidRDefault="006C63EA"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 xml:space="preserve">Mayor o igual a </w:t>
            </w:r>
            <w:r w:rsidRPr="00523FBD">
              <w:rPr>
                <w:rFonts w:ascii="Arial Narrow" w:eastAsia="Calibri" w:hAnsi="Arial Narrow" w:cs="Calibri"/>
                <w:b/>
                <w:bCs/>
                <w:sz w:val="20"/>
                <w:szCs w:val="20"/>
                <w:lang w:eastAsia="es-CO"/>
              </w:rPr>
              <w:t>XX %</w:t>
            </w:r>
          </w:p>
        </w:tc>
        <w:tc>
          <w:tcPr>
            <w:tcW w:w="1213" w:type="pct"/>
          </w:tcPr>
          <w:p w:rsidR="006C63EA" w:rsidRPr="00523FBD" w:rsidRDefault="006C63EA"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(Utilidad Operacional/ Activo Total) x 100</w:t>
            </w:r>
          </w:p>
        </w:tc>
        <w:tc>
          <w:tcPr>
            <w:tcW w:w="1895" w:type="pct"/>
          </w:tcPr>
          <w:p w:rsidR="006C63EA" w:rsidRPr="00523FBD" w:rsidRDefault="006C63EA"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p>
          <w:p w:rsidR="00BA6E9D" w:rsidRPr="00523FBD" w:rsidRDefault="00BA6E9D" w:rsidP="006C63EA">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Calibri"/>
                <w:bCs/>
                <w:sz w:val="20"/>
                <w:szCs w:val="20"/>
                <w:lang w:eastAsia="es-CO"/>
              </w:rPr>
            </w:pPr>
            <w:r w:rsidRPr="00523FBD">
              <w:rPr>
                <w:rFonts w:ascii="Arial Narrow" w:eastAsia="Calibri" w:hAnsi="Arial Narrow" w:cs="Calibri"/>
                <w:bCs/>
                <w:sz w:val="20"/>
                <w:szCs w:val="20"/>
                <w:lang w:eastAsia="es-CO"/>
              </w:rPr>
              <w:t>RA = (∑ (UOn x %n) ÷ ∑ (ATn x %n) ) x 100</w:t>
            </w:r>
          </w:p>
        </w:tc>
      </w:tr>
      <w:bookmarkEnd w:id="11"/>
    </w:tbl>
    <w:p w:rsidR="00BA6E9D" w:rsidRPr="00523FBD" w:rsidRDefault="00BA6E9D" w:rsidP="006C63EA">
      <w:pPr>
        <w:autoSpaceDE w:val="0"/>
        <w:autoSpaceDN w:val="0"/>
        <w:adjustRightInd w:val="0"/>
        <w:spacing w:after="0" w:line="240" w:lineRule="auto"/>
        <w:jc w:val="center"/>
        <w:rPr>
          <w:rFonts w:ascii="Arial Narrow" w:eastAsia="Calibri" w:hAnsi="Arial Narrow" w:cs="Arial"/>
          <w:lang w:val="it-IT"/>
        </w:rPr>
      </w:pPr>
    </w:p>
    <w:p w:rsidR="00BA6E9D" w:rsidRDefault="00BA6E9D" w:rsidP="00BA6E9D">
      <w:pPr>
        <w:autoSpaceDE w:val="0"/>
        <w:autoSpaceDN w:val="0"/>
        <w:adjustRightInd w:val="0"/>
        <w:spacing w:after="0" w:line="240" w:lineRule="auto"/>
        <w:jc w:val="both"/>
        <w:rPr>
          <w:rFonts w:ascii="Arial Narrow" w:eastAsia="Calibri" w:hAnsi="Arial Narrow" w:cs="Arial"/>
        </w:rPr>
      </w:pPr>
      <w:r w:rsidRPr="00523FBD">
        <w:rPr>
          <w:rFonts w:ascii="Arial Narrow" w:eastAsia="Calibri" w:hAnsi="Arial Narrow" w:cs="Arial"/>
        </w:rPr>
        <w:t>Dónde:</w:t>
      </w:r>
    </w:p>
    <w:p w:rsidR="00E63F36" w:rsidRPr="00523FBD" w:rsidRDefault="00E63F36" w:rsidP="00E63F36">
      <w:pPr>
        <w:autoSpaceDE w:val="0"/>
        <w:autoSpaceDN w:val="0"/>
        <w:adjustRightInd w:val="0"/>
        <w:spacing w:after="0" w:line="240" w:lineRule="auto"/>
        <w:jc w:val="both"/>
        <w:rPr>
          <w:rFonts w:ascii="Arial Narrow" w:eastAsia="Calibri" w:hAnsi="Arial Narrow" w:cs="Arial"/>
        </w:rPr>
      </w:pPr>
    </w:p>
    <w:p w:rsidR="00BA6E9D" w:rsidRPr="00523FBD" w:rsidRDefault="006C63EA" w:rsidP="00BA6E9D">
      <w:pPr>
        <w:autoSpaceDE w:val="0"/>
        <w:autoSpaceDN w:val="0"/>
        <w:adjustRightInd w:val="0"/>
        <w:spacing w:after="0" w:line="240" w:lineRule="auto"/>
        <w:jc w:val="both"/>
        <w:rPr>
          <w:rFonts w:ascii="Arial Narrow" w:eastAsia="Calibri" w:hAnsi="Arial Narrow" w:cs="Arial"/>
        </w:rPr>
      </w:pPr>
      <w:r w:rsidRPr="00523FBD">
        <w:rPr>
          <w:rFonts w:ascii="Arial Narrow" w:eastAsia="Calibri" w:hAnsi="Arial Narrow" w:cs="Arial"/>
        </w:rPr>
        <w:t xml:space="preserve">           </w:t>
      </w:r>
      <w:r w:rsidRPr="00523FBD">
        <w:rPr>
          <w:rFonts w:ascii="Arial Narrow" w:eastAsia="Calibri" w:hAnsi="Arial Narrow" w:cs="Arial"/>
          <w:b/>
        </w:rPr>
        <w:t>UOn =</w:t>
      </w:r>
      <w:r w:rsidRPr="00523FBD">
        <w:rPr>
          <w:rFonts w:ascii="Arial Narrow" w:eastAsia="Calibri" w:hAnsi="Arial Narrow" w:cs="Arial"/>
        </w:rPr>
        <w:t xml:space="preserve"> </w:t>
      </w:r>
      <w:r w:rsidR="00BA6E9D" w:rsidRPr="00523FBD">
        <w:rPr>
          <w:rFonts w:ascii="Arial Narrow" w:eastAsia="Calibri" w:hAnsi="Arial Narrow" w:cs="Arial"/>
        </w:rPr>
        <w:t>Utilidad Operacional de cada integrante de consorcio o unión temporal.</w:t>
      </w:r>
    </w:p>
    <w:p w:rsidR="00BA6E9D" w:rsidRPr="00523FBD" w:rsidRDefault="006C63EA" w:rsidP="00BA6E9D">
      <w:pPr>
        <w:autoSpaceDE w:val="0"/>
        <w:autoSpaceDN w:val="0"/>
        <w:adjustRightInd w:val="0"/>
        <w:spacing w:after="0" w:line="240" w:lineRule="auto"/>
        <w:ind w:left="1410" w:hanging="1410"/>
        <w:jc w:val="both"/>
        <w:rPr>
          <w:rFonts w:ascii="Arial Narrow" w:eastAsia="Calibri" w:hAnsi="Arial Narrow" w:cs="Arial"/>
        </w:rPr>
      </w:pPr>
      <w:r w:rsidRPr="00523FBD">
        <w:rPr>
          <w:rFonts w:ascii="Arial Narrow" w:eastAsia="Calibri" w:hAnsi="Arial Narrow" w:cs="Arial"/>
        </w:rPr>
        <w:t xml:space="preserve">           </w:t>
      </w:r>
      <w:r w:rsidRPr="00523FBD">
        <w:rPr>
          <w:rFonts w:ascii="Arial Narrow" w:eastAsia="Calibri" w:hAnsi="Arial Narrow" w:cs="Arial"/>
          <w:b/>
        </w:rPr>
        <w:t>Pn =</w:t>
      </w:r>
      <w:r w:rsidRPr="00523FBD">
        <w:rPr>
          <w:rFonts w:ascii="Arial Narrow" w:eastAsia="Calibri" w:hAnsi="Arial Narrow" w:cs="Arial"/>
        </w:rPr>
        <w:t xml:space="preserve">    </w:t>
      </w:r>
      <w:r w:rsidR="00BA6E9D" w:rsidRPr="00523FBD">
        <w:rPr>
          <w:rFonts w:ascii="Arial Narrow" w:eastAsia="Calibri" w:hAnsi="Arial Narrow" w:cs="Arial"/>
        </w:rPr>
        <w:t>Patrimonio de cada integrante de consorcio o unión temporal.</w:t>
      </w:r>
    </w:p>
    <w:p w:rsidR="00BA6E9D" w:rsidRPr="00523FBD" w:rsidRDefault="006C63EA" w:rsidP="00BA6E9D">
      <w:pPr>
        <w:autoSpaceDE w:val="0"/>
        <w:autoSpaceDN w:val="0"/>
        <w:adjustRightInd w:val="0"/>
        <w:spacing w:after="0" w:line="240" w:lineRule="auto"/>
        <w:jc w:val="both"/>
        <w:rPr>
          <w:rFonts w:ascii="Arial Narrow" w:eastAsia="Calibri" w:hAnsi="Arial Narrow" w:cs="Arial"/>
        </w:rPr>
      </w:pPr>
      <w:r w:rsidRPr="00523FBD">
        <w:rPr>
          <w:rFonts w:ascii="Arial Narrow" w:eastAsia="Calibri" w:hAnsi="Arial Narrow" w:cs="Arial"/>
        </w:rPr>
        <w:t xml:space="preserve">           </w:t>
      </w:r>
      <w:r w:rsidRPr="00523FBD">
        <w:rPr>
          <w:rFonts w:ascii="Arial Narrow" w:eastAsia="Calibri" w:hAnsi="Arial Narrow" w:cs="Arial"/>
          <w:b/>
        </w:rPr>
        <w:t>ATn =</w:t>
      </w:r>
      <w:r w:rsidRPr="00523FBD">
        <w:rPr>
          <w:rFonts w:ascii="Arial Narrow" w:eastAsia="Calibri" w:hAnsi="Arial Narrow" w:cs="Arial"/>
        </w:rPr>
        <w:t xml:space="preserve">  </w:t>
      </w:r>
      <w:r w:rsidR="00BA6E9D" w:rsidRPr="00523FBD">
        <w:rPr>
          <w:rFonts w:ascii="Arial Narrow" w:eastAsia="Calibri" w:hAnsi="Arial Narrow" w:cs="Arial"/>
        </w:rPr>
        <w:t>Activo Total de cada integrante de consorcio o unión temporal.</w:t>
      </w:r>
    </w:p>
    <w:p w:rsidR="00BA6E9D" w:rsidRPr="00523FBD" w:rsidRDefault="006C63EA" w:rsidP="00BA6E9D">
      <w:pPr>
        <w:autoSpaceDE w:val="0"/>
        <w:autoSpaceDN w:val="0"/>
        <w:adjustRightInd w:val="0"/>
        <w:spacing w:after="0" w:line="240" w:lineRule="auto"/>
        <w:ind w:left="1410" w:hanging="1410"/>
        <w:jc w:val="both"/>
        <w:rPr>
          <w:rFonts w:ascii="Arial Narrow" w:eastAsia="Calibri" w:hAnsi="Arial Narrow" w:cs="Arial"/>
        </w:rPr>
      </w:pPr>
      <w:r w:rsidRPr="00523FBD">
        <w:rPr>
          <w:rFonts w:ascii="Arial Narrow" w:eastAsia="Calibri" w:hAnsi="Arial Narrow" w:cs="Arial"/>
        </w:rPr>
        <w:t xml:space="preserve">           </w:t>
      </w:r>
      <w:r w:rsidRPr="00523FBD">
        <w:rPr>
          <w:rFonts w:ascii="Arial Narrow" w:eastAsia="Calibri" w:hAnsi="Arial Narrow" w:cs="Arial"/>
          <w:b/>
        </w:rPr>
        <w:t xml:space="preserve">%n =   </w:t>
      </w:r>
      <w:r w:rsidR="00BA6E9D" w:rsidRPr="00523FBD">
        <w:rPr>
          <w:rFonts w:ascii="Arial Narrow" w:eastAsia="Calibri" w:hAnsi="Arial Narrow" w:cs="Arial"/>
        </w:rPr>
        <w:t>Porcentaje de Participación de cada integrante de consorcio o unión temporal.</w:t>
      </w:r>
    </w:p>
    <w:p w:rsidR="00BA6E9D" w:rsidRPr="00523FBD" w:rsidRDefault="00BA6E9D" w:rsidP="00BA6E9D">
      <w:pPr>
        <w:spacing w:after="0" w:line="240" w:lineRule="auto"/>
        <w:contextualSpacing/>
        <w:jc w:val="both"/>
        <w:rPr>
          <w:rFonts w:ascii="Arial Narrow" w:eastAsia="Calibri" w:hAnsi="Arial Narrow" w:cs="Tahoma"/>
          <w:b/>
          <w:bCs/>
          <w:lang w:eastAsia="es-CO"/>
        </w:rPr>
      </w:pPr>
    </w:p>
    <w:p w:rsidR="00BA6E9D" w:rsidRPr="00523FBD" w:rsidRDefault="00E63F36" w:rsidP="00BA6E9D">
      <w:pPr>
        <w:spacing w:after="0" w:line="240" w:lineRule="auto"/>
        <w:contextualSpacing/>
        <w:jc w:val="both"/>
        <w:rPr>
          <w:rFonts w:ascii="Arial Narrow" w:eastAsia="Calibri" w:hAnsi="Arial Narrow" w:cs="Arial"/>
          <w:lang w:eastAsia="es-CO"/>
        </w:rPr>
      </w:pPr>
      <w:r w:rsidRPr="00523FBD">
        <w:rPr>
          <w:rFonts w:ascii="Arial Narrow" w:eastAsia="Calibri" w:hAnsi="Arial Narrow" w:cs="Arial"/>
          <w:b/>
          <w:lang w:eastAsia="es-CO"/>
        </w:rPr>
        <w:t>NOTA1:</w:t>
      </w:r>
      <w:r w:rsidRPr="00523FBD">
        <w:rPr>
          <w:rFonts w:ascii="Arial Narrow" w:eastAsia="Calibri" w:hAnsi="Arial Narrow" w:cs="Arial"/>
          <w:lang w:eastAsia="es-CO"/>
        </w:rPr>
        <w:t xml:space="preserve"> </w:t>
      </w:r>
      <w:r w:rsidR="00BA6E9D" w:rsidRPr="00523FBD">
        <w:rPr>
          <w:rFonts w:ascii="Arial Narrow" w:eastAsia="Calibri" w:hAnsi="Arial Narrow" w:cs="Arial"/>
          <w:lang w:eastAsia="es-CO"/>
        </w:rPr>
        <w:t xml:space="preserve">Para el caso de consorcios o uniones temporales o </w:t>
      </w:r>
      <w:r w:rsidR="00BA6E9D" w:rsidRPr="00523FBD">
        <w:rPr>
          <w:rFonts w:ascii="Arial Narrow" w:eastAsia="Calibri" w:hAnsi="Arial Narrow" w:cs="Arial"/>
        </w:rPr>
        <w:t>sociedad de propósito especial</w:t>
      </w:r>
      <w:r w:rsidR="00BA6E9D" w:rsidRPr="00523FBD">
        <w:rPr>
          <w:rFonts w:ascii="Arial Narrow" w:eastAsia="Calibri" w:hAnsi="Arial Narrow" w:cs="Arial"/>
          <w:lang w:eastAsia="es-CO"/>
        </w:rPr>
        <w:t>, se tomará el promedio ponderado de cada uno de los integrantes, de acuerdo con su porcentaje de participación, así como lo señala la fórmula para oferente plural en la tabla anterior.</w:t>
      </w:r>
    </w:p>
    <w:p w:rsidR="00BA6E9D" w:rsidRPr="00523FBD" w:rsidRDefault="00BA6E9D" w:rsidP="00BA6E9D">
      <w:pPr>
        <w:spacing w:after="0" w:line="240" w:lineRule="auto"/>
        <w:contextualSpacing/>
        <w:jc w:val="both"/>
        <w:rPr>
          <w:rFonts w:ascii="Arial Narrow" w:eastAsia="Calibri" w:hAnsi="Arial Narrow" w:cs="Arial"/>
          <w:b/>
          <w:lang w:eastAsia="es-CO"/>
        </w:rPr>
      </w:pPr>
    </w:p>
    <w:p w:rsidR="00BA6E9D" w:rsidRPr="00523FBD" w:rsidRDefault="00E63F36" w:rsidP="00BA6E9D">
      <w:pPr>
        <w:spacing w:after="0" w:line="240" w:lineRule="auto"/>
        <w:contextualSpacing/>
        <w:jc w:val="both"/>
        <w:rPr>
          <w:rFonts w:ascii="Arial Narrow" w:eastAsia="Calibri" w:hAnsi="Arial Narrow" w:cs="Arial"/>
          <w:lang w:eastAsia="es-CO"/>
        </w:rPr>
      </w:pPr>
      <w:r w:rsidRPr="00523FBD">
        <w:rPr>
          <w:rFonts w:ascii="Arial Narrow" w:eastAsia="Calibri" w:hAnsi="Arial Narrow" w:cs="Arial"/>
          <w:b/>
          <w:lang w:eastAsia="es-CO"/>
        </w:rPr>
        <w:t>NOTA 2:</w:t>
      </w:r>
      <w:r w:rsidRPr="00523FBD">
        <w:rPr>
          <w:rFonts w:ascii="Arial Narrow" w:eastAsia="Calibri" w:hAnsi="Arial Narrow" w:cs="Arial"/>
          <w:lang w:eastAsia="es-CO"/>
        </w:rPr>
        <w:t xml:space="preserve"> </w:t>
      </w:r>
      <w:r w:rsidR="00BA6E9D" w:rsidRPr="00523FBD">
        <w:rPr>
          <w:rFonts w:ascii="Arial Narrow" w:eastAsia="Calibri" w:hAnsi="Arial Narrow" w:cs="Arial"/>
          <w:lang w:eastAsia="es-CO"/>
        </w:rPr>
        <w:t xml:space="preserve">En el caso que la Utilidad Operacional sea negativa para oferente individual, o que el resultado del indicador sea negativo para oferentes plurales, se calificará como </w:t>
      </w:r>
      <w:r w:rsidR="00BA6E9D" w:rsidRPr="00523FBD">
        <w:rPr>
          <w:rFonts w:ascii="Arial Narrow" w:eastAsia="Calibri" w:hAnsi="Arial Narrow" w:cs="Arial"/>
          <w:b/>
          <w:lang w:eastAsia="es-CO"/>
        </w:rPr>
        <w:t>NO CUMPLE</w:t>
      </w:r>
      <w:r w:rsidR="00BA6E9D" w:rsidRPr="00523FBD">
        <w:rPr>
          <w:rFonts w:ascii="Arial Narrow" w:eastAsia="Calibri" w:hAnsi="Arial Narrow" w:cs="Arial"/>
          <w:lang w:eastAsia="es-CO"/>
        </w:rPr>
        <w:t>.</w:t>
      </w:r>
    </w:p>
    <w:p w:rsidR="00BA6E9D" w:rsidRDefault="00BA6E9D" w:rsidP="00BA6E9D">
      <w:pPr>
        <w:spacing w:after="0" w:line="240" w:lineRule="auto"/>
        <w:contextualSpacing/>
        <w:jc w:val="both"/>
        <w:rPr>
          <w:rFonts w:ascii="Arial Narrow" w:eastAsia="Calibri" w:hAnsi="Arial Narrow" w:cs="Arial"/>
          <w:lang w:eastAsia="es-CO"/>
        </w:rPr>
      </w:pPr>
    </w:p>
    <w:p w:rsidR="00E63F36" w:rsidRDefault="00E63F36" w:rsidP="00BA6E9D">
      <w:pPr>
        <w:spacing w:after="0" w:line="240" w:lineRule="auto"/>
        <w:contextualSpacing/>
        <w:jc w:val="both"/>
        <w:rPr>
          <w:rFonts w:ascii="Arial Narrow" w:eastAsia="Calibri" w:hAnsi="Arial Narrow" w:cs="Arial"/>
          <w:lang w:eastAsia="es-CO"/>
        </w:rPr>
      </w:pPr>
    </w:p>
    <w:p w:rsidR="00E63F36" w:rsidRDefault="00E63F36" w:rsidP="00BA6E9D">
      <w:pPr>
        <w:spacing w:after="0" w:line="240" w:lineRule="auto"/>
        <w:contextualSpacing/>
        <w:jc w:val="both"/>
        <w:rPr>
          <w:rFonts w:ascii="Arial Narrow" w:eastAsia="Calibri" w:hAnsi="Arial Narrow" w:cs="Arial"/>
          <w:lang w:eastAsia="es-CO"/>
        </w:rPr>
      </w:pPr>
    </w:p>
    <w:p w:rsidR="00E63F36" w:rsidRPr="00523FBD" w:rsidRDefault="00E63F36" w:rsidP="00BA6E9D">
      <w:pPr>
        <w:spacing w:after="0" w:line="240" w:lineRule="auto"/>
        <w:contextualSpacing/>
        <w:jc w:val="both"/>
        <w:rPr>
          <w:rFonts w:ascii="Arial Narrow" w:eastAsia="Calibri" w:hAnsi="Arial Narrow" w:cs="Arial"/>
          <w:lang w:eastAsia="es-CO"/>
        </w:rPr>
      </w:pPr>
    </w:p>
    <w:p w:rsidR="00BA6E9D" w:rsidRPr="00523FBD" w:rsidRDefault="00BA6E9D" w:rsidP="001707EF">
      <w:pPr>
        <w:widowControl w:val="0"/>
        <w:numPr>
          <w:ilvl w:val="2"/>
          <w:numId w:val="8"/>
        </w:numPr>
        <w:overflowPunct w:val="0"/>
        <w:autoSpaceDE w:val="0"/>
        <w:autoSpaceDN w:val="0"/>
        <w:adjustRightInd w:val="0"/>
        <w:spacing w:after="0" w:line="240" w:lineRule="auto"/>
        <w:contextualSpacing/>
        <w:jc w:val="both"/>
        <w:textAlignment w:val="baseline"/>
        <w:rPr>
          <w:rFonts w:ascii="Arial Narrow" w:eastAsia="Calibri" w:hAnsi="Arial Narrow" w:cs="Arial"/>
          <w:b/>
          <w:lang w:val="es-ES" w:eastAsia="es-CO"/>
        </w:rPr>
      </w:pPr>
      <w:r w:rsidRPr="00523FBD">
        <w:rPr>
          <w:rFonts w:ascii="Arial Narrow" w:eastAsia="Calibri" w:hAnsi="Arial Narrow" w:cs="Arial"/>
          <w:b/>
          <w:lang w:val="es-ES" w:eastAsia="es-CO"/>
        </w:rPr>
        <w:t>CAPACIDAD RESIDUAL:</w:t>
      </w:r>
    </w:p>
    <w:p w:rsidR="00BA6E9D" w:rsidRPr="00523FBD" w:rsidRDefault="00BA6E9D" w:rsidP="00BA6E9D">
      <w:pPr>
        <w:spacing w:after="0" w:line="240" w:lineRule="auto"/>
        <w:jc w:val="both"/>
        <w:rPr>
          <w:rFonts w:ascii="Arial Narrow" w:eastAsia="Calibri" w:hAnsi="Arial Narrow" w:cs="Arial"/>
          <w:lang w:eastAsia="es-CO"/>
        </w:rPr>
      </w:pPr>
    </w:p>
    <w:p w:rsidR="00BA6E9D" w:rsidRPr="00523FBD" w:rsidRDefault="00BA6E9D" w:rsidP="00BA6E9D">
      <w:pPr>
        <w:widowControl w:val="0"/>
        <w:spacing w:after="0" w:line="240" w:lineRule="auto"/>
        <w:jc w:val="both"/>
        <w:rPr>
          <w:rFonts w:ascii="Arial Narrow" w:eastAsia="Calibri" w:hAnsi="Arial Narrow" w:cs="Arial"/>
          <w:lang w:eastAsia="es-CO"/>
        </w:rPr>
      </w:pPr>
      <w:r w:rsidRPr="00523FBD">
        <w:rPr>
          <w:rFonts w:ascii="Arial Narrow" w:eastAsia="Calibri" w:hAnsi="Arial Narrow"/>
          <w:lang w:eastAsia="es-CO"/>
        </w:rPr>
        <w:t>De conformidad con lo establecido en el artículo 2.2.1.1.1.6.4 del Decreto 1082 de 2015 o la norma que lo modifique, complemente o derogue</w:t>
      </w:r>
      <w:r w:rsidRPr="00523FBD">
        <w:rPr>
          <w:rFonts w:ascii="Arial Narrow" w:eastAsia="Calibri" w:hAnsi="Arial Narrow" w:cs="Arial"/>
          <w:lang w:eastAsia="es-CO"/>
        </w:rPr>
        <w:t>, la capacidad residual del proponente deberá ser mayor o igual a la capacidad residual del presente proceso de selección</w:t>
      </w:r>
      <w:r w:rsidRPr="00523FBD">
        <w:rPr>
          <w:rFonts w:ascii="Arial Narrow" w:eastAsia="Calibri" w:hAnsi="Arial Narrow" w:cs="Calibri"/>
          <w:bCs/>
          <w:lang w:val="es-ES_tradnl" w:eastAsia="es-CO"/>
        </w:rPr>
        <w:t>.</w:t>
      </w:r>
      <w:r w:rsidRPr="00523FBD">
        <w:rPr>
          <w:rFonts w:ascii="Arial Narrow" w:eastAsia="Calibri" w:hAnsi="Arial Narrow" w:cs="Arial"/>
          <w:lang w:eastAsia="es-CO"/>
        </w:rPr>
        <w:t xml:space="preserve"> Dicha capacidad Residual se determina de la siguiente manera, siempre y cuando el plazo del contrato sea menor o igual a doce (12) meses.</w:t>
      </w:r>
    </w:p>
    <w:p w:rsidR="00BA6E9D" w:rsidRPr="00523FBD" w:rsidRDefault="00BA6E9D" w:rsidP="00E63F36">
      <w:pPr>
        <w:widowControl w:val="0"/>
        <w:spacing w:after="0" w:line="240" w:lineRule="auto"/>
        <w:jc w:val="center"/>
        <w:rPr>
          <w:rFonts w:ascii="Arial Narrow" w:eastAsia="Calibri" w:hAnsi="Arial Narrow" w:cs="Arial"/>
          <w:i/>
          <w:lang w:eastAsia="es-CO"/>
        </w:rPr>
      </w:pPr>
    </w:p>
    <w:p w:rsidR="00BA6E9D" w:rsidRPr="00523FBD" w:rsidRDefault="00BA6E9D" w:rsidP="00E63F36">
      <w:pPr>
        <w:widowControl w:val="0"/>
        <w:spacing w:after="0" w:line="240" w:lineRule="auto"/>
        <w:jc w:val="center"/>
        <w:rPr>
          <w:rFonts w:ascii="Arial Narrow" w:eastAsia="Calibri" w:hAnsi="Arial Narrow" w:cs="Arial"/>
          <w:i/>
          <w:lang w:eastAsia="es-CO"/>
        </w:rPr>
      </w:pPr>
      <w:r w:rsidRPr="00523FBD">
        <w:rPr>
          <w:rFonts w:ascii="Arial Narrow" w:eastAsia="Calibri" w:hAnsi="Arial Narrow" w:cs="Arial"/>
          <w:i/>
          <w:lang w:eastAsia="es-CO"/>
        </w:rPr>
        <w:t>Capacidad Residual = Presupuesto Oficial – Anticipo o pago anticipado</w:t>
      </w:r>
    </w:p>
    <w:p w:rsidR="00BA6E9D" w:rsidRPr="00523FBD" w:rsidRDefault="00BA6E9D" w:rsidP="00BA6E9D">
      <w:pPr>
        <w:spacing w:after="0" w:line="240" w:lineRule="auto"/>
        <w:contextualSpacing/>
        <w:jc w:val="both"/>
        <w:rPr>
          <w:rFonts w:ascii="Arial Narrow" w:hAnsi="Arial Narrow"/>
          <w:b/>
          <w:lang w:eastAsia="es-CO"/>
        </w:rPr>
      </w:pPr>
    </w:p>
    <w:p w:rsidR="00BA6E9D" w:rsidRPr="00523FBD" w:rsidRDefault="00BA6E9D" w:rsidP="001707EF">
      <w:pPr>
        <w:widowControl w:val="0"/>
        <w:numPr>
          <w:ilvl w:val="0"/>
          <w:numId w:val="25"/>
        </w:numPr>
        <w:spacing w:after="0" w:line="240" w:lineRule="auto"/>
        <w:jc w:val="both"/>
        <w:rPr>
          <w:rFonts w:ascii="Arial Narrow" w:eastAsia="Calibri" w:hAnsi="Arial Narrow" w:cs="Arial"/>
          <w:b/>
          <w:lang w:eastAsia="es-CO"/>
        </w:rPr>
      </w:pPr>
      <w:r w:rsidRPr="00523FBD">
        <w:rPr>
          <w:rFonts w:ascii="Arial Narrow" w:eastAsia="Calibri" w:hAnsi="Arial Narrow" w:cs="Arial"/>
          <w:b/>
          <w:lang w:eastAsia="es-CO"/>
        </w:rPr>
        <w:t>Estimación de la capacidad residual del proceso de contratación</w:t>
      </w:r>
    </w:p>
    <w:p w:rsidR="00BA6E9D" w:rsidRPr="00523FBD" w:rsidRDefault="00BA6E9D" w:rsidP="00BA6E9D">
      <w:pPr>
        <w:widowControl w:val="0"/>
        <w:spacing w:after="0" w:line="240" w:lineRule="auto"/>
        <w:jc w:val="both"/>
        <w:rPr>
          <w:rFonts w:ascii="Arial Narrow" w:eastAsia="Calibri" w:hAnsi="Arial Narrow" w:cs="Arial"/>
          <w:lang w:eastAsia="es-CO"/>
        </w:rPr>
      </w:pPr>
    </w:p>
    <w:p w:rsidR="00BA6E9D" w:rsidRPr="00523FBD" w:rsidRDefault="00BA6E9D" w:rsidP="00BA6E9D">
      <w:pPr>
        <w:widowControl w:val="0"/>
        <w:spacing w:after="0" w:line="240" w:lineRule="auto"/>
        <w:jc w:val="both"/>
        <w:rPr>
          <w:rFonts w:ascii="Arial Narrow" w:eastAsia="Calibri" w:hAnsi="Arial Narrow" w:cs="Arial"/>
          <w:lang w:eastAsia="es-CO"/>
        </w:rPr>
      </w:pPr>
      <w:r w:rsidRPr="00523FBD">
        <w:rPr>
          <w:rFonts w:ascii="Arial Narrow" w:eastAsia="Calibri" w:hAnsi="Arial Narrow" w:cs="Arial"/>
          <w:lang w:eastAsia="es-CO"/>
        </w:rPr>
        <w:t xml:space="preserve">La capacidad Residual se estima teniendo en cuenta la metodología que estableció Colombia Compra Eficiente, en su “Guía para Determinar y Verificar la Capacidad Residual del Proponente en los Procesos de Contratación de Obra Pública”. La cual se determinará con la siguiente formula: </w:t>
      </w:r>
      <w:r w:rsidRPr="00523FBD">
        <w:rPr>
          <w:rFonts w:ascii="Arial Narrow" w:eastAsia="Calibri" w:hAnsi="Arial Narrow" w:cs="Arial"/>
          <w:b/>
          <w:i/>
          <w:lang w:eastAsia="es-CO"/>
        </w:rPr>
        <w:t>Capacidad Residual = Presupuesto Oficial – Anticipo</w:t>
      </w:r>
    </w:p>
    <w:p w:rsidR="00BA6E9D" w:rsidRPr="00523FBD" w:rsidRDefault="00BA6E9D" w:rsidP="00BA6E9D">
      <w:pPr>
        <w:widowControl w:val="0"/>
        <w:spacing w:after="0" w:line="240" w:lineRule="auto"/>
        <w:jc w:val="both"/>
        <w:rPr>
          <w:rFonts w:ascii="Arial Narrow" w:eastAsia="Calibri" w:hAnsi="Arial Narrow" w:cs="Arial"/>
          <w:b/>
          <w:i/>
          <w:lang w:eastAsia="es-CO"/>
        </w:rPr>
      </w:pPr>
    </w:p>
    <w:p w:rsidR="00BA6E9D" w:rsidRPr="00523FBD" w:rsidRDefault="00BA6E9D" w:rsidP="00BA6E9D">
      <w:pPr>
        <w:spacing w:after="0" w:line="240" w:lineRule="auto"/>
        <w:jc w:val="both"/>
        <w:rPr>
          <w:rFonts w:ascii="Arial Narrow" w:eastAsia="Calibri" w:hAnsi="Arial Narrow" w:cs="Arial"/>
          <w:lang w:eastAsia="es-CO"/>
        </w:rPr>
      </w:pPr>
      <w:r w:rsidRPr="00523FBD">
        <w:rPr>
          <w:rFonts w:ascii="Arial Narrow" w:eastAsia="Calibri" w:hAnsi="Arial Narrow" w:cs="Arial"/>
          <w:lang w:eastAsia="es-CO"/>
        </w:rPr>
        <w:t>Por lo tanto para el presente proceso de selección se requiere que la capacidad residual sea igual o superior al valor requerido para cada grupo según el siguiente cuadro:</w:t>
      </w:r>
    </w:p>
    <w:p w:rsidR="00BA6E9D" w:rsidRPr="00523FBD" w:rsidRDefault="00BA6E9D" w:rsidP="00BA6E9D">
      <w:pPr>
        <w:widowControl w:val="0"/>
        <w:spacing w:after="0" w:line="240" w:lineRule="auto"/>
        <w:jc w:val="both"/>
        <w:rPr>
          <w:rFonts w:ascii="Arial Narrow" w:eastAsia="Calibri" w:hAnsi="Arial Narrow" w:cs="Arial"/>
          <w:b/>
          <w:lang w:eastAsia="es-CO"/>
        </w:rPr>
      </w:pPr>
    </w:p>
    <w:p w:rsidR="00BA6E9D" w:rsidRPr="00523FBD" w:rsidRDefault="00BA6E9D" w:rsidP="001707EF">
      <w:pPr>
        <w:widowControl w:val="0"/>
        <w:numPr>
          <w:ilvl w:val="0"/>
          <w:numId w:val="26"/>
        </w:numPr>
        <w:spacing w:after="0" w:line="240" w:lineRule="auto"/>
        <w:jc w:val="both"/>
        <w:rPr>
          <w:rFonts w:ascii="Arial Narrow" w:eastAsia="Calibri" w:hAnsi="Arial Narrow" w:cs="Arial"/>
          <w:b/>
          <w:lang w:eastAsia="es-CO"/>
        </w:rPr>
      </w:pPr>
      <w:r w:rsidRPr="00523FBD">
        <w:rPr>
          <w:rFonts w:ascii="Arial Narrow" w:eastAsia="Calibri" w:hAnsi="Arial Narrow" w:cs="Arial"/>
          <w:b/>
          <w:lang w:eastAsia="es-CO"/>
        </w:rPr>
        <w:t>Acreditación de la Capacidad Residual del proponente</w:t>
      </w:r>
    </w:p>
    <w:p w:rsidR="00BA6E9D" w:rsidRPr="00523FBD" w:rsidRDefault="00BA6E9D" w:rsidP="00BA6E9D">
      <w:pPr>
        <w:spacing w:after="0" w:line="240" w:lineRule="auto"/>
        <w:jc w:val="both"/>
        <w:rPr>
          <w:rFonts w:ascii="Arial Narrow" w:eastAsia="Calibri" w:hAnsi="Arial Narrow" w:cs="Arial"/>
          <w:lang w:eastAsia="es-CO"/>
        </w:rPr>
      </w:pPr>
    </w:p>
    <w:p w:rsidR="00BA6E9D" w:rsidRPr="00523FBD" w:rsidRDefault="00BA6E9D" w:rsidP="00BA6E9D">
      <w:pPr>
        <w:autoSpaceDE w:val="0"/>
        <w:autoSpaceDN w:val="0"/>
        <w:adjustRightInd w:val="0"/>
        <w:spacing w:after="0" w:line="240" w:lineRule="auto"/>
        <w:jc w:val="both"/>
        <w:rPr>
          <w:rFonts w:ascii="Arial Narrow" w:eastAsia="Calibri" w:hAnsi="Arial Narrow" w:cs="Arial"/>
          <w:lang w:eastAsia="es-CO"/>
        </w:rPr>
      </w:pPr>
      <w:r w:rsidRPr="00523FBD">
        <w:rPr>
          <w:rFonts w:ascii="Arial Narrow" w:eastAsia="Calibri" w:hAnsi="Arial Narrow" w:cs="Arial"/>
          <w:lang w:eastAsia="es-CO"/>
        </w:rPr>
        <w:t>El proponente debe demostrar que su operación o actividad comercial le permite asumir nuevas obligaciones derivadas del contrato objeto del Proceso de Contratación. Por lo cual, el proponente para el presente proceso de contratación debe presentar la siguiente información para acreditar su Capacidad Residual:</w:t>
      </w:r>
    </w:p>
    <w:p w:rsidR="00BA6E9D" w:rsidRPr="00523FBD" w:rsidRDefault="00BA6E9D" w:rsidP="00BA6E9D">
      <w:pPr>
        <w:autoSpaceDE w:val="0"/>
        <w:autoSpaceDN w:val="0"/>
        <w:adjustRightInd w:val="0"/>
        <w:spacing w:after="0" w:line="240" w:lineRule="auto"/>
        <w:jc w:val="both"/>
        <w:rPr>
          <w:rFonts w:ascii="Arial Narrow" w:eastAsia="Calibri" w:hAnsi="Arial Narrow" w:cs="Arial"/>
          <w:lang w:eastAsia="es-CO"/>
        </w:rPr>
      </w:pPr>
    </w:p>
    <w:p w:rsidR="00E63F36" w:rsidRDefault="00BA6E9D" w:rsidP="001707EF">
      <w:pPr>
        <w:numPr>
          <w:ilvl w:val="0"/>
          <w:numId w:val="27"/>
        </w:numPr>
        <w:overflowPunct w:val="0"/>
        <w:autoSpaceDE w:val="0"/>
        <w:autoSpaceDN w:val="0"/>
        <w:adjustRightInd w:val="0"/>
        <w:spacing w:after="0" w:line="240" w:lineRule="auto"/>
        <w:jc w:val="both"/>
        <w:textAlignment w:val="baseline"/>
        <w:rPr>
          <w:rFonts w:ascii="Arial Narrow" w:eastAsia="Calibri" w:hAnsi="Arial Narrow" w:cs="Arial"/>
        </w:rPr>
      </w:pPr>
      <w:r w:rsidRPr="00523FBD">
        <w:rPr>
          <w:rFonts w:ascii="Arial Narrow" w:eastAsia="Calibri" w:hAnsi="Arial Narrow" w:cs="Arial"/>
        </w:rPr>
        <w:t xml:space="preserve">La lista de los contratos de obras civiles en ejecución suscritos con Entidades Estatales y con entidades privadas, así como el valor y plazo de tales contratos, incluyendo contratos de concesión y los contratos de obra suscritos con concesionarios. para tal efecto debe diligenciar el </w:t>
      </w:r>
      <w:r w:rsidRPr="00523FBD">
        <w:rPr>
          <w:rFonts w:ascii="Arial Narrow" w:eastAsia="Calibri" w:hAnsi="Arial Narrow" w:cs="Arial"/>
          <w:b/>
        </w:rPr>
        <w:t xml:space="preserve">Anexo No. 14 INFORMACIÓN SOBRE CONTRATOS DE OBRA  EN </w:t>
      </w:r>
      <w:r w:rsidR="00E63F36" w:rsidRPr="00523FBD">
        <w:rPr>
          <w:rFonts w:ascii="Arial Narrow" w:eastAsia="Calibri" w:hAnsi="Arial Narrow" w:cs="Arial"/>
          <w:b/>
        </w:rPr>
        <w:t>EJECUCIÓN</w:t>
      </w:r>
      <w:r w:rsidRPr="00523FBD">
        <w:rPr>
          <w:rFonts w:ascii="Arial Narrow" w:eastAsia="Calibri" w:hAnsi="Arial Narrow" w:cs="Arial"/>
          <w:b/>
        </w:rPr>
        <w:t xml:space="preserve"> SUSCRITOS CON ENTIDADES PÚBLICAS Y PRIVADAS</w:t>
      </w:r>
      <w:r w:rsidRPr="00523FBD">
        <w:rPr>
          <w:rFonts w:ascii="Arial Narrow" w:eastAsia="Calibri" w:hAnsi="Arial Narrow" w:cs="Arial"/>
        </w:rPr>
        <w:t xml:space="preserve">. Igualmente en este formato deberá registrar los contratos de obras civiles </w:t>
      </w:r>
      <w:r w:rsidRPr="00523FBD">
        <w:rPr>
          <w:rFonts w:ascii="Arial Narrow" w:eastAsia="Calibri" w:hAnsi="Arial Narrow" w:cs="Arial"/>
        </w:rPr>
        <w:lastRenderedPageBreak/>
        <w:t>en ejecución, suscritos por sociedades, consorcios o uniones temporales, en los cuales el proponente tenga participación (señalar el porcentaje)</w:t>
      </w:r>
      <w:r w:rsidRPr="00523FBD">
        <w:rPr>
          <w:rFonts w:ascii="Arial Narrow" w:eastAsia="Calibri" w:hAnsi="Arial Narrow" w:cs="Arial"/>
          <w:b/>
        </w:rPr>
        <w:t>,</w:t>
      </w:r>
      <w:r w:rsidRPr="00523FBD">
        <w:rPr>
          <w:rFonts w:ascii="Arial Narrow" w:eastAsia="Calibri" w:hAnsi="Arial Narrow" w:cs="Arial"/>
        </w:rPr>
        <w:t xml:space="preserve"> con Entidades Estatales y con entidades privadas, así como el valor y plazo de tales contratos, incluyendo los contratos de concesión y los contratos de obra suscritos con concesionarios.</w:t>
      </w:r>
    </w:p>
    <w:p w:rsidR="00E63F36" w:rsidRDefault="00BA6E9D" w:rsidP="001707EF">
      <w:pPr>
        <w:numPr>
          <w:ilvl w:val="0"/>
          <w:numId w:val="27"/>
        </w:numPr>
        <w:overflowPunct w:val="0"/>
        <w:autoSpaceDE w:val="0"/>
        <w:autoSpaceDN w:val="0"/>
        <w:adjustRightInd w:val="0"/>
        <w:spacing w:after="0" w:line="240" w:lineRule="auto"/>
        <w:jc w:val="both"/>
        <w:textAlignment w:val="baseline"/>
        <w:rPr>
          <w:rFonts w:ascii="Arial Narrow" w:eastAsia="Calibri" w:hAnsi="Arial Narrow" w:cs="Arial"/>
        </w:rPr>
      </w:pPr>
      <w:r w:rsidRPr="00E63F36">
        <w:rPr>
          <w:rFonts w:ascii="Arial Narrow" w:eastAsia="Calibri" w:hAnsi="Arial Narrow" w:cs="Arial"/>
        </w:rPr>
        <w:t>El estado de resultados auditado que contenga el mejor ingreso operacional de los últimos cinco (5) años, suscrito por el interesado o su representante legal y el revisor fiscal si está obligado a tenerlo, o el auditor o contador si no está obligado a tener revisor fiscal.</w:t>
      </w:r>
    </w:p>
    <w:p w:rsidR="00BA6E9D" w:rsidRPr="00E63F36" w:rsidRDefault="00BA6E9D" w:rsidP="001707EF">
      <w:pPr>
        <w:numPr>
          <w:ilvl w:val="0"/>
          <w:numId w:val="27"/>
        </w:numPr>
        <w:overflowPunct w:val="0"/>
        <w:autoSpaceDE w:val="0"/>
        <w:autoSpaceDN w:val="0"/>
        <w:adjustRightInd w:val="0"/>
        <w:spacing w:after="0" w:line="240" w:lineRule="auto"/>
        <w:jc w:val="both"/>
        <w:textAlignment w:val="baseline"/>
        <w:rPr>
          <w:rFonts w:ascii="Arial Narrow" w:eastAsia="Calibri" w:hAnsi="Arial Narrow" w:cs="Arial"/>
        </w:rPr>
      </w:pPr>
      <w:r w:rsidRPr="00E63F36">
        <w:rPr>
          <w:rFonts w:ascii="Arial Narrow" w:eastAsia="Calibri" w:hAnsi="Arial Narrow" w:cs="Arial"/>
        </w:rPr>
        <w:t xml:space="preserve">El interesado deberá diligenciar el </w:t>
      </w:r>
      <w:r w:rsidRPr="00E63F36">
        <w:rPr>
          <w:rFonts w:ascii="Arial Narrow" w:eastAsia="Calibri" w:hAnsi="Arial Narrow" w:cs="Arial"/>
          <w:b/>
        </w:rPr>
        <w:t xml:space="preserve">Anexo No. 15 DECLARACIÓN JURAMENTADA </w:t>
      </w:r>
      <w:r w:rsidRPr="00E63F36">
        <w:rPr>
          <w:rFonts w:ascii="Arial Narrow" w:eastAsia="Calibri" w:hAnsi="Arial Narrow" w:cs="Arial"/>
        </w:rPr>
        <w:t>y el</w:t>
      </w:r>
      <w:r w:rsidRPr="00E63F36">
        <w:rPr>
          <w:rFonts w:ascii="Arial Narrow" w:eastAsia="Calibri" w:hAnsi="Arial Narrow" w:cs="Arial"/>
          <w:b/>
        </w:rPr>
        <w:t xml:space="preserve"> Anexo No. 16 - Declaración Juramentada – CERTIFICACIÓN DE LA CAPACIDAD TECNICA</w:t>
      </w:r>
      <w:r w:rsidRPr="00E63F36">
        <w:rPr>
          <w:rFonts w:ascii="Arial Narrow" w:eastAsia="Calibri" w:hAnsi="Arial Narrow" w:cs="Arial"/>
        </w:rPr>
        <w:t>, en donde se registrará la información necesaria para calcular  la Experiencia (E) y la Capacidad Técnica (CT), así como lo indica la Guía para determinar y verificar la Capacidad Residual del proponente en los procesos de Contratación de Obra Pública, emitido por Colombia Compra Eficiente.</w:t>
      </w:r>
    </w:p>
    <w:p w:rsidR="00BA6E9D" w:rsidRPr="00523FBD" w:rsidRDefault="00BA6E9D" w:rsidP="00BA6E9D">
      <w:pPr>
        <w:spacing w:after="0" w:line="240" w:lineRule="auto"/>
        <w:contextualSpacing/>
        <w:rPr>
          <w:rFonts w:ascii="Arial Narrow" w:eastAsia="Calibri" w:hAnsi="Arial Narrow" w:cs="Arial"/>
        </w:rPr>
      </w:pPr>
    </w:p>
    <w:p w:rsidR="00BA6E9D" w:rsidRPr="00523FBD" w:rsidRDefault="00BA6E9D" w:rsidP="00BA6E9D">
      <w:pPr>
        <w:autoSpaceDE w:val="0"/>
        <w:autoSpaceDN w:val="0"/>
        <w:adjustRightInd w:val="0"/>
        <w:spacing w:after="0" w:line="240" w:lineRule="auto"/>
        <w:jc w:val="both"/>
        <w:rPr>
          <w:rFonts w:ascii="Arial Narrow" w:eastAsia="Calibri" w:hAnsi="Arial Narrow" w:cs="Arial"/>
        </w:rPr>
      </w:pPr>
      <w:r w:rsidRPr="00523FBD">
        <w:rPr>
          <w:rFonts w:ascii="Arial Narrow" w:eastAsia="Calibri" w:hAnsi="Arial Narrow" w:cs="Arial"/>
        </w:rPr>
        <w:t xml:space="preserve">El cálculo de la Capacidad Residual del Proceso de Contratación debe incluir los factores de Experiencia (E), Capacidad financiera (CF), Capacidad técnica (CT), Capacidad de organización (CO) y los Saldos de los Contratos en Ejecución, según la siguiente formula: </w:t>
      </w:r>
    </w:p>
    <w:p w:rsidR="00BA6E9D" w:rsidRPr="00523FBD" w:rsidRDefault="00BA6E9D" w:rsidP="00BA6E9D">
      <w:pPr>
        <w:spacing w:after="0" w:line="240" w:lineRule="auto"/>
        <w:ind w:left="720"/>
        <w:contextualSpacing/>
        <w:jc w:val="both"/>
        <w:rPr>
          <w:rFonts w:ascii="Arial Narrow" w:eastAsia="Calibri" w:hAnsi="Arial Narrow" w:cs="Arial"/>
        </w:rPr>
      </w:pPr>
    </w:p>
    <w:p w:rsidR="00BA6E9D" w:rsidRPr="00523FBD" w:rsidRDefault="00BA6E9D" w:rsidP="00E63F36">
      <w:pPr>
        <w:spacing w:after="0" w:line="240" w:lineRule="auto"/>
        <w:jc w:val="center"/>
        <w:rPr>
          <w:rFonts w:ascii="Arial Narrow" w:eastAsia="Calibri" w:hAnsi="Arial Narrow" w:cs="Arial"/>
        </w:rPr>
      </w:pPr>
      <w:r w:rsidRPr="00523FBD">
        <w:rPr>
          <w:rFonts w:ascii="Arial Narrow" w:eastAsia="Calibri" w:hAnsi="Arial Narrow" w:cs="Arial"/>
        </w:rPr>
        <w:t>Capacidad Residual del Proponente =  CO X  [(</w:t>
      </w:r>
      <w:r w:rsidRPr="00523FBD">
        <w:rPr>
          <w:rFonts w:ascii="Arial Narrow" w:eastAsia="Calibri" w:hAnsi="Arial Narrow" w:cs="Arial"/>
          <w:u w:val="single"/>
        </w:rPr>
        <w:t>E + CT + CF)</w:t>
      </w:r>
      <w:r w:rsidRPr="00523FBD">
        <w:rPr>
          <w:rFonts w:ascii="Arial Narrow" w:eastAsia="Calibri" w:hAnsi="Arial Narrow" w:cs="Arial"/>
        </w:rPr>
        <w:t>]   -  SCE</w:t>
      </w:r>
    </w:p>
    <w:p w:rsidR="00BA6E9D" w:rsidRPr="00523FBD" w:rsidRDefault="00BA6E9D" w:rsidP="00E63F36">
      <w:pPr>
        <w:spacing w:after="0" w:line="240" w:lineRule="auto"/>
        <w:ind w:left="720"/>
        <w:contextualSpacing/>
        <w:jc w:val="center"/>
        <w:rPr>
          <w:rFonts w:ascii="Arial Narrow" w:eastAsia="Calibri" w:hAnsi="Arial Narrow" w:cs="Arial"/>
        </w:rPr>
      </w:pPr>
      <w:r w:rsidRPr="00523FBD">
        <w:rPr>
          <w:rFonts w:ascii="Arial Narrow" w:eastAsia="Calibri" w:hAnsi="Arial Narrow" w:cs="Arial"/>
        </w:rPr>
        <w:t>100</w:t>
      </w:r>
    </w:p>
    <w:p w:rsidR="00BA6E9D" w:rsidRPr="00523FBD" w:rsidRDefault="00B94550" w:rsidP="00B94550">
      <w:pPr>
        <w:widowControl w:val="0"/>
        <w:spacing w:after="0" w:line="240" w:lineRule="auto"/>
        <w:jc w:val="both"/>
        <w:rPr>
          <w:rFonts w:ascii="Arial Narrow" w:eastAsia="Calibri" w:hAnsi="Arial Narrow" w:cs="Arial"/>
          <w:lang w:eastAsia="es-CO"/>
        </w:rPr>
      </w:pPr>
      <w:r w:rsidRPr="00523FBD">
        <w:rPr>
          <w:rFonts w:ascii="Arial Narrow" w:eastAsia="Calibri" w:hAnsi="Arial Narrow" w:cs="Arial"/>
          <w:lang w:eastAsia="es-CO"/>
        </w:rPr>
        <w:t>Dónde:</w:t>
      </w:r>
    </w:p>
    <w:p w:rsidR="00BA6E9D" w:rsidRPr="00523FBD" w:rsidRDefault="00B94550" w:rsidP="00BA6E9D">
      <w:pPr>
        <w:widowControl w:val="0"/>
        <w:spacing w:after="0" w:line="240" w:lineRule="auto"/>
        <w:ind w:left="708"/>
        <w:jc w:val="both"/>
        <w:rPr>
          <w:rFonts w:ascii="Arial Narrow" w:eastAsia="Calibri" w:hAnsi="Arial Narrow" w:cs="Arial"/>
          <w:lang w:eastAsia="es-CO"/>
        </w:rPr>
      </w:pPr>
      <w:r w:rsidRPr="00523FBD">
        <w:rPr>
          <w:rFonts w:ascii="Arial Narrow" w:eastAsia="Calibri" w:hAnsi="Arial Narrow" w:cs="Arial"/>
          <w:b/>
          <w:lang w:eastAsia="es-CO"/>
        </w:rPr>
        <w:t xml:space="preserve"> CO </w:t>
      </w:r>
      <w:r w:rsidR="00BA6E9D" w:rsidRPr="00523FBD">
        <w:rPr>
          <w:rFonts w:ascii="Arial Narrow" w:eastAsia="Calibri" w:hAnsi="Arial Narrow" w:cs="Arial"/>
          <w:b/>
          <w:lang w:eastAsia="es-CO"/>
        </w:rPr>
        <w:t>=</w:t>
      </w:r>
      <w:r w:rsidRPr="00523FBD">
        <w:rPr>
          <w:rFonts w:ascii="Arial Narrow" w:eastAsia="Calibri" w:hAnsi="Arial Narrow" w:cs="Arial"/>
          <w:lang w:eastAsia="es-CO"/>
        </w:rPr>
        <w:t xml:space="preserve"> </w:t>
      </w:r>
      <w:r w:rsidR="00BA6E9D" w:rsidRPr="00523FBD">
        <w:rPr>
          <w:rFonts w:ascii="Arial Narrow" w:eastAsia="Calibri" w:hAnsi="Arial Narrow" w:cs="Arial"/>
          <w:lang w:eastAsia="es-CO"/>
        </w:rPr>
        <w:t>Capacidad de organización.</w:t>
      </w:r>
    </w:p>
    <w:p w:rsidR="00BA6E9D" w:rsidRPr="00523FBD" w:rsidRDefault="00B94550" w:rsidP="00BA6E9D">
      <w:pPr>
        <w:widowControl w:val="0"/>
        <w:spacing w:after="0" w:line="240" w:lineRule="auto"/>
        <w:ind w:left="708"/>
        <w:jc w:val="both"/>
        <w:rPr>
          <w:rFonts w:ascii="Arial Narrow" w:eastAsia="Calibri" w:hAnsi="Arial Narrow" w:cs="Arial"/>
          <w:lang w:eastAsia="es-CO"/>
        </w:rPr>
      </w:pPr>
      <w:r w:rsidRPr="00523FBD">
        <w:rPr>
          <w:rFonts w:ascii="Arial Narrow" w:eastAsia="Calibri" w:hAnsi="Arial Narrow" w:cs="Arial"/>
          <w:b/>
          <w:lang w:eastAsia="es-CO"/>
        </w:rPr>
        <w:t xml:space="preserve">  E   </w:t>
      </w:r>
      <w:r w:rsidR="00BA6E9D" w:rsidRPr="00523FBD">
        <w:rPr>
          <w:rFonts w:ascii="Arial Narrow" w:eastAsia="Calibri" w:hAnsi="Arial Narrow" w:cs="Arial"/>
          <w:b/>
          <w:lang w:eastAsia="es-CO"/>
        </w:rPr>
        <w:t>=</w:t>
      </w:r>
      <w:r w:rsidRPr="00523FBD">
        <w:rPr>
          <w:rFonts w:ascii="Arial Narrow" w:eastAsia="Calibri" w:hAnsi="Arial Narrow" w:cs="Arial"/>
          <w:lang w:eastAsia="es-CO"/>
        </w:rPr>
        <w:t xml:space="preserve"> </w:t>
      </w:r>
      <w:r w:rsidR="00BA6E9D" w:rsidRPr="00523FBD">
        <w:rPr>
          <w:rFonts w:ascii="Arial Narrow" w:eastAsia="Calibri" w:hAnsi="Arial Narrow" w:cs="Arial"/>
          <w:lang w:eastAsia="es-CO"/>
        </w:rPr>
        <w:t>Experiencia.</w:t>
      </w:r>
    </w:p>
    <w:p w:rsidR="00BA6E9D" w:rsidRPr="00523FBD" w:rsidRDefault="00B94550" w:rsidP="00BA6E9D">
      <w:pPr>
        <w:widowControl w:val="0"/>
        <w:spacing w:after="0" w:line="240" w:lineRule="auto"/>
        <w:ind w:left="708"/>
        <w:jc w:val="both"/>
        <w:rPr>
          <w:rFonts w:ascii="Arial Narrow" w:eastAsia="Calibri" w:hAnsi="Arial Narrow" w:cs="Arial"/>
          <w:lang w:eastAsia="es-CO"/>
        </w:rPr>
      </w:pPr>
      <w:r w:rsidRPr="00523FBD">
        <w:rPr>
          <w:rFonts w:ascii="Arial Narrow" w:eastAsia="Calibri" w:hAnsi="Arial Narrow" w:cs="Arial"/>
          <w:b/>
          <w:lang w:eastAsia="es-CO"/>
        </w:rPr>
        <w:t xml:space="preserve">CT  </w:t>
      </w:r>
      <w:r w:rsidR="00BA6E9D" w:rsidRPr="00523FBD">
        <w:rPr>
          <w:rFonts w:ascii="Arial Narrow" w:eastAsia="Calibri" w:hAnsi="Arial Narrow" w:cs="Arial"/>
          <w:b/>
          <w:lang w:eastAsia="es-CO"/>
        </w:rPr>
        <w:t>=</w:t>
      </w:r>
      <w:r w:rsidRPr="00523FBD">
        <w:rPr>
          <w:rFonts w:ascii="Arial Narrow" w:eastAsia="Calibri" w:hAnsi="Arial Narrow" w:cs="Arial"/>
          <w:lang w:eastAsia="es-CO"/>
        </w:rPr>
        <w:t xml:space="preserve"> </w:t>
      </w:r>
      <w:r w:rsidR="00BA6E9D" w:rsidRPr="00523FBD">
        <w:rPr>
          <w:rFonts w:ascii="Arial Narrow" w:eastAsia="Calibri" w:hAnsi="Arial Narrow" w:cs="Arial"/>
          <w:lang w:eastAsia="es-CO"/>
        </w:rPr>
        <w:t>Capacidad Técnica</w:t>
      </w:r>
    </w:p>
    <w:p w:rsidR="00BA6E9D" w:rsidRPr="00523FBD" w:rsidRDefault="00B94550" w:rsidP="00BA6E9D">
      <w:pPr>
        <w:widowControl w:val="0"/>
        <w:spacing w:after="0" w:line="240" w:lineRule="auto"/>
        <w:ind w:left="708"/>
        <w:jc w:val="both"/>
        <w:rPr>
          <w:rFonts w:ascii="Arial Narrow" w:eastAsia="Calibri" w:hAnsi="Arial Narrow" w:cs="Arial"/>
          <w:lang w:eastAsia="es-CO"/>
        </w:rPr>
      </w:pPr>
      <w:r w:rsidRPr="00523FBD">
        <w:rPr>
          <w:rFonts w:ascii="Arial Narrow" w:eastAsia="Calibri" w:hAnsi="Arial Narrow" w:cs="Arial"/>
          <w:b/>
          <w:lang w:eastAsia="es-CO"/>
        </w:rPr>
        <w:t xml:space="preserve">CF  </w:t>
      </w:r>
      <w:r w:rsidR="00BA6E9D" w:rsidRPr="00523FBD">
        <w:rPr>
          <w:rFonts w:ascii="Arial Narrow" w:eastAsia="Calibri" w:hAnsi="Arial Narrow" w:cs="Arial"/>
          <w:b/>
          <w:lang w:eastAsia="es-CO"/>
        </w:rPr>
        <w:t>=</w:t>
      </w:r>
      <w:r w:rsidRPr="00523FBD">
        <w:rPr>
          <w:rFonts w:ascii="Arial Narrow" w:eastAsia="Calibri" w:hAnsi="Arial Narrow" w:cs="Arial"/>
          <w:lang w:eastAsia="es-CO"/>
        </w:rPr>
        <w:t xml:space="preserve"> </w:t>
      </w:r>
      <w:r w:rsidR="00BA6E9D" w:rsidRPr="00523FBD">
        <w:rPr>
          <w:rFonts w:ascii="Arial Narrow" w:eastAsia="Calibri" w:hAnsi="Arial Narrow" w:cs="Arial"/>
          <w:lang w:eastAsia="es-CO"/>
        </w:rPr>
        <w:t>Capacidad Financiera</w:t>
      </w:r>
    </w:p>
    <w:p w:rsidR="00BA6E9D" w:rsidRPr="00523FBD" w:rsidRDefault="00B94550" w:rsidP="00B94550">
      <w:pPr>
        <w:widowControl w:val="0"/>
        <w:spacing w:after="0" w:line="240" w:lineRule="auto"/>
        <w:jc w:val="both"/>
        <w:rPr>
          <w:rFonts w:ascii="Arial Narrow" w:eastAsia="Calibri" w:hAnsi="Arial Narrow" w:cs="Arial"/>
          <w:lang w:eastAsia="es-CO"/>
        </w:rPr>
      </w:pPr>
      <w:r w:rsidRPr="00523FBD">
        <w:rPr>
          <w:rFonts w:ascii="Arial Narrow" w:eastAsia="Calibri" w:hAnsi="Arial Narrow" w:cs="Arial"/>
          <w:b/>
          <w:lang w:eastAsia="es-CO"/>
        </w:rPr>
        <w:t xml:space="preserve">             SCE </w:t>
      </w:r>
      <w:r w:rsidR="00BA6E9D" w:rsidRPr="00523FBD">
        <w:rPr>
          <w:rFonts w:ascii="Arial Narrow" w:eastAsia="Calibri" w:hAnsi="Arial Narrow" w:cs="Arial"/>
          <w:b/>
          <w:lang w:eastAsia="es-CO"/>
        </w:rPr>
        <w:t>=</w:t>
      </w:r>
      <w:r w:rsidRPr="00523FBD">
        <w:rPr>
          <w:rFonts w:ascii="Arial Narrow" w:eastAsia="Calibri" w:hAnsi="Arial Narrow" w:cs="Arial"/>
          <w:lang w:eastAsia="es-CO"/>
        </w:rPr>
        <w:t xml:space="preserve"> </w:t>
      </w:r>
      <w:r w:rsidR="00BA6E9D" w:rsidRPr="00523FBD">
        <w:rPr>
          <w:rFonts w:ascii="Arial Narrow" w:eastAsia="Calibri" w:hAnsi="Arial Narrow" w:cs="Arial"/>
          <w:lang w:eastAsia="es-CO"/>
        </w:rPr>
        <w:t>Es la suma de los saldos por ejecutar de los Contratos en Ejecución del proponente para el período.</w:t>
      </w:r>
    </w:p>
    <w:p w:rsidR="00BA6E9D" w:rsidRPr="00523FBD" w:rsidRDefault="00BA6E9D" w:rsidP="00BA6E9D">
      <w:pPr>
        <w:widowControl w:val="0"/>
        <w:spacing w:after="0" w:line="240" w:lineRule="auto"/>
        <w:ind w:left="2124" w:hanging="1416"/>
        <w:jc w:val="both"/>
        <w:rPr>
          <w:rFonts w:ascii="Arial Narrow" w:eastAsia="Calibri" w:hAnsi="Arial Narrow" w:cs="Arial"/>
          <w:lang w:eastAsia="es-CO"/>
        </w:rPr>
      </w:pPr>
    </w:p>
    <w:p w:rsidR="00BA6E9D" w:rsidRPr="00523FBD" w:rsidRDefault="00BA6E9D" w:rsidP="00BA6E9D">
      <w:pPr>
        <w:spacing w:after="0" w:line="240" w:lineRule="auto"/>
        <w:jc w:val="both"/>
        <w:rPr>
          <w:rFonts w:ascii="Arial Narrow" w:eastAsia="Calibri" w:hAnsi="Arial Narrow" w:cs="Arial"/>
        </w:rPr>
      </w:pPr>
      <w:r w:rsidRPr="00523FBD">
        <w:rPr>
          <w:rFonts w:ascii="Arial Narrow" w:eastAsia="Calibri" w:hAnsi="Arial Narrow" w:cs="Arial"/>
        </w:rPr>
        <w:t>A cada uno de los factores se le asignara el siguiente puntaje:</w:t>
      </w:r>
    </w:p>
    <w:p w:rsidR="00B94550" w:rsidRPr="00523FBD" w:rsidRDefault="00B94550" w:rsidP="00BA6E9D">
      <w:pPr>
        <w:spacing w:after="0" w:line="240" w:lineRule="auto"/>
        <w:jc w:val="both"/>
        <w:rPr>
          <w:rFonts w:ascii="Arial Narrow" w:eastAsia="Calibri" w:hAnsi="Arial Narrow" w:cs="Arial"/>
        </w:rPr>
      </w:pPr>
    </w:p>
    <w:tbl>
      <w:tblPr>
        <w:tblStyle w:val="Tablanormal1"/>
        <w:tblW w:w="0" w:type="auto"/>
        <w:jc w:val="center"/>
        <w:tblLook w:val="04A0" w:firstRow="1" w:lastRow="0" w:firstColumn="1" w:lastColumn="0" w:noHBand="0" w:noVBand="1"/>
      </w:tblPr>
      <w:tblGrid>
        <w:gridCol w:w="2478"/>
        <w:gridCol w:w="2479"/>
      </w:tblGrid>
      <w:tr w:rsidR="00BA6E9D" w:rsidRPr="00523FBD" w:rsidTr="00B945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8" w:type="dxa"/>
          </w:tcPr>
          <w:p w:rsidR="00BA6E9D" w:rsidRPr="00523FBD" w:rsidRDefault="00BA6E9D" w:rsidP="00B94550">
            <w:pPr>
              <w:jc w:val="center"/>
              <w:rPr>
                <w:rFonts w:ascii="Arial Narrow" w:eastAsia="Calibri" w:hAnsi="Arial Narrow" w:cs="Arial"/>
              </w:rPr>
            </w:pPr>
            <w:r w:rsidRPr="00523FBD">
              <w:rPr>
                <w:rFonts w:ascii="Arial Narrow" w:eastAsia="Calibri" w:hAnsi="Arial Narrow" w:cs="Arial"/>
              </w:rPr>
              <w:t>FACTOR</w:t>
            </w:r>
          </w:p>
        </w:tc>
        <w:tc>
          <w:tcPr>
            <w:tcW w:w="2479" w:type="dxa"/>
          </w:tcPr>
          <w:p w:rsidR="00BA6E9D" w:rsidRPr="00523FBD" w:rsidRDefault="00BA6E9D" w:rsidP="00B94550">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 xml:space="preserve">PUNTAJE </w:t>
            </w:r>
            <w:r w:rsidR="00B94550" w:rsidRPr="00523FBD">
              <w:rPr>
                <w:rFonts w:ascii="Arial Narrow" w:eastAsia="Calibri" w:hAnsi="Arial Narrow" w:cs="Arial"/>
              </w:rPr>
              <w:t>MÁXIMO</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8" w:type="dxa"/>
          </w:tcPr>
          <w:p w:rsidR="00BA6E9D" w:rsidRPr="00523FBD" w:rsidRDefault="00BA6E9D" w:rsidP="00B94550">
            <w:pPr>
              <w:jc w:val="center"/>
              <w:rPr>
                <w:rFonts w:ascii="Arial Narrow" w:eastAsia="Calibri" w:hAnsi="Arial Narrow" w:cs="Arial"/>
                <w:b w:val="0"/>
              </w:rPr>
            </w:pPr>
            <w:r w:rsidRPr="00523FBD">
              <w:rPr>
                <w:rFonts w:ascii="Arial Narrow" w:eastAsia="Calibri" w:hAnsi="Arial Narrow" w:cs="Arial"/>
                <w:b w:val="0"/>
              </w:rPr>
              <w:t>Experiencia (E)</w:t>
            </w:r>
          </w:p>
        </w:tc>
        <w:tc>
          <w:tcPr>
            <w:tcW w:w="2479" w:type="dxa"/>
          </w:tcPr>
          <w:p w:rsidR="00BA6E9D" w:rsidRPr="00523FBD" w:rsidRDefault="00BA6E9D" w:rsidP="00B9455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120</w:t>
            </w:r>
          </w:p>
        </w:tc>
      </w:tr>
      <w:tr w:rsidR="00BA6E9D" w:rsidRPr="00523FBD" w:rsidTr="00B94550">
        <w:trPr>
          <w:jc w:val="center"/>
        </w:trPr>
        <w:tc>
          <w:tcPr>
            <w:cnfStyle w:val="001000000000" w:firstRow="0" w:lastRow="0" w:firstColumn="1" w:lastColumn="0" w:oddVBand="0" w:evenVBand="0" w:oddHBand="0" w:evenHBand="0" w:firstRowFirstColumn="0" w:firstRowLastColumn="0" w:lastRowFirstColumn="0" w:lastRowLastColumn="0"/>
            <w:tcW w:w="2478" w:type="dxa"/>
          </w:tcPr>
          <w:p w:rsidR="00BA6E9D" w:rsidRPr="00523FBD" w:rsidRDefault="00BA6E9D" w:rsidP="00B94550">
            <w:pPr>
              <w:jc w:val="center"/>
              <w:rPr>
                <w:rFonts w:ascii="Arial Narrow" w:eastAsia="Calibri" w:hAnsi="Arial Narrow" w:cs="Arial"/>
                <w:b w:val="0"/>
              </w:rPr>
            </w:pPr>
            <w:r w:rsidRPr="00523FBD">
              <w:rPr>
                <w:rFonts w:ascii="Arial Narrow" w:eastAsia="Calibri" w:hAnsi="Arial Narrow" w:cs="Arial"/>
                <w:b w:val="0"/>
              </w:rPr>
              <w:t>Capacidad financiera (CF)</w:t>
            </w:r>
          </w:p>
        </w:tc>
        <w:tc>
          <w:tcPr>
            <w:tcW w:w="2479" w:type="dxa"/>
          </w:tcPr>
          <w:p w:rsidR="00BA6E9D" w:rsidRPr="00523FBD" w:rsidRDefault="00BA6E9D" w:rsidP="00B9455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40</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478" w:type="dxa"/>
          </w:tcPr>
          <w:p w:rsidR="00BA6E9D" w:rsidRPr="00523FBD" w:rsidRDefault="00BA6E9D" w:rsidP="00B94550">
            <w:pPr>
              <w:jc w:val="center"/>
              <w:rPr>
                <w:rFonts w:ascii="Arial Narrow" w:eastAsia="Calibri" w:hAnsi="Arial Narrow" w:cs="Arial"/>
                <w:b w:val="0"/>
              </w:rPr>
            </w:pPr>
            <w:r w:rsidRPr="00523FBD">
              <w:rPr>
                <w:rFonts w:ascii="Arial Narrow" w:eastAsia="Calibri" w:hAnsi="Arial Narrow" w:cs="Arial"/>
                <w:b w:val="0"/>
              </w:rPr>
              <w:t>Capacidad técnica (CT)</w:t>
            </w:r>
          </w:p>
        </w:tc>
        <w:tc>
          <w:tcPr>
            <w:tcW w:w="2479" w:type="dxa"/>
          </w:tcPr>
          <w:p w:rsidR="00BA6E9D" w:rsidRPr="00523FBD" w:rsidRDefault="00BA6E9D" w:rsidP="00B94550">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40</w:t>
            </w:r>
          </w:p>
        </w:tc>
      </w:tr>
      <w:tr w:rsidR="00BA6E9D" w:rsidRPr="00523FBD" w:rsidTr="00B94550">
        <w:trPr>
          <w:jc w:val="center"/>
        </w:trPr>
        <w:tc>
          <w:tcPr>
            <w:cnfStyle w:val="001000000000" w:firstRow="0" w:lastRow="0" w:firstColumn="1" w:lastColumn="0" w:oddVBand="0" w:evenVBand="0" w:oddHBand="0" w:evenHBand="0" w:firstRowFirstColumn="0" w:firstRowLastColumn="0" w:lastRowFirstColumn="0" w:lastRowLastColumn="0"/>
            <w:tcW w:w="2478" w:type="dxa"/>
          </w:tcPr>
          <w:p w:rsidR="00BA6E9D" w:rsidRPr="00523FBD" w:rsidRDefault="00BA6E9D" w:rsidP="00B94550">
            <w:pPr>
              <w:jc w:val="center"/>
              <w:rPr>
                <w:rFonts w:ascii="Arial Narrow" w:eastAsia="Calibri" w:hAnsi="Arial Narrow" w:cs="Arial"/>
              </w:rPr>
            </w:pPr>
            <w:r w:rsidRPr="00523FBD">
              <w:rPr>
                <w:rFonts w:ascii="Arial Narrow" w:eastAsia="Calibri" w:hAnsi="Arial Narrow" w:cs="Arial"/>
              </w:rPr>
              <w:t>TOTAL</w:t>
            </w:r>
          </w:p>
        </w:tc>
        <w:tc>
          <w:tcPr>
            <w:tcW w:w="2479" w:type="dxa"/>
          </w:tcPr>
          <w:p w:rsidR="00BA6E9D" w:rsidRPr="00523FBD" w:rsidRDefault="00BA6E9D" w:rsidP="00B94550">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b/>
              </w:rPr>
            </w:pPr>
            <w:r w:rsidRPr="00523FBD">
              <w:rPr>
                <w:rFonts w:ascii="Arial Narrow" w:eastAsia="Calibri" w:hAnsi="Arial Narrow" w:cs="Arial"/>
                <w:b/>
              </w:rPr>
              <w:t>200</w:t>
            </w:r>
          </w:p>
        </w:tc>
      </w:tr>
    </w:tbl>
    <w:p w:rsidR="00BA6E9D" w:rsidRPr="00523FBD" w:rsidRDefault="00BA6E9D" w:rsidP="00BA6E9D">
      <w:pPr>
        <w:spacing w:after="0" w:line="240" w:lineRule="auto"/>
        <w:jc w:val="both"/>
        <w:rPr>
          <w:rFonts w:ascii="Arial Narrow" w:eastAsia="Calibri" w:hAnsi="Arial Narrow" w:cs="Arial"/>
        </w:rPr>
      </w:pPr>
    </w:p>
    <w:p w:rsidR="00BA6E9D" w:rsidRPr="00523FBD" w:rsidRDefault="00BA6E9D" w:rsidP="00BA6E9D">
      <w:pPr>
        <w:spacing w:after="0" w:line="240" w:lineRule="auto"/>
        <w:jc w:val="both"/>
        <w:rPr>
          <w:rFonts w:ascii="Arial Narrow" w:eastAsia="Calibri" w:hAnsi="Arial Narrow" w:cs="Arial"/>
        </w:rPr>
      </w:pPr>
      <w:r w:rsidRPr="00523FBD">
        <w:rPr>
          <w:rFonts w:ascii="Arial Narrow" w:eastAsia="Calibri" w:hAnsi="Arial Narrow" w:cs="Arial"/>
        </w:rPr>
        <w:t>La Capacidad de Organización no tiene asignación de puntaje en la fórmula porque su unidad de medida es en pesos colombianos y constituye un factor multiplicador de los demás factores, como se indica en el siguiente aparte.</w:t>
      </w:r>
    </w:p>
    <w:p w:rsidR="00B94550" w:rsidRPr="00523FBD" w:rsidRDefault="00B94550" w:rsidP="00BA6E9D">
      <w:pPr>
        <w:spacing w:after="0" w:line="240" w:lineRule="auto"/>
        <w:jc w:val="both"/>
        <w:rPr>
          <w:rFonts w:ascii="Arial Narrow" w:eastAsia="Calibri" w:hAnsi="Arial Narrow" w:cs="Arial"/>
        </w:rPr>
      </w:pPr>
    </w:p>
    <w:p w:rsidR="00BA6E9D" w:rsidRPr="00523FBD" w:rsidRDefault="00BA6E9D" w:rsidP="001707EF">
      <w:pPr>
        <w:pStyle w:val="Prrafodelista"/>
        <w:numPr>
          <w:ilvl w:val="0"/>
          <w:numId w:val="26"/>
        </w:numPr>
        <w:overflowPunct w:val="0"/>
        <w:autoSpaceDE w:val="0"/>
        <w:autoSpaceDN w:val="0"/>
        <w:adjustRightInd w:val="0"/>
        <w:jc w:val="both"/>
        <w:textAlignment w:val="baseline"/>
        <w:rPr>
          <w:rFonts w:ascii="Arial Narrow" w:eastAsia="Calibri" w:hAnsi="Arial Narrow" w:cs="Arial"/>
          <w:b/>
        </w:rPr>
      </w:pPr>
      <w:r w:rsidRPr="00523FBD">
        <w:rPr>
          <w:rFonts w:ascii="Arial Narrow" w:eastAsia="Calibri" w:hAnsi="Arial Narrow" w:cs="Arial"/>
          <w:b/>
          <w:lang w:eastAsia="es-CO"/>
        </w:rPr>
        <w:t>Cálculo de la Capacidad de Organización (CO)</w:t>
      </w:r>
    </w:p>
    <w:p w:rsidR="00BA6E9D" w:rsidRPr="00523FBD" w:rsidRDefault="00BA6E9D" w:rsidP="00BA6E9D">
      <w:pPr>
        <w:spacing w:after="0" w:line="240" w:lineRule="auto"/>
        <w:jc w:val="both"/>
        <w:rPr>
          <w:rFonts w:ascii="Arial Narrow" w:eastAsia="Calibri" w:hAnsi="Arial Narrow" w:cs="Arial"/>
        </w:rPr>
      </w:pPr>
    </w:p>
    <w:p w:rsidR="00BA6E9D" w:rsidRPr="00523FBD" w:rsidRDefault="00BA6E9D" w:rsidP="00BA6E9D">
      <w:pPr>
        <w:spacing w:after="0" w:line="240" w:lineRule="auto"/>
        <w:rPr>
          <w:rFonts w:ascii="Arial Narrow" w:eastAsia="Calibri" w:hAnsi="Arial Narrow" w:cs="Arial"/>
        </w:rPr>
      </w:pPr>
      <w:r w:rsidRPr="00523FBD">
        <w:rPr>
          <w:rFonts w:ascii="Arial Narrow" w:eastAsia="Calibri" w:hAnsi="Arial Narrow" w:cs="Arial"/>
        </w:rPr>
        <w:t>La Capacidad de organización (CO) corresponde a los ingresos operacionales teniendo en cuenta lo siguiente</w:t>
      </w:r>
    </w:p>
    <w:p w:rsidR="00BA6E9D" w:rsidRPr="00523FBD" w:rsidRDefault="00BA6E9D" w:rsidP="00BA6E9D">
      <w:pPr>
        <w:spacing w:after="0" w:line="240" w:lineRule="auto"/>
        <w:rPr>
          <w:rFonts w:ascii="Arial Narrow" w:eastAsia="Calibri" w:hAnsi="Arial Narrow" w:cs="Arial"/>
        </w:rPr>
      </w:pPr>
    </w:p>
    <w:tbl>
      <w:tblPr>
        <w:tblStyle w:val="Tablanormal1"/>
        <w:tblW w:w="0" w:type="auto"/>
        <w:tblLook w:val="04A0" w:firstRow="1" w:lastRow="0" w:firstColumn="1" w:lastColumn="0" w:noHBand="0" w:noVBand="1"/>
      </w:tblPr>
      <w:tblGrid>
        <w:gridCol w:w="4322"/>
        <w:gridCol w:w="4322"/>
      </w:tblGrid>
      <w:tr w:rsidR="00BA6E9D" w:rsidRPr="00523FBD" w:rsidTr="00E63F36">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4322" w:type="dxa"/>
          </w:tcPr>
          <w:p w:rsidR="00B94550" w:rsidRPr="00523FBD" w:rsidRDefault="00B94550" w:rsidP="00B94550">
            <w:pPr>
              <w:contextualSpacing/>
              <w:jc w:val="center"/>
              <w:rPr>
                <w:rFonts w:ascii="Arial Narrow" w:eastAsia="Calibri" w:hAnsi="Arial Narrow" w:cs="Arial"/>
              </w:rPr>
            </w:pPr>
          </w:p>
          <w:p w:rsidR="00B94550" w:rsidRPr="00523FBD" w:rsidRDefault="00B94550" w:rsidP="00E63F36">
            <w:pPr>
              <w:contextualSpacing/>
              <w:jc w:val="center"/>
              <w:rPr>
                <w:rFonts w:ascii="Arial Narrow" w:eastAsia="Calibri" w:hAnsi="Arial Narrow" w:cs="Arial"/>
              </w:rPr>
            </w:pPr>
            <w:r w:rsidRPr="00523FBD">
              <w:rPr>
                <w:rFonts w:ascii="Arial Narrow" w:eastAsia="Calibri" w:hAnsi="Arial Narrow" w:cs="Arial"/>
              </w:rPr>
              <w:t>AÑOS DE INFORMACIÓN FINANCIERA</w:t>
            </w:r>
          </w:p>
        </w:tc>
        <w:tc>
          <w:tcPr>
            <w:tcW w:w="4322" w:type="dxa"/>
          </w:tcPr>
          <w:p w:rsidR="00B94550" w:rsidRPr="00523FBD" w:rsidRDefault="00B94550" w:rsidP="00B94550">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p>
          <w:p w:rsidR="00BA6E9D" w:rsidRPr="00523FBD" w:rsidRDefault="00B94550" w:rsidP="00B94550">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CAPACIDAD DE ORGANIZACIÓN (CO)</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2" w:type="dxa"/>
          </w:tcPr>
          <w:p w:rsidR="00B94550" w:rsidRPr="00523FBD" w:rsidRDefault="00B94550" w:rsidP="00B94550">
            <w:pPr>
              <w:contextualSpacing/>
              <w:jc w:val="center"/>
              <w:rPr>
                <w:rFonts w:ascii="Arial Narrow" w:eastAsia="Calibri" w:hAnsi="Arial Narrow" w:cs="Arial"/>
                <w:b w:val="0"/>
              </w:rPr>
            </w:pPr>
          </w:p>
          <w:p w:rsidR="00BA6E9D" w:rsidRPr="00523FBD" w:rsidRDefault="00BA6E9D" w:rsidP="00B94550">
            <w:pPr>
              <w:contextualSpacing/>
              <w:jc w:val="center"/>
              <w:rPr>
                <w:rFonts w:ascii="Arial Narrow" w:eastAsia="Calibri" w:hAnsi="Arial Narrow" w:cs="Arial"/>
                <w:b w:val="0"/>
              </w:rPr>
            </w:pPr>
            <w:r w:rsidRPr="00523FBD">
              <w:rPr>
                <w:rFonts w:ascii="Arial Narrow" w:eastAsia="Calibri" w:hAnsi="Arial Narrow" w:cs="Arial"/>
                <w:b w:val="0"/>
              </w:rPr>
              <w:t>Cinco (5) años o más</w:t>
            </w:r>
          </w:p>
        </w:tc>
        <w:tc>
          <w:tcPr>
            <w:tcW w:w="4322" w:type="dxa"/>
          </w:tcPr>
          <w:p w:rsidR="00B94550" w:rsidRPr="00523FBD" w:rsidRDefault="00B94550" w:rsidP="00B94550">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p>
          <w:p w:rsidR="00BA6E9D" w:rsidRPr="00523FBD" w:rsidRDefault="00BA6E9D" w:rsidP="00B94550">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Mayor ingreso operacional de los últimos cinco años</w:t>
            </w:r>
          </w:p>
        </w:tc>
      </w:tr>
      <w:tr w:rsidR="00BA6E9D" w:rsidRPr="00523FBD" w:rsidTr="00B94550">
        <w:tc>
          <w:tcPr>
            <w:cnfStyle w:val="001000000000" w:firstRow="0" w:lastRow="0" w:firstColumn="1" w:lastColumn="0" w:oddVBand="0" w:evenVBand="0" w:oddHBand="0" w:evenHBand="0" w:firstRowFirstColumn="0" w:firstRowLastColumn="0" w:lastRowFirstColumn="0" w:lastRowLastColumn="0"/>
            <w:tcW w:w="4322" w:type="dxa"/>
          </w:tcPr>
          <w:p w:rsidR="00B94550" w:rsidRPr="00523FBD" w:rsidRDefault="00B94550" w:rsidP="00B94550">
            <w:pPr>
              <w:contextualSpacing/>
              <w:jc w:val="center"/>
              <w:rPr>
                <w:rFonts w:ascii="Arial Narrow" w:eastAsia="Calibri" w:hAnsi="Arial Narrow" w:cs="Arial"/>
                <w:b w:val="0"/>
              </w:rPr>
            </w:pPr>
          </w:p>
          <w:p w:rsidR="00BA6E9D" w:rsidRPr="00523FBD" w:rsidRDefault="00BA6E9D" w:rsidP="00B94550">
            <w:pPr>
              <w:contextualSpacing/>
              <w:jc w:val="center"/>
              <w:rPr>
                <w:rFonts w:ascii="Arial Narrow" w:eastAsia="Calibri" w:hAnsi="Arial Narrow" w:cs="Arial"/>
                <w:b w:val="0"/>
              </w:rPr>
            </w:pPr>
            <w:r w:rsidRPr="00523FBD">
              <w:rPr>
                <w:rFonts w:ascii="Arial Narrow" w:eastAsia="Calibri" w:hAnsi="Arial Narrow" w:cs="Arial"/>
                <w:b w:val="0"/>
              </w:rPr>
              <w:t>Entre uno (1) y cinco (5) años</w:t>
            </w:r>
          </w:p>
        </w:tc>
        <w:tc>
          <w:tcPr>
            <w:tcW w:w="4322" w:type="dxa"/>
          </w:tcPr>
          <w:p w:rsidR="00B94550" w:rsidRPr="00523FBD" w:rsidRDefault="00B94550" w:rsidP="00B94550">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p>
          <w:p w:rsidR="00BA6E9D" w:rsidRPr="00523FBD" w:rsidRDefault="00BA6E9D" w:rsidP="00B94550">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Mayor ingreso operacional de los años de vida del oferente</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2" w:type="dxa"/>
          </w:tcPr>
          <w:p w:rsidR="00B94550" w:rsidRPr="00523FBD" w:rsidRDefault="00B94550" w:rsidP="00B94550">
            <w:pPr>
              <w:contextualSpacing/>
              <w:jc w:val="center"/>
              <w:rPr>
                <w:rFonts w:ascii="Arial Narrow" w:eastAsia="Calibri" w:hAnsi="Arial Narrow" w:cs="Arial"/>
                <w:b w:val="0"/>
              </w:rPr>
            </w:pPr>
          </w:p>
          <w:p w:rsidR="00BA6E9D" w:rsidRPr="00523FBD" w:rsidRDefault="00BA6E9D" w:rsidP="00B94550">
            <w:pPr>
              <w:contextualSpacing/>
              <w:jc w:val="center"/>
              <w:rPr>
                <w:rFonts w:ascii="Arial Narrow" w:eastAsia="Calibri" w:hAnsi="Arial Narrow" w:cs="Arial"/>
                <w:b w:val="0"/>
              </w:rPr>
            </w:pPr>
            <w:r w:rsidRPr="00523FBD">
              <w:rPr>
                <w:rFonts w:ascii="Arial Narrow" w:eastAsia="Calibri" w:hAnsi="Arial Narrow" w:cs="Arial"/>
                <w:b w:val="0"/>
              </w:rPr>
              <w:t>Menos de un (1) año</w:t>
            </w:r>
          </w:p>
          <w:p w:rsidR="00B94550" w:rsidRPr="00523FBD" w:rsidRDefault="00B94550" w:rsidP="00B94550">
            <w:pPr>
              <w:contextualSpacing/>
              <w:jc w:val="center"/>
              <w:rPr>
                <w:rFonts w:ascii="Arial Narrow" w:eastAsia="Calibri" w:hAnsi="Arial Narrow" w:cs="Arial"/>
                <w:b w:val="0"/>
              </w:rPr>
            </w:pPr>
          </w:p>
        </w:tc>
        <w:tc>
          <w:tcPr>
            <w:tcW w:w="4322" w:type="dxa"/>
          </w:tcPr>
          <w:p w:rsidR="00B94550" w:rsidRPr="00523FBD" w:rsidRDefault="00B94550" w:rsidP="00B94550">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p>
          <w:p w:rsidR="00BA6E9D" w:rsidRPr="00523FBD" w:rsidRDefault="00BA6E9D" w:rsidP="00B94550">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vertAlign w:val="superscript"/>
              </w:rPr>
            </w:pPr>
            <w:r w:rsidRPr="00523FBD">
              <w:rPr>
                <w:rFonts w:ascii="Arial Narrow" w:eastAsia="Calibri" w:hAnsi="Arial Narrow" w:cs="Arial"/>
              </w:rPr>
              <w:t>USD 125.000</w:t>
            </w:r>
            <w:r w:rsidRPr="00523FBD">
              <w:rPr>
                <w:rFonts w:ascii="Arial Narrow" w:eastAsia="Calibri" w:hAnsi="Arial Narrow"/>
                <w:vertAlign w:val="superscript"/>
              </w:rPr>
              <w:footnoteReference w:id="3"/>
            </w:r>
          </w:p>
        </w:tc>
      </w:tr>
    </w:tbl>
    <w:p w:rsidR="00BA6E9D" w:rsidRPr="00523FBD" w:rsidRDefault="00BA6E9D" w:rsidP="00BA6E9D">
      <w:pPr>
        <w:spacing w:after="0" w:line="240" w:lineRule="auto"/>
        <w:jc w:val="both"/>
        <w:rPr>
          <w:rFonts w:ascii="Arial Narrow" w:eastAsia="Calibri" w:hAnsi="Arial Narrow" w:cs="Arial"/>
        </w:rPr>
      </w:pPr>
      <w:r w:rsidRPr="00523FBD">
        <w:rPr>
          <w:rFonts w:ascii="Arial Narrow" w:eastAsia="Calibri" w:hAnsi="Arial Narrow" w:cs="Arial"/>
          <w:b/>
        </w:rPr>
        <w:t xml:space="preserve">NOTA 1: </w:t>
      </w:r>
      <w:r w:rsidRPr="00523FBD">
        <w:rPr>
          <w:rFonts w:ascii="Arial Narrow" w:eastAsia="Calibri" w:hAnsi="Arial Narrow" w:cs="Arial"/>
        </w:rPr>
        <w:t>Si los ingresos operacionales del proponente con uno (1) o más años de información financiera son menor a USD125.000, la Capacidad de organización (CO) del proponente es igual a USD125.000.</w:t>
      </w:r>
    </w:p>
    <w:p w:rsidR="00BA6E9D" w:rsidRPr="00523FBD" w:rsidRDefault="00BA6E9D" w:rsidP="00BA6E9D">
      <w:pPr>
        <w:spacing w:after="0" w:line="240" w:lineRule="auto"/>
        <w:rPr>
          <w:rFonts w:ascii="Arial Narrow" w:eastAsia="Calibri" w:hAnsi="Arial Narrow" w:cs="Arial"/>
          <w:b/>
          <w:lang w:eastAsia="es-CO"/>
        </w:rPr>
      </w:pPr>
    </w:p>
    <w:p w:rsidR="00BA6E9D" w:rsidRPr="00523FBD" w:rsidRDefault="00BA6E9D" w:rsidP="00BA6E9D">
      <w:pPr>
        <w:spacing w:after="0" w:line="240" w:lineRule="auto"/>
        <w:rPr>
          <w:rFonts w:ascii="Arial Narrow" w:eastAsia="Calibri" w:hAnsi="Arial Narrow" w:cs="Arial"/>
          <w:b/>
        </w:rPr>
      </w:pPr>
      <w:r w:rsidRPr="00523FBD">
        <w:rPr>
          <w:rFonts w:ascii="Arial Narrow" w:eastAsia="Calibri" w:hAnsi="Arial Narrow" w:cs="Arial"/>
          <w:b/>
          <w:lang w:eastAsia="es-CO"/>
        </w:rPr>
        <w:t>Cálculo de la Experiencia (E)</w:t>
      </w:r>
    </w:p>
    <w:p w:rsidR="00BA6E9D" w:rsidRPr="00523FBD" w:rsidRDefault="00BA6E9D" w:rsidP="00BA6E9D">
      <w:pPr>
        <w:autoSpaceDE w:val="0"/>
        <w:autoSpaceDN w:val="0"/>
        <w:adjustRightInd w:val="0"/>
        <w:spacing w:after="0" w:line="240" w:lineRule="auto"/>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La experiencia (E) del oferente para propósitos de la Capacidad Residual es acreditada por medio de la relación entre: (i) el valor total en pesos de los contratos relacionados con la actividad de la construcción inscritos por el proponente en el RUP en el segmento 72 “Servicios de Edificación, Construcción de Instalaciones y Mantenimiento” del Clasificador de Bienes y Servicios; y (ii) el presupuesto oficial del Proceso de Contratación. </w:t>
      </w:r>
    </w:p>
    <w:p w:rsidR="00BA6E9D" w:rsidRPr="00523FBD" w:rsidRDefault="00BA6E9D" w:rsidP="00BA6E9D">
      <w:pPr>
        <w:autoSpaceDE w:val="0"/>
        <w:autoSpaceDN w:val="0"/>
        <w:adjustRightInd w:val="0"/>
        <w:spacing w:after="0" w:line="240" w:lineRule="auto"/>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La relación indica el número de veces que el proponente ha ejecutado contratos equivalentes a la cuantía del Proceso de Contratación objeto de la acreditación de la Capacidad Residual. La siguiente fórmula describe lo anterior. </w:t>
      </w:r>
    </w:p>
    <w:p w:rsidR="00BA6E9D" w:rsidRPr="00523FBD" w:rsidRDefault="00BA6E9D" w:rsidP="00BA6E9D">
      <w:pPr>
        <w:autoSpaceDE w:val="0"/>
        <w:autoSpaceDN w:val="0"/>
        <w:adjustRightInd w:val="0"/>
        <w:spacing w:after="0" w:line="240" w:lineRule="auto"/>
        <w:rPr>
          <w:rFonts w:ascii="Arial Narrow" w:hAnsi="Arial Narrow" w:cs="Arial"/>
          <w:i/>
          <w:u w:val="single"/>
        </w:rPr>
      </w:pPr>
      <w:r w:rsidRPr="00523FBD">
        <w:rPr>
          <w:rFonts w:ascii="Arial Narrow" w:hAnsi="Arial Narrow" w:cs="Arial"/>
          <w:i/>
        </w:rPr>
        <w:t xml:space="preserve">                                           Experiencia  =   </w:t>
      </w:r>
      <w:r w:rsidRPr="00523FBD">
        <w:rPr>
          <w:rFonts w:ascii="Arial Narrow" w:hAnsi="Arial Narrow" w:cs="Arial"/>
          <w:i/>
          <w:u w:val="single"/>
        </w:rPr>
        <w:t xml:space="preserve">Valor total de los contratos RUP (COP)   </w:t>
      </w:r>
    </w:p>
    <w:p w:rsidR="00BA6E9D" w:rsidRPr="00523FBD" w:rsidRDefault="00BA6E9D" w:rsidP="00BA6E9D">
      <w:pPr>
        <w:autoSpaceDE w:val="0"/>
        <w:autoSpaceDN w:val="0"/>
        <w:adjustRightInd w:val="0"/>
        <w:spacing w:after="0" w:line="240" w:lineRule="auto"/>
        <w:rPr>
          <w:rFonts w:ascii="Arial Narrow" w:hAnsi="Arial Narrow" w:cs="Arial"/>
          <w:i/>
        </w:rPr>
      </w:pPr>
      <w:r w:rsidRPr="00523FBD">
        <w:rPr>
          <w:rFonts w:ascii="Arial Narrow" w:hAnsi="Arial Narrow" w:cs="Arial"/>
          <w:i/>
        </w:rPr>
        <w:t xml:space="preserve">                                                                     (Presupuesto oficial x % Participación</w:t>
      </w:r>
    </w:p>
    <w:p w:rsidR="00BA6E9D" w:rsidRPr="00523FBD" w:rsidRDefault="00BA6E9D" w:rsidP="00BA6E9D">
      <w:pPr>
        <w:autoSpaceDE w:val="0"/>
        <w:autoSpaceDN w:val="0"/>
        <w:adjustRightInd w:val="0"/>
        <w:spacing w:after="0" w:line="240" w:lineRule="auto"/>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El cálculo del factor de experiencia (E) para efectos de la Capacidad Residual de un miembro de un oferente plural debe tener en cuenta su participación en el Proceso de Contratación objeto del cálculo de la Capacidad Residual. Si el oferente no es plural no hay lugar a porcentaje. </w:t>
      </w:r>
    </w:p>
    <w:p w:rsidR="00BA6E9D" w:rsidRPr="00523FBD" w:rsidRDefault="00BA6E9D" w:rsidP="00BA6E9D">
      <w:pPr>
        <w:autoSpaceDE w:val="0"/>
        <w:autoSpaceDN w:val="0"/>
        <w:adjustRightInd w:val="0"/>
        <w:spacing w:after="0" w:line="240" w:lineRule="auto"/>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Para acreditar el factor de experiencia (E), el proponente debe diligenciar el </w:t>
      </w:r>
      <w:r w:rsidRPr="00523FBD">
        <w:rPr>
          <w:rFonts w:ascii="Arial Narrow" w:hAnsi="Arial Narrow" w:cs="Arial"/>
          <w:b/>
        </w:rPr>
        <w:t>Anexo No. 15 DECLARACIÓN JURAMENTADA -</w:t>
      </w:r>
      <w:r w:rsidRPr="00523FBD">
        <w:rPr>
          <w:rFonts w:ascii="Arial Narrow" w:hAnsi="Arial Narrow" w:cs="Arial"/>
        </w:rPr>
        <w:t xml:space="preserve"> </w:t>
      </w:r>
      <w:r w:rsidRPr="00523FBD">
        <w:rPr>
          <w:rFonts w:ascii="Arial Narrow" w:hAnsi="Arial Narrow" w:cs="Arial"/>
          <w:b/>
        </w:rPr>
        <w:t>CERTIFICACIÓN DE CONTRATOS PARA ACREDITACIÓN DE EXPERIENCIA</w:t>
      </w:r>
      <w:r w:rsidRPr="00523FBD">
        <w:rPr>
          <w:rFonts w:ascii="Arial Narrow" w:hAnsi="Arial Narrow" w:cs="Arial"/>
        </w:rPr>
        <w:t xml:space="preserve">, el cual contiene los contratos inscritos en el segmento 72 y su valor total en pesos colombianos liquidados con el SMMLV del año 2018. </w:t>
      </w:r>
    </w:p>
    <w:p w:rsidR="00BA6E9D" w:rsidRPr="00523FBD" w:rsidRDefault="00BA6E9D" w:rsidP="00BA6E9D">
      <w:pPr>
        <w:autoSpaceDE w:val="0"/>
        <w:autoSpaceDN w:val="0"/>
        <w:adjustRightInd w:val="0"/>
        <w:spacing w:after="0" w:line="240" w:lineRule="auto"/>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Las personas jurídicas con existencia inferior a tres (3) años, pueden acreditar la experiencia de sus accionistas, socios o constituyentes. </w:t>
      </w:r>
    </w:p>
    <w:p w:rsidR="00BA6E9D" w:rsidRPr="00523FBD" w:rsidRDefault="00BA6E9D" w:rsidP="00BA6E9D">
      <w:pPr>
        <w:autoSpaceDE w:val="0"/>
        <w:autoSpaceDN w:val="0"/>
        <w:adjustRightInd w:val="0"/>
        <w:spacing w:after="0" w:line="240" w:lineRule="auto"/>
        <w:rPr>
          <w:rFonts w:ascii="Arial Narrow" w:hAnsi="Arial Narrow" w:cs="Arial"/>
        </w:rPr>
      </w:pPr>
    </w:p>
    <w:p w:rsidR="00BA6E9D" w:rsidRPr="00523FBD" w:rsidRDefault="00BA6E9D" w:rsidP="00BA6E9D">
      <w:pPr>
        <w:spacing w:after="0" w:line="240" w:lineRule="auto"/>
        <w:jc w:val="both"/>
        <w:rPr>
          <w:rFonts w:ascii="Arial Narrow" w:eastAsia="Calibri" w:hAnsi="Arial Narrow" w:cs="Arial"/>
        </w:rPr>
      </w:pPr>
      <w:r w:rsidRPr="00523FBD">
        <w:rPr>
          <w:rFonts w:ascii="Arial Narrow" w:eastAsia="Calibri" w:hAnsi="Arial Narrow" w:cs="Arial"/>
        </w:rPr>
        <w:t>El puntaje asignado al factor de experiencia (E) se asignará con base en la siguiente tabla:</w:t>
      </w:r>
    </w:p>
    <w:p w:rsidR="00BA6E9D" w:rsidRPr="00523FBD" w:rsidRDefault="00BA6E9D" w:rsidP="00BA6E9D">
      <w:pPr>
        <w:spacing w:after="0" w:line="240" w:lineRule="auto"/>
        <w:jc w:val="both"/>
        <w:rPr>
          <w:rFonts w:ascii="Arial Narrow" w:eastAsia="Calibri" w:hAnsi="Arial Narrow" w:cs="Arial"/>
        </w:rPr>
      </w:pPr>
    </w:p>
    <w:tbl>
      <w:tblPr>
        <w:tblStyle w:val="Tablanormal1"/>
        <w:tblW w:w="0" w:type="auto"/>
        <w:jc w:val="center"/>
        <w:tblLook w:val="04A0" w:firstRow="1" w:lastRow="0" w:firstColumn="1" w:lastColumn="0" w:noHBand="0" w:noVBand="1"/>
      </w:tblPr>
      <w:tblGrid>
        <w:gridCol w:w="2666"/>
        <w:gridCol w:w="2667"/>
        <w:gridCol w:w="2667"/>
      </w:tblGrid>
      <w:tr w:rsidR="00BA6E9D" w:rsidRPr="00523FBD" w:rsidTr="00B945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66" w:type="dxa"/>
          </w:tcPr>
          <w:p w:rsidR="00BA6E9D" w:rsidRPr="00523FBD" w:rsidRDefault="00B94550" w:rsidP="00BA6E9D">
            <w:pPr>
              <w:contextualSpacing/>
              <w:jc w:val="center"/>
              <w:rPr>
                <w:rFonts w:ascii="Arial Narrow" w:eastAsia="Calibri" w:hAnsi="Arial Narrow" w:cs="Arial"/>
              </w:rPr>
            </w:pPr>
            <w:r w:rsidRPr="00523FBD">
              <w:rPr>
                <w:rFonts w:ascii="Arial Narrow" w:eastAsia="Calibri" w:hAnsi="Arial Narrow" w:cs="Arial"/>
              </w:rPr>
              <w:t>MAYOR A</w:t>
            </w:r>
          </w:p>
        </w:tc>
        <w:tc>
          <w:tcPr>
            <w:tcW w:w="2667" w:type="dxa"/>
          </w:tcPr>
          <w:p w:rsidR="00BA6E9D" w:rsidRPr="00523FBD" w:rsidRDefault="00B94550" w:rsidP="00BA6E9D">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 xml:space="preserve">MENOR O IGUAL A </w:t>
            </w:r>
          </w:p>
        </w:tc>
        <w:tc>
          <w:tcPr>
            <w:tcW w:w="2667" w:type="dxa"/>
          </w:tcPr>
          <w:p w:rsidR="00BA6E9D" w:rsidRPr="00523FBD" w:rsidRDefault="00B94550" w:rsidP="00BA6E9D">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PUNTAJE</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66" w:type="dxa"/>
          </w:tcPr>
          <w:p w:rsidR="00BA6E9D" w:rsidRPr="00523FBD" w:rsidRDefault="00BA6E9D" w:rsidP="00BA6E9D">
            <w:pPr>
              <w:contextualSpacing/>
              <w:jc w:val="center"/>
              <w:rPr>
                <w:rFonts w:ascii="Arial Narrow" w:eastAsia="Calibri" w:hAnsi="Arial Narrow" w:cs="Arial"/>
                <w:b w:val="0"/>
              </w:rPr>
            </w:pPr>
            <w:r w:rsidRPr="00523FBD">
              <w:rPr>
                <w:rFonts w:ascii="Arial Narrow" w:eastAsia="Calibri" w:hAnsi="Arial Narrow" w:cs="Arial"/>
                <w:b w:val="0"/>
              </w:rPr>
              <w:t>0</w:t>
            </w:r>
          </w:p>
        </w:tc>
        <w:tc>
          <w:tcPr>
            <w:tcW w:w="2667" w:type="dxa"/>
          </w:tcPr>
          <w:p w:rsidR="00BA6E9D" w:rsidRPr="00523FBD" w:rsidRDefault="00BA6E9D" w:rsidP="00BA6E9D">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3</w:t>
            </w:r>
          </w:p>
        </w:tc>
        <w:tc>
          <w:tcPr>
            <w:tcW w:w="2667" w:type="dxa"/>
          </w:tcPr>
          <w:p w:rsidR="00BA6E9D" w:rsidRPr="00523FBD" w:rsidRDefault="00BA6E9D" w:rsidP="00BA6E9D">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60</w:t>
            </w:r>
          </w:p>
        </w:tc>
      </w:tr>
      <w:tr w:rsidR="00BA6E9D" w:rsidRPr="00523FBD" w:rsidTr="00B94550">
        <w:trPr>
          <w:jc w:val="center"/>
        </w:trPr>
        <w:tc>
          <w:tcPr>
            <w:cnfStyle w:val="001000000000" w:firstRow="0" w:lastRow="0" w:firstColumn="1" w:lastColumn="0" w:oddVBand="0" w:evenVBand="0" w:oddHBand="0" w:evenHBand="0" w:firstRowFirstColumn="0" w:firstRowLastColumn="0" w:lastRowFirstColumn="0" w:lastRowLastColumn="0"/>
            <w:tcW w:w="2666" w:type="dxa"/>
          </w:tcPr>
          <w:p w:rsidR="00BA6E9D" w:rsidRPr="00523FBD" w:rsidRDefault="00BA6E9D" w:rsidP="00BA6E9D">
            <w:pPr>
              <w:contextualSpacing/>
              <w:jc w:val="center"/>
              <w:rPr>
                <w:rFonts w:ascii="Arial Narrow" w:eastAsia="Calibri" w:hAnsi="Arial Narrow" w:cs="Arial"/>
                <w:b w:val="0"/>
              </w:rPr>
            </w:pPr>
            <w:r w:rsidRPr="00523FBD">
              <w:rPr>
                <w:rFonts w:ascii="Arial Narrow" w:eastAsia="Calibri" w:hAnsi="Arial Narrow" w:cs="Arial"/>
                <w:b w:val="0"/>
              </w:rPr>
              <w:t>3</w:t>
            </w:r>
          </w:p>
        </w:tc>
        <w:tc>
          <w:tcPr>
            <w:tcW w:w="2667" w:type="dxa"/>
          </w:tcPr>
          <w:p w:rsidR="00BA6E9D" w:rsidRPr="00523FBD" w:rsidRDefault="00BA6E9D" w:rsidP="00BA6E9D">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6</w:t>
            </w:r>
          </w:p>
        </w:tc>
        <w:tc>
          <w:tcPr>
            <w:tcW w:w="2667" w:type="dxa"/>
          </w:tcPr>
          <w:p w:rsidR="00BA6E9D" w:rsidRPr="00523FBD" w:rsidRDefault="00BA6E9D" w:rsidP="00BA6E9D">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80</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66" w:type="dxa"/>
          </w:tcPr>
          <w:p w:rsidR="00BA6E9D" w:rsidRPr="00523FBD" w:rsidRDefault="00BA6E9D" w:rsidP="00BA6E9D">
            <w:pPr>
              <w:contextualSpacing/>
              <w:jc w:val="center"/>
              <w:rPr>
                <w:rFonts w:ascii="Arial Narrow" w:eastAsia="Calibri" w:hAnsi="Arial Narrow" w:cs="Arial"/>
                <w:b w:val="0"/>
              </w:rPr>
            </w:pPr>
            <w:r w:rsidRPr="00523FBD">
              <w:rPr>
                <w:rFonts w:ascii="Arial Narrow" w:eastAsia="Calibri" w:hAnsi="Arial Narrow" w:cs="Arial"/>
                <w:b w:val="0"/>
              </w:rPr>
              <w:t>6</w:t>
            </w:r>
          </w:p>
        </w:tc>
        <w:tc>
          <w:tcPr>
            <w:tcW w:w="2667" w:type="dxa"/>
          </w:tcPr>
          <w:p w:rsidR="00BA6E9D" w:rsidRPr="00523FBD" w:rsidRDefault="00BA6E9D" w:rsidP="00BA6E9D">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10</w:t>
            </w:r>
          </w:p>
        </w:tc>
        <w:tc>
          <w:tcPr>
            <w:tcW w:w="2667" w:type="dxa"/>
          </w:tcPr>
          <w:p w:rsidR="00BA6E9D" w:rsidRPr="00523FBD" w:rsidRDefault="00BA6E9D" w:rsidP="00BA6E9D">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100</w:t>
            </w:r>
          </w:p>
        </w:tc>
      </w:tr>
      <w:tr w:rsidR="00BA6E9D" w:rsidRPr="00523FBD" w:rsidTr="00B94550">
        <w:trPr>
          <w:jc w:val="center"/>
        </w:trPr>
        <w:tc>
          <w:tcPr>
            <w:cnfStyle w:val="001000000000" w:firstRow="0" w:lastRow="0" w:firstColumn="1" w:lastColumn="0" w:oddVBand="0" w:evenVBand="0" w:oddHBand="0" w:evenHBand="0" w:firstRowFirstColumn="0" w:firstRowLastColumn="0" w:lastRowFirstColumn="0" w:lastRowLastColumn="0"/>
            <w:tcW w:w="2666" w:type="dxa"/>
          </w:tcPr>
          <w:p w:rsidR="00BA6E9D" w:rsidRPr="00523FBD" w:rsidRDefault="00BA6E9D" w:rsidP="00BA6E9D">
            <w:pPr>
              <w:contextualSpacing/>
              <w:jc w:val="center"/>
              <w:rPr>
                <w:rFonts w:ascii="Arial Narrow" w:eastAsia="Calibri" w:hAnsi="Arial Narrow" w:cs="Arial"/>
                <w:b w:val="0"/>
              </w:rPr>
            </w:pPr>
            <w:r w:rsidRPr="00523FBD">
              <w:rPr>
                <w:rFonts w:ascii="Arial Narrow" w:eastAsia="Calibri" w:hAnsi="Arial Narrow" w:cs="Arial"/>
                <w:b w:val="0"/>
              </w:rPr>
              <w:t>10</w:t>
            </w:r>
          </w:p>
        </w:tc>
        <w:tc>
          <w:tcPr>
            <w:tcW w:w="2667" w:type="dxa"/>
          </w:tcPr>
          <w:p w:rsidR="00BA6E9D" w:rsidRPr="00523FBD" w:rsidRDefault="00BA6E9D" w:rsidP="00BA6E9D">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Mayores</w:t>
            </w:r>
          </w:p>
        </w:tc>
        <w:tc>
          <w:tcPr>
            <w:tcW w:w="2667" w:type="dxa"/>
          </w:tcPr>
          <w:p w:rsidR="00BA6E9D" w:rsidRPr="00523FBD" w:rsidRDefault="00BA6E9D" w:rsidP="00BA6E9D">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120</w:t>
            </w:r>
          </w:p>
        </w:tc>
      </w:tr>
    </w:tbl>
    <w:p w:rsidR="00BA6E9D" w:rsidRPr="00523FBD" w:rsidRDefault="00BA6E9D" w:rsidP="001A5412">
      <w:pPr>
        <w:contextualSpacing/>
        <w:jc w:val="both"/>
        <w:rPr>
          <w:rFonts w:ascii="Arial Narrow" w:eastAsia="Calibri" w:hAnsi="Arial Narrow" w:cs="Arial"/>
        </w:rPr>
      </w:pPr>
    </w:p>
    <w:p w:rsidR="00BA6E9D" w:rsidRPr="00523FBD" w:rsidRDefault="00BA6E9D" w:rsidP="001707EF">
      <w:pPr>
        <w:pStyle w:val="Prrafodelista"/>
        <w:numPr>
          <w:ilvl w:val="0"/>
          <w:numId w:val="26"/>
        </w:numPr>
        <w:overflowPunct w:val="0"/>
        <w:autoSpaceDE w:val="0"/>
        <w:autoSpaceDN w:val="0"/>
        <w:adjustRightInd w:val="0"/>
        <w:jc w:val="both"/>
        <w:textAlignment w:val="baseline"/>
        <w:rPr>
          <w:rFonts w:ascii="Arial Narrow" w:eastAsia="Calibri" w:hAnsi="Arial Narrow" w:cs="Arial"/>
          <w:b/>
        </w:rPr>
      </w:pPr>
      <w:r w:rsidRPr="00523FBD">
        <w:rPr>
          <w:rFonts w:ascii="Arial Narrow" w:eastAsia="Calibri" w:hAnsi="Arial Narrow" w:cs="Arial"/>
          <w:b/>
          <w:lang w:eastAsia="es-CO"/>
        </w:rPr>
        <w:t>Cálculo de la Capacidad Financiera (CF)</w:t>
      </w:r>
    </w:p>
    <w:p w:rsidR="00BA6E9D" w:rsidRPr="00523FBD" w:rsidRDefault="00BA6E9D" w:rsidP="00BA6E9D">
      <w:pPr>
        <w:ind w:left="720"/>
        <w:contextualSpacing/>
        <w:jc w:val="both"/>
        <w:rPr>
          <w:rFonts w:ascii="Arial Narrow" w:eastAsia="Calibri" w:hAnsi="Arial Narrow" w:cs="Arial"/>
        </w:rPr>
      </w:pPr>
    </w:p>
    <w:p w:rsidR="00BA6E9D" w:rsidRPr="00523FBD" w:rsidRDefault="00BA6E9D" w:rsidP="001A5412">
      <w:pPr>
        <w:spacing w:after="0" w:line="240" w:lineRule="auto"/>
        <w:jc w:val="both"/>
        <w:rPr>
          <w:rFonts w:ascii="Arial Narrow" w:eastAsia="Calibri" w:hAnsi="Arial Narrow" w:cs="Arial"/>
        </w:rPr>
      </w:pPr>
      <w:r w:rsidRPr="00523FBD">
        <w:rPr>
          <w:rFonts w:ascii="Arial Narrow" w:eastAsia="Calibri" w:hAnsi="Arial Narrow" w:cs="Arial"/>
        </w:rPr>
        <w:lastRenderedPageBreak/>
        <w:t xml:space="preserve">La capacidad financiera (CF) se obtiene teniendo en cuenta el índice de liquidez del proponente, el cual se tomará de la información financiera reportada en el RUP con corte a 31 de diciembre de 2017, y se </w:t>
      </w:r>
      <w:r w:rsidR="001A5412">
        <w:rPr>
          <w:rFonts w:ascii="Arial Narrow" w:eastAsia="Calibri" w:hAnsi="Arial Narrow" w:cs="Arial"/>
        </w:rPr>
        <w:t>calcula de la siguiente manera:</w:t>
      </w:r>
    </w:p>
    <w:p w:rsidR="00BA6E9D" w:rsidRPr="00523FBD" w:rsidRDefault="00BA6E9D" w:rsidP="00BA6E9D">
      <w:pPr>
        <w:spacing w:after="0" w:line="240" w:lineRule="auto"/>
        <w:ind w:left="2124"/>
        <w:jc w:val="both"/>
        <w:rPr>
          <w:rFonts w:ascii="Arial Narrow" w:eastAsia="Calibri" w:hAnsi="Arial Narrow" w:cs="Arial"/>
          <w:i/>
        </w:rPr>
      </w:pPr>
      <w:r w:rsidRPr="00523FBD">
        <w:rPr>
          <w:rFonts w:ascii="Arial Narrow" w:eastAsia="Calibri" w:hAnsi="Arial Narrow" w:cs="Arial"/>
          <w:i/>
        </w:rPr>
        <w:t xml:space="preserve">Índice de Liquidez  =  </w:t>
      </w:r>
      <w:r w:rsidRPr="00523FBD">
        <w:rPr>
          <w:rFonts w:ascii="Arial Narrow" w:eastAsia="Calibri" w:hAnsi="Arial Narrow" w:cs="Arial"/>
          <w:i/>
          <w:u w:val="single"/>
        </w:rPr>
        <w:t>Activo Corriente</w:t>
      </w:r>
    </w:p>
    <w:p w:rsidR="00BA6E9D" w:rsidRPr="00523FBD" w:rsidRDefault="00BA6E9D" w:rsidP="00BA6E9D">
      <w:pPr>
        <w:spacing w:after="0" w:line="240" w:lineRule="auto"/>
        <w:jc w:val="both"/>
        <w:rPr>
          <w:rFonts w:ascii="Arial Narrow" w:eastAsia="Calibri" w:hAnsi="Arial Narrow" w:cs="Arial"/>
          <w:i/>
        </w:rPr>
      </w:pPr>
      <w:r w:rsidRPr="00523FBD">
        <w:rPr>
          <w:rFonts w:ascii="Arial Narrow" w:eastAsia="Calibri" w:hAnsi="Arial Narrow" w:cs="Arial"/>
          <w:i/>
        </w:rPr>
        <w:tab/>
        <w:t xml:space="preserve">                     </w:t>
      </w:r>
      <w:r w:rsidRPr="00523FBD">
        <w:rPr>
          <w:rFonts w:ascii="Arial Narrow" w:eastAsia="Calibri" w:hAnsi="Arial Narrow" w:cs="Arial"/>
          <w:i/>
        </w:rPr>
        <w:tab/>
      </w:r>
      <w:r w:rsidRPr="00523FBD">
        <w:rPr>
          <w:rFonts w:ascii="Arial Narrow" w:eastAsia="Calibri" w:hAnsi="Arial Narrow" w:cs="Arial"/>
          <w:i/>
        </w:rPr>
        <w:tab/>
      </w:r>
      <w:r w:rsidRPr="00523FBD">
        <w:rPr>
          <w:rFonts w:ascii="Arial Narrow" w:eastAsia="Calibri" w:hAnsi="Arial Narrow" w:cs="Arial"/>
          <w:i/>
        </w:rPr>
        <w:tab/>
        <w:t xml:space="preserve">       Pasivo Corriente</w:t>
      </w:r>
    </w:p>
    <w:p w:rsidR="00BA6E9D" w:rsidRPr="00523FBD" w:rsidRDefault="00BA6E9D" w:rsidP="00BA6E9D">
      <w:pPr>
        <w:spacing w:after="0" w:line="240" w:lineRule="auto"/>
        <w:jc w:val="both"/>
        <w:rPr>
          <w:rFonts w:ascii="Arial Narrow" w:eastAsia="Calibri" w:hAnsi="Arial Narrow" w:cs="Arial"/>
        </w:rPr>
      </w:pPr>
      <w:r w:rsidRPr="00523FBD">
        <w:rPr>
          <w:rFonts w:ascii="Arial Narrow" w:eastAsia="Calibri" w:hAnsi="Arial Narrow" w:cs="Arial"/>
        </w:rPr>
        <w:t>El puntaje para la liquidez se asignará con base en la siguiente tabla:</w:t>
      </w:r>
    </w:p>
    <w:p w:rsidR="00BA6E9D" w:rsidRPr="00523FBD" w:rsidRDefault="00BA6E9D" w:rsidP="00BA6E9D">
      <w:pPr>
        <w:spacing w:after="0" w:line="240" w:lineRule="auto"/>
        <w:jc w:val="both"/>
        <w:rPr>
          <w:rFonts w:ascii="Arial Narrow" w:eastAsia="Calibri" w:hAnsi="Arial Narrow" w:cs="Arial"/>
        </w:rPr>
      </w:pPr>
    </w:p>
    <w:tbl>
      <w:tblPr>
        <w:tblStyle w:val="Tablanormal1"/>
        <w:tblW w:w="0" w:type="auto"/>
        <w:jc w:val="center"/>
        <w:tblLook w:val="04A0" w:firstRow="1" w:lastRow="0" w:firstColumn="1" w:lastColumn="0" w:noHBand="0" w:noVBand="1"/>
      </w:tblPr>
      <w:tblGrid>
        <w:gridCol w:w="1980"/>
        <w:gridCol w:w="1843"/>
        <w:gridCol w:w="1701"/>
      </w:tblGrid>
      <w:tr w:rsidR="00BA6E9D" w:rsidRPr="00523FBD" w:rsidTr="00B945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rsidR="00BA6E9D" w:rsidRPr="00523FBD" w:rsidRDefault="00B94550" w:rsidP="00BA6E9D">
            <w:pPr>
              <w:jc w:val="center"/>
              <w:rPr>
                <w:rFonts w:ascii="Arial Narrow" w:eastAsia="Calibri" w:hAnsi="Arial Narrow" w:cs="Arial"/>
              </w:rPr>
            </w:pPr>
            <w:r w:rsidRPr="00523FBD">
              <w:rPr>
                <w:rFonts w:ascii="Arial Narrow" w:eastAsia="Calibri" w:hAnsi="Arial Narrow" w:cs="Arial"/>
              </w:rPr>
              <w:t>MAYOR O IGUAL A</w:t>
            </w:r>
          </w:p>
        </w:tc>
        <w:tc>
          <w:tcPr>
            <w:tcW w:w="1843" w:type="dxa"/>
          </w:tcPr>
          <w:p w:rsidR="00BA6E9D" w:rsidRPr="00523FBD" w:rsidRDefault="00B94550" w:rsidP="00BA6E9D">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 xml:space="preserve">MENOR A </w:t>
            </w:r>
          </w:p>
        </w:tc>
        <w:tc>
          <w:tcPr>
            <w:tcW w:w="1701" w:type="dxa"/>
          </w:tcPr>
          <w:p w:rsidR="00BA6E9D" w:rsidRPr="00523FBD" w:rsidRDefault="00B94550" w:rsidP="00BA6E9D">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PUNTAJE</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rsidR="00BA6E9D" w:rsidRPr="00523FBD" w:rsidRDefault="00BA6E9D" w:rsidP="00BA6E9D">
            <w:pPr>
              <w:jc w:val="center"/>
              <w:rPr>
                <w:rFonts w:ascii="Arial Narrow" w:eastAsia="Calibri" w:hAnsi="Arial Narrow" w:cs="Arial"/>
                <w:b w:val="0"/>
              </w:rPr>
            </w:pPr>
            <w:r w:rsidRPr="00523FBD">
              <w:rPr>
                <w:rFonts w:ascii="Arial Narrow" w:eastAsia="Calibri" w:hAnsi="Arial Narrow" w:cs="Arial"/>
                <w:b w:val="0"/>
              </w:rPr>
              <w:t>0</w:t>
            </w:r>
          </w:p>
        </w:tc>
        <w:tc>
          <w:tcPr>
            <w:tcW w:w="1843"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0,5</w:t>
            </w:r>
          </w:p>
        </w:tc>
        <w:tc>
          <w:tcPr>
            <w:tcW w:w="1701"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20</w:t>
            </w:r>
          </w:p>
        </w:tc>
      </w:tr>
      <w:tr w:rsidR="00BA6E9D" w:rsidRPr="00523FBD" w:rsidTr="00B94550">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BA6E9D" w:rsidRPr="00523FBD" w:rsidRDefault="00BA6E9D" w:rsidP="00BA6E9D">
            <w:pPr>
              <w:jc w:val="center"/>
              <w:rPr>
                <w:rFonts w:ascii="Arial Narrow" w:eastAsia="Calibri" w:hAnsi="Arial Narrow" w:cs="Arial"/>
                <w:b w:val="0"/>
              </w:rPr>
            </w:pPr>
            <w:r w:rsidRPr="00523FBD">
              <w:rPr>
                <w:rFonts w:ascii="Arial Narrow" w:eastAsia="Calibri" w:hAnsi="Arial Narrow" w:cs="Arial"/>
                <w:b w:val="0"/>
              </w:rPr>
              <w:t>0,5</w:t>
            </w:r>
          </w:p>
        </w:tc>
        <w:tc>
          <w:tcPr>
            <w:tcW w:w="1843" w:type="dxa"/>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0,75</w:t>
            </w:r>
          </w:p>
        </w:tc>
        <w:tc>
          <w:tcPr>
            <w:tcW w:w="1701" w:type="dxa"/>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25</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rsidR="00BA6E9D" w:rsidRPr="00523FBD" w:rsidRDefault="00BA6E9D" w:rsidP="00BA6E9D">
            <w:pPr>
              <w:jc w:val="center"/>
              <w:rPr>
                <w:rFonts w:ascii="Arial Narrow" w:eastAsia="Calibri" w:hAnsi="Arial Narrow" w:cs="Arial"/>
                <w:b w:val="0"/>
              </w:rPr>
            </w:pPr>
            <w:r w:rsidRPr="00523FBD">
              <w:rPr>
                <w:rFonts w:ascii="Arial Narrow" w:eastAsia="Calibri" w:hAnsi="Arial Narrow" w:cs="Arial"/>
                <w:b w:val="0"/>
              </w:rPr>
              <w:t>0,75</w:t>
            </w:r>
          </w:p>
        </w:tc>
        <w:tc>
          <w:tcPr>
            <w:tcW w:w="1843"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1,00</w:t>
            </w:r>
          </w:p>
        </w:tc>
        <w:tc>
          <w:tcPr>
            <w:tcW w:w="1701"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30</w:t>
            </w:r>
          </w:p>
        </w:tc>
      </w:tr>
      <w:tr w:rsidR="00BA6E9D" w:rsidRPr="00523FBD" w:rsidTr="00B94550">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BA6E9D" w:rsidRPr="00523FBD" w:rsidRDefault="00BA6E9D" w:rsidP="00BA6E9D">
            <w:pPr>
              <w:jc w:val="center"/>
              <w:rPr>
                <w:rFonts w:ascii="Arial Narrow" w:eastAsia="Calibri" w:hAnsi="Arial Narrow" w:cs="Arial"/>
                <w:b w:val="0"/>
              </w:rPr>
            </w:pPr>
            <w:r w:rsidRPr="00523FBD">
              <w:rPr>
                <w:rFonts w:ascii="Arial Narrow" w:eastAsia="Calibri" w:hAnsi="Arial Narrow" w:cs="Arial"/>
                <w:b w:val="0"/>
              </w:rPr>
              <w:t>1,00</w:t>
            </w:r>
          </w:p>
        </w:tc>
        <w:tc>
          <w:tcPr>
            <w:tcW w:w="1843" w:type="dxa"/>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1,5</w:t>
            </w:r>
          </w:p>
        </w:tc>
        <w:tc>
          <w:tcPr>
            <w:tcW w:w="1701" w:type="dxa"/>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35</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rsidR="00BA6E9D" w:rsidRPr="00523FBD" w:rsidRDefault="00BA6E9D" w:rsidP="00BA6E9D">
            <w:pPr>
              <w:jc w:val="center"/>
              <w:rPr>
                <w:rFonts w:ascii="Arial Narrow" w:eastAsia="Calibri" w:hAnsi="Arial Narrow" w:cs="Arial"/>
                <w:b w:val="0"/>
              </w:rPr>
            </w:pPr>
            <w:r w:rsidRPr="00523FBD">
              <w:rPr>
                <w:rFonts w:ascii="Arial Narrow" w:eastAsia="Calibri" w:hAnsi="Arial Narrow" w:cs="Arial"/>
                <w:b w:val="0"/>
              </w:rPr>
              <w:t>1,5</w:t>
            </w:r>
          </w:p>
        </w:tc>
        <w:tc>
          <w:tcPr>
            <w:tcW w:w="1843"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Mayores</w:t>
            </w:r>
          </w:p>
        </w:tc>
        <w:tc>
          <w:tcPr>
            <w:tcW w:w="1701"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40</w:t>
            </w:r>
          </w:p>
        </w:tc>
      </w:tr>
    </w:tbl>
    <w:p w:rsidR="00BA6E9D" w:rsidRPr="00523FBD" w:rsidRDefault="00BA6E9D" w:rsidP="00BA6E9D">
      <w:pPr>
        <w:overflowPunct w:val="0"/>
        <w:autoSpaceDE w:val="0"/>
        <w:autoSpaceDN w:val="0"/>
        <w:adjustRightInd w:val="0"/>
        <w:spacing w:after="0" w:line="240" w:lineRule="auto"/>
        <w:jc w:val="both"/>
        <w:textAlignment w:val="baseline"/>
        <w:rPr>
          <w:rFonts w:ascii="Arial Narrow" w:eastAsia="Calibri" w:hAnsi="Arial Narrow" w:cs="Arial"/>
          <w:b/>
        </w:rPr>
      </w:pPr>
    </w:p>
    <w:p w:rsidR="00BA6E9D" w:rsidRPr="00523FBD" w:rsidRDefault="00BA6E9D" w:rsidP="001707EF">
      <w:pPr>
        <w:pStyle w:val="Prrafodelista"/>
        <w:numPr>
          <w:ilvl w:val="0"/>
          <w:numId w:val="26"/>
        </w:numPr>
        <w:overflowPunct w:val="0"/>
        <w:autoSpaceDE w:val="0"/>
        <w:autoSpaceDN w:val="0"/>
        <w:adjustRightInd w:val="0"/>
        <w:jc w:val="both"/>
        <w:textAlignment w:val="baseline"/>
        <w:rPr>
          <w:rFonts w:ascii="Arial Narrow" w:eastAsia="Calibri" w:hAnsi="Arial Narrow" w:cs="Arial"/>
          <w:b/>
        </w:rPr>
      </w:pPr>
      <w:r w:rsidRPr="00523FBD">
        <w:rPr>
          <w:rFonts w:ascii="Arial Narrow" w:eastAsia="Calibri" w:hAnsi="Arial Narrow" w:cs="Arial"/>
          <w:b/>
          <w:lang w:eastAsia="es-CO"/>
        </w:rPr>
        <w:t>Capacidad Técnica (CT)</w:t>
      </w:r>
    </w:p>
    <w:p w:rsidR="00BA6E9D" w:rsidRPr="00523FBD" w:rsidRDefault="00BA6E9D" w:rsidP="00BA6E9D">
      <w:pPr>
        <w:spacing w:after="0" w:line="240" w:lineRule="auto"/>
        <w:jc w:val="both"/>
        <w:rPr>
          <w:rFonts w:ascii="Arial Narrow" w:eastAsia="Calibri" w:hAnsi="Arial Narrow" w:cs="Arial"/>
          <w:b/>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La capacidad técnica (CT) se asigna teniendo en cuenta el número de socios y profesionales de la arquitectura, ingeniería y geología vinculados mediante una relación laboral o contractual conforme a la cual desarrollen actividades relacionadas directamente a la construcción. </w:t>
      </w:r>
    </w:p>
    <w:p w:rsidR="00BA6E9D" w:rsidRPr="00523FBD" w:rsidRDefault="00BA6E9D" w:rsidP="00BA6E9D">
      <w:pPr>
        <w:autoSpaceDE w:val="0"/>
        <w:autoSpaceDN w:val="0"/>
        <w:adjustRightInd w:val="0"/>
        <w:spacing w:after="0" w:line="240" w:lineRule="auto"/>
        <w:jc w:val="both"/>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Para acreditar la capacidad técnica (CT) el proponente debe diligenciar el Formato correspondiente al </w:t>
      </w:r>
      <w:r w:rsidRPr="00523FBD">
        <w:rPr>
          <w:rFonts w:ascii="Arial Narrow" w:hAnsi="Arial Narrow" w:cs="Arial"/>
          <w:b/>
        </w:rPr>
        <w:t>Anexo No. 16 - Declaración Juramentada – CERTIFICACIÓN DE LA CAPACIDAD TECNICA</w:t>
      </w:r>
      <w:r w:rsidRPr="00523FBD">
        <w:rPr>
          <w:rFonts w:ascii="Arial Narrow" w:hAnsi="Arial Narrow" w:cs="Arial"/>
        </w:rPr>
        <w:t xml:space="preserve">. </w:t>
      </w:r>
    </w:p>
    <w:p w:rsidR="00BA6E9D" w:rsidRPr="00523FBD" w:rsidRDefault="00BA6E9D" w:rsidP="00BA6E9D">
      <w:pPr>
        <w:spacing w:after="0" w:line="240" w:lineRule="auto"/>
        <w:jc w:val="both"/>
        <w:rPr>
          <w:rFonts w:ascii="Arial Narrow" w:eastAsia="Calibri" w:hAnsi="Arial Narrow" w:cs="Arial"/>
        </w:rPr>
      </w:pPr>
    </w:p>
    <w:p w:rsidR="00BA6E9D" w:rsidRPr="00523FBD" w:rsidRDefault="00BA6E9D" w:rsidP="00BA6E9D">
      <w:pPr>
        <w:spacing w:after="0" w:line="240" w:lineRule="auto"/>
        <w:jc w:val="both"/>
        <w:rPr>
          <w:rFonts w:ascii="Arial Narrow" w:eastAsia="Calibri" w:hAnsi="Arial Narrow" w:cs="Arial"/>
        </w:rPr>
      </w:pPr>
      <w:r w:rsidRPr="00523FBD">
        <w:rPr>
          <w:rFonts w:ascii="Arial Narrow" w:eastAsia="Calibri" w:hAnsi="Arial Narrow" w:cs="Arial"/>
        </w:rPr>
        <w:t>El puntaje de la capacidad técnica (CT) se asignará con base en la siguiente tabla:</w:t>
      </w:r>
    </w:p>
    <w:p w:rsidR="00BA6E9D" w:rsidRPr="00523FBD" w:rsidRDefault="00BA6E9D" w:rsidP="00BA6E9D">
      <w:pPr>
        <w:spacing w:after="0" w:line="240" w:lineRule="auto"/>
        <w:jc w:val="both"/>
        <w:rPr>
          <w:rFonts w:ascii="Arial Narrow" w:eastAsia="Calibri" w:hAnsi="Arial Narrow" w:cs="Arial"/>
        </w:rPr>
      </w:pPr>
    </w:p>
    <w:tbl>
      <w:tblPr>
        <w:tblStyle w:val="Tablanormal1"/>
        <w:tblW w:w="0" w:type="auto"/>
        <w:jc w:val="center"/>
        <w:tblLook w:val="04A0" w:firstRow="1" w:lastRow="0" w:firstColumn="1" w:lastColumn="0" w:noHBand="0" w:noVBand="1"/>
      </w:tblPr>
      <w:tblGrid>
        <w:gridCol w:w="1271"/>
        <w:gridCol w:w="1276"/>
        <w:gridCol w:w="1417"/>
      </w:tblGrid>
      <w:tr w:rsidR="00BA6E9D" w:rsidRPr="00523FBD" w:rsidTr="00B945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tcPr>
          <w:p w:rsidR="00BA6E9D" w:rsidRPr="00523FBD" w:rsidRDefault="00B94550" w:rsidP="00BA6E9D">
            <w:pPr>
              <w:jc w:val="center"/>
              <w:rPr>
                <w:rFonts w:ascii="Arial Narrow" w:eastAsia="Calibri" w:hAnsi="Arial Narrow" w:cs="Arial"/>
              </w:rPr>
            </w:pPr>
            <w:r w:rsidRPr="00523FBD">
              <w:rPr>
                <w:rFonts w:ascii="Arial Narrow" w:eastAsia="Calibri" w:hAnsi="Arial Narrow" w:cs="Arial"/>
              </w:rPr>
              <w:t>DESDE</w:t>
            </w:r>
          </w:p>
        </w:tc>
        <w:tc>
          <w:tcPr>
            <w:tcW w:w="1276" w:type="dxa"/>
          </w:tcPr>
          <w:p w:rsidR="00BA6E9D" w:rsidRPr="00523FBD" w:rsidRDefault="00B94550" w:rsidP="00BA6E9D">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HASTA</w:t>
            </w:r>
          </w:p>
        </w:tc>
        <w:tc>
          <w:tcPr>
            <w:tcW w:w="1417" w:type="dxa"/>
          </w:tcPr>
          <w:p w:rsidR="00BA6E9D" w:rsidRPr="00523FBD" w:rsidRDefault="00B94550" w:rsidP="00BA6E9D">
            <w:pPr>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PUNTAJE</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tcPr>
          <w:p w:rsidR="00BA6E9D" w:rsidRPr="00523FBD" w:rsidRDefault="00BA6E9D" w:rsidP="00BA6E9D">
            <w:pPr>
              <w:jc w:val="center"/>
              <w:rPr>
                <w:rFonts w:ascii="Arial Narrow" w:eastAsia="Calibri" w:hAnsi="Arial Narrow" w:cs="Arial"/>
                <w:b w:val="0"/>
              </w:rPr>
            </w:pPr>
            <w:r w:rsidRPr="00523FBD">
              <w:rPr>
                <w:rFonts w:ascii="Arial Narrow" w:eastAsia="Calibri" w:hAnsi="Arial Narrow" w:cs="Arial"/>
                <w:b w:val="0"/>
              </w:rPr>
              <w:t>1</w:t>
            </w:r>
          </w:p>
        </w:tc>
        <w:tc>
          <w:tcPr>
            <w:tcW w:w="1276"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5</w:t>
            </w:r>
          </w:p>
        </w:tc>
        <w:tc>
          <w:tcPr>
            <w:tcW w:w="1417"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20</w:t>
            </w:r>
          </w:p>
        </w:tc>
      </w:tr>
      <w:tr w:rsidR="00BA6E9D" w:rsidRPr="00523FBD" w:rsidTr="00B94550">
        <w:trPr>
          <w:jc w:val="center"/>
        </w:trPr>
        <w:tc>
          <w:tcPr>
            <w:cnfStyle w:val="001000000000" w:firstRow="0" w:lastRow="0" w:firstColumn="1" w:lastColumn="0" w:oddVBand="0" w:evenVBand="0" w:oddHBand="0" w:evenHBand="0" w:firstRowFirstColumn="0" w:firstRowLastColumn="0" w:lastRowFirstColumn="0" w:lastRowLastColumn="0"/>
            <w:tcW w:w="1271" w:type="dxa"/>
          </w:tcPr>
          <w:p w:rsidR="00BA6E9D" w:rsidRPr="00523FBD" w:rsidRDefault="00BA6E9D" w:rsidP="00BA6E9D">
            <w:pPr>
              <w:jc w:val="center"/>
              <w:rPr>
                <w:rFonts w:ascii="Arial Narrow" w:eastAsia="Calibri" w:hAnsi="Arial Narrow" w:cs="Arial"/>
                <w:b w:val="0"/>
              </w:rPr>
            </w:pPr>
            <w:r w:rsidRPr="00523FBD">
              <w:rPr>
                <w:rFonts w:ascii="Arial Narrow" w:eastAsia="Calibri" w:hAnsi="Arial Narrow" w:cs="Arial"/>
                <w:b w:val="0"/>
              </w:rPr>
              <w:t>6</w:t>
            </w:r>
          </w:p>
        </w:tc>
        <w:tc>
          <w:tcPr>
            <w:tcW w:w="1276" w:type="dxa"/>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10</w:t>
            </w:r>
          </w:p>
        </w:tc>
        <w:tc>
          <w:tcPr>
            <w:tcW w:w="1417" w:type="dxa"/>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30</w:t>
            </w:r>
          </w:p>
        </w:tc>
      </w:tr>
      <w:tr w:rsidR="00BA6E9D" w:rsidRPr="00523FBD" w:rsidTr="00B945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71" w:type="dxa"/>
          </w:tcPr>
          <w:p w:rsidR="00BA6E9D" w:rsidRPr="00523FBD" w:rsidRDefault="00BA6E9D" w:rsidP="00BA6E9D">
            <w:pPr>
              <w:jc w:val="center"/>
              <w:rPr>
                <w:rFonts w:ascii="Arial Narrow" w:eastAsia="Calibri" w:hAnsi="Arial Narrow" w:cs="Arial"/>
                <w:b w:val="0"/>
              </w:rPr>
            </w:pPr>
            <w:r w:rsidRPr="00523FBD">
              <w:rPr>
                <w:rFonts w:ascii="Arial Narrow" w:eastAsia="Calibri" w:hAnsi="Arial Narrow" w:cs="Arial"/>
                <w:b w:val="0"/>
              </w:rPr>
              <w:t>11</w:t>
            </w:r>
          </w:p>
        </w:tc>
        <w:tc>
          <w:tcPr>
            <w:tcW w:w="1276"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Mayores</w:t>
            </w:r>
          </w:p>
        </w:tc>
        <w:tc>
          <w:tcPr>
            <w:tcW w:w="1417" w:type="dxa"/>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Arial"/>
              </w:rPr>
            </w:pPr>
            <w:r w:rsidRPr="00523FBD">
              <w:rPr>
                <w:rFonts w:ascii="Arial Narrow" w:eastAsia="Calibri" w:hAnsi="Arial Narrow" w:cs="Arial"/>
              </w:rPr>
              <w:t>40</w:t>
            </w:r>
          </w:p>
        </w:tc>
      </w:tr>
    </w:tbl>
    <w:p w:rsidR="00BA6E9D" w:rsidRPr="00523FBD" w:rsidRDefault="00BA6E9D" w:rsidP="00BA6E9D">
      <w:pPr>
        <w:spacing w:after="0" w:line="240" w:lineRule="auto"/>
        <w:jc w:val="both"/>
        <w:rPr>
          <w:rFonts w:ascii="Arial Narrow" w:eastAsia="Calibri" w:hAnsi="Arial Narrow" w:cs="Arial"/>
        </w:rPr>
      </w:pPr>
    </w:p>
    <w:p w:rsidR="00BA6E9D" w:rsidRPr="00523FBD" w:rsidRDefault="00BA6E9D" w:rsidP="001707EF">
      <w:pPr>
        <w:pStyle w:val="Prrafodelista"/>
        <w:numPr>
          <w:ilvl w:val="0"/>
          <w:numId w:val="26"/>
        </w:numPr>
        <w:overflowPunct w:val="0"/>
        <w:autoSpaceDE w:val="0"/>
        <w:autoSpaceDN w:val="0"/>
        <w:adjustRightInd w:val="0"/>
        <w:jc w:val="both"/>
        <w:textAlignment w:val="baseline"/>
        <w:rPr>
          <w:rFonts w:ascii="Arial Narrow" w:eastAsia="Calibri" w:hAnsi="Arial Narrow" w:cs="Arial"/>
          <w:b/>
        </w:rPr>
      </w:pPr>
      <w:r w:rsidRPr="00523FBD">
        <w:rPr>
          <w:rFonts w:ascii="Arial Narrow" w:eastAsia="Calibri" w:hAnsi="Arial Narrow" w:cs="Arial"/>
          <w:b/>
          <w:lang w:eastAsia="es-CO"/>
        </w:rPr>
        <w:t>Lista de los Contratos en Ejecución (SCE)</w:t>
      </w:r>
    </w:p>
    <w:p w:rsidR="00BA6E9D" w:rsidRPr="00523FBD" w:rsidRDefault="00BA6E9D" w:rsidP="00BA6E9D">
      <w:pPr>
        <w:spacing w:after="0" w:line="240" w:lineRule="auto"/>
        <w:jc w:val="both"/>
        <w:rPr>
          <w:rFonts w:ascii="Arial Narrow" w:eastAsia="Calibri" w:hAnsi="Arial Narrow" w:cs="Arial"/>
        </w:rPr>
      </w:pPr>
    </w:p>
    <w:p w:rsidR="00BA6E9D" w:rsidRPr="00523FBD" w:rsidRDefault="00BA6E9D" w:rsidP="00BA6E9D">
      <w:pPr>
        <w:spacing w:after="0" w:line="240" w:lineRule="auto"/>
        <w:jc w:val="both"/>
        <w:rPr>
          <w:rFonts w:ascii="Arial Narrow" w:hAnsi="Arial Narrow"/>
        </w:rPr>
      </w:pPr>
      <w:r w:rsidRPr="00523FBD">
        <w:rPr>
          <w:rFonts w:ascii="Arial Narrow" w:eastAsia="Calibri" w:hAnsi="Arial Narrow" w:cs="Arial"/>
        </w:rPr>
        <w:t xml:space="preserve">El proponente debe presentar el </w:t>
      </w:r>
      <w:r w:rsidRPr="00523FBD">
        <w:rPr>
          <w:rFonts w:ascii="Arial Narrow" w:eastAsia="Calibri" w:hAnsi="Arial Narrow" w:cs="Arial"/>
          <w:b/>
        </w:rPr>
        <w:t>Anexo No. 14 INFORMACIÓN SOBRE CONTRATOS DE OBRA  EN EJECUCION SUSCRITOS CON ENTIDADES PUBLICAS Y PRIVADAS</w:t>
      </w:r>
      <w:r w:rsidRPr="00523FBD">
        <w:rPr>
          <w:rFonts w:ascii="Arial Narrow" w:eastAsia="Calibri" w:hAnsi="Arial Narrow" w:cs="Arial"/>
        </w:rPr>
        <w:t>, el cual debe estar suscrito por su representante legal y su revisor fiscal, si el proponente está obligado a tenerlo, o por el contador o su auditor independiente, el cual contenga la lista de los Contratos en Ejecución, tanto a nivel nacional como internacional, indicando: (i) el valor del contrato; (ii) el plazo del contrato en meses; (iii) la fecha de inicio de las obras objeto del contrato, día, mes, año; y (iv) si la obra la ejecuta un consorcio, unión temporal o sociedad de propósito especial, junto con el porcentaje de participación del oferente que presenta el certificado. Si el proponente no tiene Contratos en Ejecución, en el certificado debe constar expresamente esa circunstancia</w:t>
      </w:r>
      <w:r w:rsidRPr="00523FBD">
        <w:rPr>
          <w:rFonts w:ascii="Arial Narrow" w:hAnsi="Arial Narrow"/>
        </w:rPr>
        <w:t>.</w:t>
      </w:r>
    </w:p>
    <w:p w:rsidR="00BA6E9D" w:rsidRPr="00523FBD" w:rsidRDefault="00BA6E9D" w:rsidP="00BA6E9D">
      <w:pPr>
        <w:spacing w:after="0" w:line="240" w:lineRule="auto"/>
        <w:jc w:val="both"/>
        <w:rPr>
          <w:rFonts w:ascii="Arial Narrow" w:hAnsi="Arial Narrow"/>
        </w:rPr>
      </w:pPr>
    </w:p>
    <w:p w:rsidR="00BA6E9D" w:rsidRPr="00523FBD" w:rsidRDefault="00BA6E9D" w:rsidP="00BA6E9D">
      <w:pPr>
        <w:spacing w:after="0" w:line="240" w:lineRule="auto"/>
        <w:jc w:val="both"/>
        <w:rPr>
          <w:rFonts w:ascii="Arial Narrow" w:eastAsia="Calibri" w:hAnsi="Arial Narrow" w:cs="Arial"/>
        </w:rPr>
      </w:pPr>
      <w:r w:rsidRPr="00523FBD">
        <w:rPr>
          <w:rFonts w:ascii="Arial Narrow" w:eastAsia="Calibri" w:hAnsi="Arial Narrow" w:cs="Arial"/>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p>
    <w:p w:rsidR="00BA6E9D" w:rsidRPr="00523FBD" w:rsidRDefault="00BA6E9D" w:rsidP="00BA6E9D">
      <w:pPr>
        <w:spacing w:after="0" w:line="240" w:lineRule="auto"/>
        <w:jc w:val="both"/>
        <w:rPr>
          <w:rFonts w:ascii="Arial Narrow" w:eastAsia="Calibri" w:hAnsi="Arial Narrow" w:cs="Arial"/>
        </w:rPr>
      </w:pPr>
    </w:p>
    <w:p w:rsidR="00BA6E9D" w:rsidRPr="00523FBD" w:rsidRDefault="001A5412" w:rsidP="00BA6E9D">
      <w:pPr>
        <w:spacing w:after="0" w:line="240" w:lineRule="auto"/>
        <w:jc w:val="both"/>
        <w:rPr>
          <w:rFonts w:ascii="Arial Narrow" w:eastAsia="Calibri" w:hAnsi="Arial Narrow" w:cs="Arial"/>
        </w:rPr>
      </w:pPr>
      <w:r w:rsidRPr="00523FBD">
        <w:rPr>
          <w:rFonts w:ascii="Arial Narrow" w:eastAsia="Calibri" w:hAnsi="Arial Narrow" w:cs="Arial"/>
          <w:b/>
          <w:lang w:eastAsia="es-CO"/>
        </w:rPr>
        <w:lastRenderedPageBreak/>
        <w:t xml:space="preserve">NOTA 1: </w:t>
      </w:r>
      <w:r w:rsidR="00BA6E9D" w:rsidRPr="00523FBD">
        <w:rPr>
          <w:rFonts w:ascii="Arial Narrow" w:eastAsia="Calibri" w:hAnsi="Arial Narrow" w:cs="Arial"/>
        </w:rPr>
        <w:t>La información aportada en los anexos requeridos de Capacidad Residual, por cualquiera de los proponentes y/o integrantes del consorcio y/o unión temporal y/o de la promesa de sociedad futura deberá corresponder a la realidad financiera del proponente, so pena de rechazo.</w:t>
      </w:r>
    </w:p>
    <w:p w:rsidR="00BA6E9D" w:rsidRPr="00523FBD" w:rsidRDefault="00BA6E9D" w:rsidP="00BA6E9D">
      <w:pPr>
        <w:widowControl w:val="0"/>
        <w:spacing w:after="0" w:line="240" w:lineRule="auto"/>
        <w:jc w:val="both"/>
        <w:rPr>
          <w:rFonts w:ascii="Arial Narrow" w:eastAsia="Calibri" w:hAnsi="Arial Narrow" w:cs="Arial"/>
          <w:lang w:eastAsia="es-CO"/>
        </w:rPr>
      </w:pPr>
    </w:p>
    <w:p w:rsidR="00BA6E9D" w:rsidRPr="00523FBD" w:rsidRDefault="001A5412" w:rsidP="00BA6E9D">
      <w:pPr>
        <w:widowControl w:val="0"/>
        <w:spacing w:after="0" w:line="240" w:lineRule="auto"/>
        <w:jc w:val="both"/>
        <w:rPr>
          <w:rFonts w:ascii="Arial Narrow" w:eastAsia="Calibri" w:hAnsi="Arial Narrow" w:cs="Arial"/>
        </w:rPr>
      </w:pPr>
      <w:r w:rsidRPr="00523FBD">
        <w:rPr>
          <w:rFonts w:ascii="Arial Narrow" w:eastAsia="Calibri" w:hAnsi="Arial Narrow" w:cs="Arial"/>
          <w:b/>
          <w:lang w:eastAsia="es-CO"/>
        </w:rPr>
        <w:t>NOTA 2:</w:t>
      </w:r>
      <w:r w:rsidRPr="00523FBD">
        <w:rPr>
          <w:rFonts w:ascii="Arial Narrow" w:hAnsi="Arial Narrow"/>
          <w:lang w:val="es-ES_tradnl"/>
        </w:rPr>
        <w:t xml:space="preserve"> </w:t>
      </w:r>
      <w:r w:rsidR="00BA6E9D" w:rsidRPr="00523FBD">
        <w:rPr>
          <w:rFonts w:ascii="Arial Narrow" w:eastAsia="Calibri" w:hAnsi="Arial Narrow" w:cs="Arial"/>
        </w:rPr>
        <w:t>Si con posterioridad al cierre del presente proceso de selección, el proponente o integrante de consorcio o Unión temporal o promesa de sociedad futura, resultare adjudicatario de otro proceso de selección que esté adelantando alternamente la USPEC y cuyo objeto principal sea la ejecución de un contrato de obra, la Entidad, a través de su comité evaluador incluirá el valor adjudicado a los saldos reportados por el proponente (s) habilitado (s) mediante anexo denominado; “información sobre contratos de obra  en ejecución suscritos con entidades públicas y privadas” a fin de conocer el cálculo real del saldo de los contratos en ejecución antes de la adjudicación del presente proceso de selección.</w:t>
      </w:r>
    </w:p>
    <w:p w:rsidR="00BA6E9D" w:rsidRPr="00523FBD" w:rsidRDefault="00BA6E9D" w:rsidP="00BA6E9D">
      <w:pPr>
        <w:widowControl w:val="0"/>
        <w:spacing w:after="0" w:line="240" w:lineRule="auto"/>
        <w:jc w:val="both"/>
        <w:rPr>
          <w:rFonts w:ascii="Arial Narrow" w:eastAsia="Calibri" w:hAnsi="Arial Narrow" w:cs="Arial"/>
        </w:rPr>
      </w:pPr>
    </w:p>
    <w:p w:rsidR="00BA6E9D" w:rsidRPr="00523FBD" w:rsidRDefault="00BA6E9D" w:rsidP="00BA6E9D">
      <w:pPr>
        <w:widowControl w:val="0"/>
        <w:spacing w:after="0" w:line="240" w:lineRule="auto"/>
        <w:jc w:val="both"/>
        <w:rPr>
          <w:rFonts w:ascii="Arial Narrow" w:eastAsia="Calibri" w:hAnsi="Arial Narrow" w:cs="Arial"/>
          <w:kern w:val="1"/>
          <w:lang w:eastAsia="es-CO"/>
        </w:rPr>
      </w:pPr>
      <w:r w:rsidRPr="00523FBD">
        <w:rPr>
          <w:rFonts w:ascii="Arial Narrow" w:eastAsia="Calibri" w:hAnsi="Arial Narrow" w:cs="Arial"/>
        </w:rPr>
        <w:t>En el evento que sea necesario la aplicación de la precitada nota y que el resultado de la capacidad residual no acredite el cumplimiento de lo establecido en el pliego de condiciones, la oferta será evaluada como no cumple,  y aplicará los efectos previstos en este documento.</w:t>
      </w:r>
    </w:p>
    <w:p w:rsidR="00BA6E9D" w:rsidRPr="00523FBD" w:rsidRDefault="00BA6E9D" w:rsidP="00BA6E9D">
      <w:pPr>
        <w:widowControl w:val="0"/>
        <w:spacing w:after="0" w:line="240" w:lineRule="auto"/>
        <w:jc w:val="both"/>
        <w:rPr>
          <w:rFonts w:ascii="Arial Narrow" w:eastAsia="Calibri" w:hAnsi="Arial Narrow" w:cs="Arial"/>
          <w:lang w:eastAsia="es-CO"/>
        </w:rPr>
      </w:pPr>
    </w:p>
    <w:p w:rsidR="00BA6E9D" w:rsidRPr="00523FBD" w:rsidRDefault="00BA6E9D" w:rsidP="001707EF">
      <w:pPr>
        <w:pStyle w:val="Prrafodelista"/>
        <w:numPr>
          <w:ilvl w:val="0"/>
          <w:numId w:val="26"/>
        </w:numPr>
        <w:overflowPunct w:val="0"/>
        <w:autoSpaceDE w:val="0"/>
        <w:autoSpaceDN w:val="0"/>
        <w:adjustRightInd w:val="0"/>
        <w:jc w:val="both"/>
        <w:textAlignment w:val="baseline"/>
        <w:rPr>
          <w:rFonts w:ascii="Arial Narrow" w:eastAsia="Calibri" w:hAnsi="Arial Narrow" w:cs="Arial"/>
          <w:b/>
        </w:rPr>
      </w:pPr>
      <w:r w:rsidRPr="00523FBD">
        <w:rPr>
          <w:rFonts w:ascii="Arial Narrow" w:eastAsia="Calibri" w:hAnsi="Arial Narrow" w:cs="Arial"/>
          <w:b/>
        </w:rPr>
        <w:t>Cálculo Capacidad de Contratación de un proponente plural.</w:t>
      </w:r>
    </w:p>
    <w:p w:rsidR="00BA6E9D" w:rsidRPr="00523FBD" w:rsidRDefault="00BA6E9D" w:rsidP="00BA6E9D">
      <w:pPr>
        <w:spacing w:after="0" w:line="240" w:lineRule="auto"/>
        <w:jc w:val="both"/>
        <w:rPr>
          <w:rFonts w:ascii="Arial Narrow" w:eastAsia="Calibri" w:hAnsi="Arial Narrow" w:cs="Arial"/>
          <w:b/>
        </w:rPr>
      </w:pPr>
    </w:p>
    <w:p w:rsidR="00BA6E9D" w:rsidRPr="00523FBD" w:rsidRDefault="00BA6E9D" w:rsidP="00BA6E9D">
      <w:pPr>
        <w:spacing w:after="0" w:line="240" w:lineRule="auto"/>
        <w:jc w:val="both"/>
        <w:rPr>
          <w:rFonts w:ascii="Arial Narrow" w:eastAsia="Calibri" w:hAnsi="Arial Narrow" w:cs="Arial"/>
          <w:lang w:eastAsia="es-CO"/>
        </w:rPr>
      </w:pPr>
      <w:r w:rsidRPr="00523FBD">
        <w:rPr>
          <w:rFonts w:ascii="Arial Narrow" w:eastAsia="Calibri" w:hAnsi="Arial Narrow" w:cs="Arial"/>
          <w:lang w:eastAsia="es-CO"/>
        </w:rPr>
        <w:t>La Capacidad Residual de un proponente plural será la suma de la Capacidad Residual de cada uno de sus integrantes.</w:t>
      </w:r>
    </w:p>
    <w:p w:rsidR="00BA6E9D" w:rsidRPr="00523FBD" w:rsidRDefault="00BA6E9D" w:rsidP="00BA6E9D">
      <w:pPr>
        <w:widowControl w:val="0"/>
        <w:spacing w:after="0" w:line="240" w:lineRule="auto"/>
        <w:jc w:val="both"/>
        <w:rPr>
          <w:rFonts w:ascii="Arial Narrow" w:eastAsia="Calibri" w:hAnsi="Arial Narrow" w:cs="Arial"/>
          <w:lang w:eastAsia="es-CO"/>
        </w:rPr>
      </w:pPr>
    </w:p>
    <w:p w:rsidR="00BA6E9D" w:rsidRPr="00523FBD" w:rsidRDefault="001A5412" w:rsidP="00BA6E9D">
      <w:pPr>
        <w:spacing w:after="0" w:line="240" w:lineRule="auto"/>
        <w:jc w:val="both"/>
        <w:rPr>
          <w:rFonts w:ascii="Arial Narrow" w:hAnsi="Arial Narrow"/>
          <w:b/>
          <w:bCs/>
          <w:lang w:eastAsia="es-CO"/>
        </w:rPr>
      </w:pPr>
      <w:r w:rsidRPr="00523FBD">
        <w:rPr>
          <w:rFonts w:ascii="Arial Narrow" w:hAnsi="Arial Narrow"/>
          <w:b/>
          <w:lang w:eastAsia="es-CO"/>
        </w:rPr>
        <w:t>NOTA:</w:t>
      </w:r>
      <w:r w:rsidRPr="00523FBD">
        <w:rPr>
          <w:rFonts w:ascii="Arial Narrow" w:hAnsi="Arial Narrow"/>
          <w:lang w:eastAsia="es-CO"/>
        </w:rPr>
        <w:t xml:space="preserve"> </w:t>
      </w:r>
      <w:r w:rsidR="00BA6E9D" w:rsidRPr="00523FBD">
        <w:rPr>
          <w:rFonts w:ascii="Arial Narrow" w:eastAsia="Calibri" w:hAnsi="Arial Narrow" w:cs="Arial"/>
          <w:lang w:eastAsia="es-CO"/>
        </w:rPr>
        <w:t>La Entidad no permitirá la participación de proponentes o integrantes de consorcios o Uniones temporales con valores de capacidad Residual Negativos, so pena de rechazo.</w:t>
      </w:r>
    </w:p>
    <w:p w:rsidR="00BA6E9D" w:rsidRPr="00523FBD" w:rsidRDefault="00BA6E9D" w:rsidP="00BA6E9D">
      <w:pPr>
        <w:widowControl w:val="0"/>
        <w:spacing w:after="0" w:line="240" w:lineRule="auto"/>
        <w:jc w:val="both"/>
        <w:rPr>
          <w:rFonts w:ascii="Arial Narrow" w:eastAsia="Calibri" w:hAnsi="Arial Narrow" w:cs="Arial"/>
          <w:lang w:eastAsia="es-CO"/>
        </w:rPr>
      </w:pPr>
    </w:p>
    <w:p w:rsidR="00BA6E9D" w:rsidRPr="00523FBD" w:rsidRDefault="00BA6E9D" w:rsidP="001707EF">
      <w:pPr>
        <w:pStyle w:val="Prrafodelista"/>
        <w:numPr>
          <w:ilvl w:val="0"/>
          <w:numId w:val="26"/>
        </w:numPr>
        <w:overflowPunct w:val="0"/>
        <w:autoSpaceDE w:val="0"/>
        <w:autoSpaceDN w:val="0"/>
        <w:adjustRightInd w:val="0"/>
        <w:jc w:val="both"/>
        <w:textAlignment w:val="baseline"/>
        <w:rPr>
          <w:rFonts w:ascii="Arial Narrow" w:eastAsia="Calibri" w:hAnsi="Arial Narrow" w:cs="Arial"/>
          <w:b/>
        </w:rPr>
      </w:pPr>
      <w:r w:rsidRPr="00523FBD">
        <w:rPr>
          <w:rFonts w:ascii="Arial Narrow" w:eastAsia="Calibri" w:hAnsi="Arial Narrow" w:cs="Arial"/>
          <w:b/>
        </w:rPr>
        <w:t xml:space="preserve">Proponentes Extranjeros </w:t>
      </w:r>
    </w:p>
    <w:p w:rsidR="00BA6E9D" w:rsidRPr="00523FBD" w:rsidRDefault="00BA6E9D" w:rsidP="00BA6E9D">
      <w:pPr>
        <w:autoSpaceDE w:val="0"/>
        <w:autoSpaceDN w:val="0"/>
        <w:adjustRightInd w:val="0"/>
        <w:spacing w:after="0" w:line="240" w:lineRule="auto"/>
        <w:jc w:val="both"/>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eastAsia="Calibri" w:hAnsi="Arial Narrow" w:cs="Arial"/>
          <w:kern w:val="1"/>
          <w:lang w:eastAsia="es-CO"/>
        </w:rPr>
      </w:pPr>
      <w:r w:rsidRPr="00523FBD">
        <w:rPr>
          <w:rFonts w:ascii="Arial Narrow" w:eastAsia="Calibri" w:hAnsi="Arial Narrow" w:cs="Arial"/>
          <w:kern w:val="1"/>
          <w:lang w:eastAsia="es-CO"/>
        </w:rPr>
        <w:t xml:space="preserve">Los proponentes extranjeros sin sucursal en Colombia deben acreditar los factores de ponderación para el cálculo de la Capacidad Residual de la siguiente forma: </w:t>
      </w:r>
    </w:p>
    <w:p w:rsidR="00BA6E9D" w:rsidRPr="00523FBD" w:rsidRDefault="00BA6E9D" w:rsidP="00BA6E9D">
      <w:pPr>
        <w:autoSpaceDE w:val="0"/>
        <w:autoSpaceDN w:val="0"/>
        <w:adjustRightInd w:val="0"/>
        <w:spacing w:after="0" w:line="240" w:lineRule="auto"/>
        <w:rPr>
          <w:rFonts w:ascii="Arial Narrow" w:hAnsi="Arial Narrow" w:cs="Arial"/>
        </w:rPr>
      </w:pPr>
    </w:p>
    <w:p w:rsidR="001A5412" w:rsidRDefault="00BA6E9D" w:rsidP="001707EF">
      <w:pPr>
        <w:pStyle w:val="Prrafodelista"/>
        <w:numPr>
          <w:ilvl w:val="0"/>
          <w:numId w:val="28"/>
        </w:numPr>
        <w:tabs>
          <w:tab w:val="left" w:pos="851"/>
        </w:tabs>
        <w:autoSpaceDE w:val="0"/>
        <w:autoSpaceDN w:val="0"/>
        <w:adjustRightInd w:val="0"/>
        <w:ind w:hanging="153"/>
        <w:jc w:val="both"/>
        <w:rPr>
          <w:rFonts w:ascii="Arial Narrow" w:hAnsi="Arial Narrow" w:cs="Arial"/>
          <w:sz w:val="22"/>
          <w:szCs w:val="22"/>
        </w:rPr>
      </w:pPr>
      <w:r w:rsidRPr="00523FBD">
        <w:rPr>
          <w:rFonts w:ascii="Arial Narrow" w:hAnsi="Arial Narrow" w:cs="Arial"/>
          <w:b/>
          <w:sz w:val="22"/>
          <w:szCs w:val="22"/>
        </w:rPr>
        <w:t>Capacidad de organización y financiera</w:t>
      </w:r>
      <w:r w:rsidRPr="00523FBD">
        <w:rPr>
          <w:rFonts w:ascii="Arial Narrow" w:hAnsi="Arial Narrow" w:cs="Arial"/>
          <w:sz w:val="22"/>
          <w:szCs w:val="22"/>
        </w:rPr>
        <w:t xml:space="preserve">: </w:t>
      </w:r>
      <w:r w:rsidRPr="00523FBD">
        <w:rPr>
          <w:rFonts w:ascii="Arial Narrow" w:eastAsia="Calibri" w:hAnsi="Arial Narrow" w:cs="Arial"/>
          <w:kern w:val="1"/>
          <w:sz w:val="22"/>
          <w:szCs w:val="22"/>
          <w:lang w:eastAsia="es-CO"/>
        </w:rPr>
        <w:t>deben presentar sus estados financieros en la moneda legal del país en el cual fueron emitidos y adicionalmente en pesos colombianos. El proponente para efectos de acreditar y verificar los requisitos tendrá en cuenta la tasa representativa del mercado vigente en la fecha en la cual los estados financieros fueron emitidos de acuerdo con el cierre contable del país de origen. Para el efecto, el proponente tendrá en cuenta las tasas de cambio certificadas por la Superintendencia Financiera.</w:t>
      </w:r>
      <w:r w:rsidRPr="00523FBD">
        <w:rPr>
          <w:rFonts w:ascii="Arial Narrow" w:hAnsi="Arial Narrow" w:cs="Arial"/>
          <w:sz w:val="22"/>
          <w:szCs w:val="22"/>
        </w:rPr>
        <w:t xml:space="preserve"> </w:t>
      </w:r>
    </w:p>
    <w:p w:rsidR="00BA6E9D" w:rsidRPr="001A5412" w:rsidRDefault="00BA6E9D" w:rsidP="001707EF">
      <w:pPr>
        <w:pStyle w:val="Prrafodelista"/>
        <w:numPr>
          <w:ilvl w:val="0"/>
          <w:numId w:val="28"/>
        </w:numPr>
        <w:tabs>
          <w:tab w:val="left" w:pos="851"/>
        </w:tabs>
        <w:autoSpaceDE w:val="0"/>
        <w:autoSpaceDN w:val="0"/>
        <w:adjustRightInd w:val="0"/>
        <w:ind w:hanging="153"/>
        <w:jc w:val="both"/>
        <w:rPr>
          <w:rFonts w:ascii="Arial Narrow" w:hAnsi="Arial Narrow" w:cs="Arial"/>
          <w:sz w:val="22"/>
          <w:szCs w:val="22"/>
        </w:rPr>
      </w:pPr>
      <w:r w:rsidRPr="001A5412">
        <w:rPr>
          <w:rFonts w:ascii="Arial Narrow" w:hAnsi="Arial Narrow" w:cs="Arial"/>
          <w:b/>
          <w:sz w:val="22"/>
          <w:szCs w:val="22"/>
        </w:rPr>
        <w:t>Experiencia</w:t>
      </w:r>
      <w:r w:rsidRPr="001A5412">
        <w:rPr>
          <w:rFonts w:ascii="Arial Narrow" w:hAnsi="Arial Narrow" w:cs="Arial"/>
          <w:sz w:val="22"/>
          <w:szCs w:val="22"/>
        </w:rPr>
        <w:t xml:space="preserve">: </w:t>
      </w:r>
      <w:r w:rsidRPr="001A5412">
        <w:rPr>
          <w:rFonts w:ascii="Arial Narrow" w:eastAsia="Calibri" w:hAnsi="Arial Narrow" w:cs="Arial"/>
          <w:kern w:val="1"/>
          <w:sz w:val="22"/>
          <w:szCs w:val="22"/>
          <w:lang w:eastAsia="es-CO"/>
        </w:rPr>
        <w:t xml:space="preserve">deben presentar el formato que hace parte de las condiciones establecidas en el literal D del presente pliego de condiciones como anexo, suscrito por el representante legal y revisor fiscal o contador del proponente. El proponente debe aportar copia de los contratos ejecutados o certificaciones de terceros que hubieran recibido los servicios de construcción de obras civiles con terceros, bien sean públicos o privados. </w:t>
      </w:r>
    </w:p>
    <w:p w:rsidR="00BA6E9D" w:rsidRPr="00523FBD" w:rsidRDefault="00BA6E9D" w:rsidP="00BA6E9D">
      <w:pPr>
        <w:autoSpaceDE w:val="0"/>
        <w:autoSpaceDN w:val="0"/>
        <w:adjustRightInd w:val="0"/>
        <w:spacing w:after="0" w:line="240" w:lineRule="auto"/>
        <w:rPr>
          <w:rFonts w:ascii="Arial Narrow" w:hAnsi="Arial Narrow" w:cs="Arial"/>
        </w:rPr>
      </w:pPr>
    </w:p>
    <w:p w:rsidR="00BA6E9D" w:rsidRPr="00523FBD" w:rsidRDefault="00BA6E9D" w:rsidP="00BA6E9D">
      <w:pPr>
        <w:widowControl w:val="0"/>
        <w:spacing w:after="0" w:line="240" w:lineRule="auto"/>
        <w:jc w:val="both"/>
        <w:rPr>
          <w:rFonts w:ascii="Arial Narrow" w:eastAsia="Calibri" w:hAnsi="Arial Narrow" w:cs="Arial"/>
          <w:kern w:val="1"/>
          <w:lang w:eastAsia="es-CO"/>
        </w:rPr>
      </w:pPr>
      <w:r w:rsidRPr="00523FBD">
        <w:rPr>
          <w:rFonts w:ascii="Arial Narrow" w:eastAsia="Calibri" w:hAnsi="Arial Narrow" w:cs="Arial"/>
          <w:kern w:val="1"/>
          <w:lang w:eastAsia="es-CO"/>
        </w:rPr>
        <w:t xml:space="preserve">Los proponentes extranjeros que de acuerdo con las normas aplicables aprueben sus estados financieros auditados con corte a 31 de diciembre del año inmediatamente anterior, deberán allegar dichos informes, los cuales deberán estar suscritos por el representante legal junto con el informe de auditoría en el cual el auditor o el revisor fiscal certifique que: (a) la información financiera presentada a la Entidad es la entregada al auditor o revisor fiscal para cumplir su función de auditoría; y (b) el proponente en forma regular y para ejercicios contables anteriores ha adoptado normas y principios de contabilidad generalmente aceptados para preparar su información y estados financieros. Esta disposición también es aplicable para la información que el </w:t>
      </w:r>
      <w:r w:rsidRPr="00523FBD">
        <w:rPr>
          <w:rFonts w:ascii="Arial Narrow" w:eastAsia="Calibri" w:hAnsi="Arial Narrow" w:cs="Arial"/>
          <w:kern w:val="1"/>
          <w:lang w:eastAsia="es-CO"/>
        </w:rPr>
        <w:lastRenderedPageBreak/>
        <w:t>proponente en estas condiciones debe presentar para inscribirse en el RUP de acuerdo con el artículo 2.2.1.1.1.5.2 del Decreto 1082 de 2015 o la norma que lo modifique, complemente o derogue.</w:t>
      </w:r>
    </w:p>
    <w:p w:rsidR="00BA6E9D" w:rsidRPr="00523FBD" w:rsidRDefault="00BA6E9D" w:rsidP="00BA6E9D">
      <w:pPr>
        <w:widowControl w:val="0"/>
        <w:spacing w:after="0" w:line="240" w:lineRule="auto"/>
        <w:jc w:val="both"/>
        <w:rPr>
          <w:rFonts w:ascii="Arial Narrow" w:eastAsia="Calibri" w:hAnsi="Arial Narrow" w:cs="Arial"/>
          <w:kern w:val="1"/>
          <w:lang w:eastAsia="es-CO"/>
        </w:rPr>
      </w:pPr>
    </w:p>
    <w:p w:rsidR="00BA6E9D" w:rsidRPr="00523FBD" w:rsidRDefault="00BA6E9D" w:rsidP="00BA6E9D">
      <w:pPr>
        <w:widowControl w:val="0"/>
        <w:spacing w:after="0" w:line="240" w:lineRule="auto"/>
        <w:jc w:val="both"/>
        <w:rPr>
          <w:rFonts w:ascii="Arial Narrow" w:eastAsia="Calibri" w:hAnsi="Arial Narrow" w:cs="Arial"/>
          <w:kern w:val="1"/>
          <w:lang w:eastAsia="es-CO"/>
        </w:rPr>
      </w:pPr>
      <w:r w:rsidRPr="00523FBD">
        <w:rPr>
          <w:rFonts w:ascii="Arial Narrow" w:eastAsia="Calibri" w:hAnsi="Arial Narrow" w:cs="Arial"/>
          <w:kern w:val="1"/>
          <w:lang w:eastAsia="es-CO"/>
        </w:rPr>
        <w:t>En todo caso tratándose de un aspecto inherente a la capacidad del proponente, éste no podrá acreditar otra circunstancia con posterioridad al cierre del proceso.</w:t>
      </w:r>
    </w:p>
    <w:p w:rsidR="00BA6E9D" w:rsidRPr="00523FBD" w:rsidRDefault="00BA6E9D" w:rsidP="00BA6E9D">
      <w:pPr>
        <w:widowControl w:val="0"/>
        <w:spacing w:after="0" w:line="240" w:lineRule="auto"/>
        <w:ind w:right="49"/>
        <w:jc w:val="both"/>
        <w:rPr>
          <w:rFonts w:ascii="Arial Narrow" w:eastAsia="Arial" w:hAnsi="Arial Narrow" w:cs="Arial"/>
          <w:bCs/>
          <w:lang w:val="es-MX"/>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FACTORES DE DESEMPATE </w:t>
      </w:r>
    </w:p>
    <w:p w:rsidR="00BA6E9D" w:rsidRPr="00523FBD" w:rsidRDefault="00BA6E9D" w:rsidP="00BA6E9D">
      <w:pPr>
        <w:autoSpaceDE w:val="0"/>
        <w:autoSpaceDN w:val="0"/>
        <w:adjustRightInd w:val="0"/>
        <w:spacing w:after="0" w:line="240" w:lineRule="auto"/>
        <w:ind w:left="360"/>
        <w:contextualSpacing/>
        <w:jc w:val="both"/>
        <w:rPr>
          <w:rFonts w:ascii="Arial Narrow" w:eastAsia="Calibri" w:hAnsi="Arial Narrow" w:cs="Times New Roman"/>
          <w:lang w:val="es-ES" w:eastAsia="es-ES"/>
        </w:rPr>
      </w:pPr>
    </w:p>
    <w:p w:rsidR="00BA6E9D" w:rsidRPr="00523FBD" w:rsidRDefault="00BA6E9D" w:rsidP="00BA6E9D">
      <w:pPr>
        <w:spacing w:after="0" w:line="240" w:lineRule="auto"/>
        <w:ind w:right="48"/>
        <w:jc w:val="both"/>
        <w:rPr>
          <w:rFonts w:ascii="Arial Narrow" w:hAnsi="Arial Narrow"/>
        </w:rPr>
      </w:pPr>
      <w:r w:rsidRPr="00523FBD">
        <w:rPr>
          <w:rFonts w:ascii="Arial Narrow" w:hAnsi="Arial Narrow" w:cs="Arial"/>
        </w:rPr>
        <w:t>En caso de empate en el puntaje total de dos o más propuestas presentadas, la Unidad de Servicios Penitenciarios y Carcelarios - USPEC escogerá al proponente aplicando los criterios de desempate previstos en el artículo 2.2.1.1.2.2.9 del Decreto 1082 de 2015</w:t>
      </w:r>
      <w:r w:rsidRPr="00523FBD">
        <w:rPr>
          <w:rFonts w:ascii="Arial Narrow" w:eastAsia="Arial Narrow" w:hAnsi="Arial Narrow" w:cs="Arial Narrow"/>
        </w:rPr>
        <w:t xml:space="preserve"> y en el Manual para el manejo de los incentivos en los Procesos de Contratación (Código M-MIPC-01) expedido por Colombia Compra Eficiente, así:</w:t>
      </w:r>
    </w:p>
    <w:p w:rsidR="00BA6E9D" w:rsidRPr="00523FBD" w:rsidRDefault="00BA6E9D" w:rsidP="00BA6E9D">
      <w:pPr>
        <w:autoSpaceDE w:val="0"/>
        <w:autoSpaceDN w:val="0"/>
        <w:adjustRightInd w:val="0"/>
        <w:spacing w:after="0" w:line="240" w:lineRule="auto"/>
        <w:jc w:val="both"/>
        <w:rPr>
          <w:rFonts w:ascii="Arial Narrow" w:hAnsi="Arial Narrow" w:cs="Arial"/>
        </w:rPr>
      </w:pPr>
    </w:p>
    <w:p w:rsidR="001A5412" w:rsidRDefault="00BA6E9D" w:rsidP="001707EF">
      <w:pPr>
        <w:pStyle w:val="Prrafodelista"/>
        <w:numPr>
          <w:ilvl w:val="0"/>
          <w:numId w:val="29"/>
        </w:numPr>
        <w:ind w:right="48"/>
        <w:jc w:val="both"/>
        <w:rPr>
          <w:rFonts w:ascii="Arial Narrow" w:hAnsi="Arial Narrow"/>
          <w:b/>
          <w:sz w:val="22"/>
          <w:szCs w:val="22"/>
        </w:rPr>
      </w:pPr>
      <w:r w:rsidRPr="00523FBD">
        <w:rPr>
          <w:rFonts w:ascii="Arial Narrow" w:hAnsi="Arial Narrow"/>
          <w:sz w:val="22"/>
          <w:szCs w:val="22"/>
        </w:rPr>
        <w:t xml:space="preserve">Se seleccionará la oferta que haya obtenido el mayor puntaje en el factor </w:t>
      </w:r>
      <w:r w:rsidRPr="00523FBD">
        <w:rPr>
          <w:rFonts w:ascii="Arial Narrow" w:hAnsi="Arial Narrow"/>
          <w:b/>
          <w:sz w:val="22"/>
          <w:szCs w:val="22"/>
        </w:rPr>
        <w:t>PONDERACIÓN TÉCNICA Y DE CALIDAD.</w:t>
      </w:r>
    </w:p>
    <w:p w:rsidR="001A5412" w:rsidRDefault="00BA6E9D" w:rsidP="001707EF">
      <w:pPr>
        <w:pStyle w:val="Prrafodelista"/>
        <w:numPr>
          <w:ilvl w:val="0"/>
          <w:numId w:val="29"/>
        </w:numPr>
        <w:ind w:right="48"/>
        <w:jc w:val="both"/>
        <w:rPr>
          <w:rFonts w:ascii="Arial Narrow" w:hAnsi="Arial Narrow"/>
          <w:b/>
          <w:sz w:val="22"/>
          <w:szCs w:val="22"/>
        </w:rPr>
      </w:pPr>
      <w:r w:rsidRPr="001A5412">
        <w:rPr>
          <w:rFonts w:ascii="Arial Narrow" w:hAnsi="Arial Narrow"/>
          <w:sz w:val="22"/>
          <w:szCs w:val="22"/>
        </w:rPr>
        <w:t xml:space="preserve">Si persiste el empate, se escogerá al oferente que haya obtenido el mayor puntaje en el factor </w:t>
      </w:r>
      <w:r w:rsidRPr="001A5412">
        <w:rPr>
          <w:rFonts w:ascii="Arial Narrow" w:hAnsi="Arial Narrow"/>
          <w:b/>
          <w:sz w:val="22"/>
          <w:szCs w:val="22"/>
        </w:rPr>
        <w:t>INCORPORACIÓN TRABAJADORES CON DISCAPACIDAD.</w:t>
      </w:r>
    </w:p>
    <w:p w:rsidR="001A5412" w:rsidRDefault="00BA6E9D" w:rsidP="001707EF">
      <w:pPr>
        <w:pStyle w:val="Prrafodelista"/>
        <w:numPr>
          <w:ilvl w:val="0"/>
          <w:numId w:val="29"/>
        </w:numPr>
        <w:ind w:right="48"/>
        <w:jc w:val="both"/>
        <w:rPr>
          <w:rFonts w:ascii="Arial Narrow" w:hAnsi="Arial Narrow"/>
          <w:b/>
          <w:sz w:val="22"/>
          <w:szCs w:val="22"/>
        </w:rPr>
      </w:pPr>
      <w:r w:rsidRPr="001A5412">
        <w:rPr>
          <w:rFonts w:ascii="Arial Narrow" w:hAnsi="Arial Narrow"/>
          <w:sz w:val="22"/>
          <w:szCs w:val="22"/>
        </w:rPr>
        <w:t xml:space="preserve">Si persiste el empate, se escogerá al oferente que haya obtenido el mayor puntaje en el factor </w:t>
      </w:r>
      <w:r w:rsidRPr="001A5412">
        <w:rPr>
          <w:rFonts w:ascii="Arial Narrow" w:hAnsi="Arial Narrow" w:cs="Arial"/>
          <w:b/>
          <w:sz w:val="22"/>
          <w:szCs w:val="22"/>
        </w:rPr>
        <w:t>INCENTIVO A LA INDUSTRIA NACIONAL</w:t>
      </w:r>
      <w:r w:rsidRPr="001A5412">
        <w:rPr>
          <w:rFonts w:ascii="Arial Narrow" w:hAnsi="Arial Narrow"/>
          <w:b/>
          <w:sz w:val="22"/>
          <w:szCs w:val="22"/>
        </w:rPr>
        <w:t>.</w:t>
      </w:r>
    </w:p>
    <w:p w:rsidR="001A5412" w:rsidRDefault="00BA6E9D" w:rsidP="001707EF">
      <w:pPr>
        <w:pStyle w:val="Prrafodelista"/>
        <w:numPr>
          <w:ilvl w:val="0"/>
          <w:numId w:val="29"/>
        </w:numPr>
        <w:ind w:right="48"/>
        <w:jc w:val="both"/>
        <w:rPr>
          <w:rFonts w:ascii="Arial Narrow" w:hAnsi="Arial Narrow"/>
          <w:b/>
          <w:sz w:val="22"/>
          <w:szCs w:val="22"/>
        </w:rPr>
      </w:pPr>
      <w:r w:rsidRPr="001A5412">
        <w:rPr>
          <w:rFonts w:ascii="Arial Narrow" w:hAnsi="Arial Narrow"/>
          <w:sz w:val="22"/>
          <w:szCs w:val="22"/>
        </w:rPr>
        <w:t xml:space="preserve">Si persiste el empate, se escogerá al oferente que haya obtenido el mayor puntaje en el factor </w:t>
      </w:r>
      <w:r w:rsidRPr="001A5412">
        <w:rPr>
          <w:rFonts w:ascii="Arial Narrow" w:hAnsi="Arial Narrow" w:cs="Arial"/>
          <w:b/>
          <w:sz w:val="22"/>
          <w:szCs w:val="22"/>
        </w:rPr>
        <w:t>OFERTA ECONÓMICA</w:t>
      </w:r>
      <w:r w:rsidRPr="001A5412">
        <w:rPr>
          <w:rFonts w:ascii="Arial Narrow" w:hAnsi="Arial Narrow"/>
          <w:b/>
          <w:sz w:val="22"/>
          <w:szCs w:val="22"/>
        </w:rPr>
        <w:t>.</w:t>
      </w:r>
    </w:p>
    <w:p w:rsidR="00BA6E9D" w:rsidRPr="001A5412" w:rsidRDefault="00BA6E9D" w:rsidP="001707EF">
      <w:pPr>
        <w:pStyle w:val="Prrafodelista"/>
        <w:numPr>
          <w:ilvl w:val="0"/>
          <w:numId w:val="29"/>
        </w:numPr>
        <w:ind w:right="48"/>
        <w:jc w:val="both"/>
        <w:rPr>
          <w:rFonts w:ascii="Arial Narrow" w:hAnsi="Arial Narrow"/>
          <w:b/>
          <w:sz w:val="22"/>
          <w:szCs w:val="22"/>
        </w:rPr>
      </w:pPr>
      <w:r w:rsidRPr="001A5412">
        <w:rPr>
          <w:rFonts w:ascii="Arial Narrow" w:hAnsi="Arial Narrow"/>
          <w:sz w:val="22"/>
          <w:szCs w:val="22"/>
        </w:rPr>
        <w:t xml:space="preserve">Si persiste el empate, la Unidad de Servicios Penitenciarios y Carcelarios - USPEC, utilizará en forma sucesiva y excluyente las reglas establecidas en los numerales 1, 2, 3, 4 y 5 del artículo 2.2.1.1.2.2.9., del Decreto 1082 de 2015 para seleccionar el oferente favorecido en el presente proceso de selección, respetando los compromisos adquiridos por Acuerdos Comerciales: </w:t>
      </w:r>
    </w:p>
    <w:p w:rsidR="00BA6E9D" w:rsidRPr="00523FBD" w:rsidRDefault="00BA6E9D" w:rsidP="00BA6E9D">
      <w:pPr>
        <w:spacing w:after="0" w:line="240" w:lineRule="auto"/>
        <w:ind w:right="48"/>
        <w:jc w:val="both"/>
        <w:rPr>
          <w:rFonts w:ascii="Arial Narrow" w:hAnsi="Arial Narrow"/>
        </w:rPr>
      </w:pPr>
    </w:p>
    <w:p w:rsidR="001A5412" w:rsidRDefault="00BA6E9D" w:rsidP="001707EF">
      <w:pPr>
        <w:pStyle w:val="Prrafodelista"/>
        <w:numPr>
          <w:ilvl w:val="0"/>
          <w:numId w:val="30"/>
        </w:numPr>
        <w:tabs>
          <w:tab w:val="num" w:pos="1440"/>
        </w:tabs>
        <w:ind w:right="48"/>
        <w:jc w:val="both"/>
        <w:rPr>
          <w:rFonts w:ascii="Arial Narrow" w:hAnsi="Arial Narrow"/>
          <w:sz w:val="22"/>
          <w:szCs w:val="22"/>
        </w:rPr>
      </w:pPr>
      <w:r w:rsidRPr="00523FBD">
        <w:rPr>
          <w:rFonts w:ascii="Arial Narrow" w:hAnsi="Arial Narrow"/>
          <w:sz w:val="22"/>
          <w:szCs w:val="22"/>
        </w:rPr>
        <w:t>Preferir la oferta de bienes o servicios nacionales frente a la oferta de bienes o servicios extranjeros.</w:t>
      </w:r>
    </w:p>
    <w:p w:rsidR="001A5412" w:rsidRDefault="00BA6E9D" w:rsidP="001707EF">
      <w:pPr>
        <w:pStyle w:val="Prrafodelista"/>
        <w:numPr>
          <w:ilvl w:val="0"/>
          <w:numId w:val="30"/>
        </w:numPr>
        <w:tabs>
          <w:tab w:val="num" w:pos="1440"/>
        </w:tabs>
        <w:ind w:right="48"/>
        <w:jc w:val="both"/>
        <w:rPr>
          <w:rFonts w:ascii="Arial Narrow" w:hAnsi="Arial Narrow"/>
          <w:sz w:val="22"/>
          <w:szCs w:val="22"/>
        </w:rPr>
      </w:pPr>
      <w:r w:rsidRPr="001A5412">
        <w:rPr>
          <w:rFonts w:ascii="Arial Narrow" w:hAnsi="Arial Narrow"/>
          <w:sz w:val="22"/>
          <w:szCs w:val="22"/>
        </w:rPr>
        <w:t xml:space="preserve">Preferir la oferta presentada por una Mipyme nacional; o, consorcio, unión temporal o promesa de sociedad futura constituida por exclusivamente por Mipyme. (En caso en que sean preferidas las ofertas presentadas por Mipyme y proponentes plurales constituidos en su totalidad por Mipyme, la siguiente regla a aplicar es la contenida en el numeral 6, y no en el numeral 5). </w:t>
      </w:r>
    </w:p>
    <w:p w:rsidR="001A5412" w:rsidRDefault="00BA6E9D" w:rsidP="001707EF">
      <w:pPr>
        <w:pStyle w:val="Prrafodelista"/>
        <w:numPr>
          <w:ilvl w:val="0"/>
          <w:numId w:val="30"/>
        </w:numPr>
        <w:tabs>
          <w:tab w:val="num" w:pos="1440"/>
        </w:tabs>
        <w:ind w:right="48"/>
        <w:jc w:val="both"/>
        <w:rPr>
          <w:rFonts w:ascii="Arial Narrow" w:hAnsi="Arial Narrow"/>
          <w:sz w:val="22"/>
          <w:szCs w:val="22"/>
        </w:rPr>
      </w:pPr>
      <w:r w:rsidRPr="001A5412">
        <w:rPr>
          <w:rFonts w:ascii="Arial Narrow" w:hAnsi="Arial Narrow"/>
          <w:sz w:val="22"/>
          <w:szCs w:val="22"/>
        </w:rPr>
        <w:t xml:space="preserve">Preferir la oferta presentada por un consorcio, unión temporal o promesa de sociedad futura siempre que: </w:t>
      </w:r>
      <w:r w:rsidRPr="001A5412">
        <w:rPr>
          <w:rFonts w:ascii="Arial Narrow" w:hAnsi="Arial Narrow"/>
          <w:b/>
          <w:sz w:val="22"/>
          <w:szCs w:val="22"/>
        </w:rPr>
        <w:t>(a)</w:t>
      </w:r>
      <w:r w:rsidRPr="001A5412">
        <w:rPr>
          <w:rFonts w:ascii="Arial Narrow" w:hAnsi="Arial Narrow"/>
          <w:sz w:val="22"/>
          <w:szCs w:val="22"/>
        </w:rPr>
        <w:t xml:space="preserve"> esté conformado por al menos una Mipyme nacional que tenga una participación de por lo menos el veinticinco por ciento (25%); </w:t>
      </w:r>
      <w:r w:rsidRPr="001A5412">
        <w:rPr>
          <w:rFonts w:ascii="Arial Narrow" w:hAnsi="Arial Narrow"/>
          <w:b/>
          <w:sz w:val="22"/>
          <w:szCs w:val="22"/>
        </w:rPr>
        <w:t>(b)</w:t>
      </w:r>
      <w:r w:rsidRPr="001A5412">
        <w:rPr>
          <w:rFonts w:ascii="Arial Narrow" w:hAnsi="Arial Narrow"/>
          <w:sz w:val="22"/>
          <w:szCs w:val="22"/>
        </w:rPr>
        <w:t xml:space="preserve"> la Mipyme aporte mínimo el veinticinco por ciento (25%) de la experiencia acreditada en la oferta (experiencia habilitante en SMMLV registrados en el RUP de las clasificaciones descritas en el proceso; y </w:t>
      </w:r>
      <w:r w:rsidRPr="001A5412">
        <w:rPr>
          <w:rFonts w:ascii="Arial Narrow" w:hAnsi="Arial Narrow"/>
          <w:b/>
          <w:sz w:val="22"/>
          <w:szCs w:val="22"/>
        </w:rPr>
        <w:t>(c)</w:t>
      </w:r>
      <w:r w:rsidRPr="001A5412">
        <w:rPr>
          <w:rFonts w:ascii="Arial Narrow" w:hAnsi="Arial Narrow"/>
          <w:sz w:val="22"/>
          <w:szCs w:val="22"/>
        </w:rPr>
        <w:t xml:space="preserve"> ni la Mipyme, ni sus accionistas, socios o representantes legales sean empleados, socios o accionistas de los miembros del consorcio, unión temporal o promesa de sociedad futura.</w:t>
      </w:r>
    </w:p>
    <w:p w:rsidR="00523FBD" w:rsidRPr="001A5412" w:rsidRDefault="00BA6E9D" w:rsidP="001707EF">
      <w:pPr>
        <w:pStyle w:val="Prrafodelista"/>
        <w:numPr>
          <w:ilvl w:val="0"/>
          <w:numId w:val="30"/>
        </w:numPr>
        <w:tabs>
          <w:tab w:val="num" w:pos="1440"/>
        </w:tabs>
        <w:ind w:right="48"/>
        <w:jc w:val="both"/>
        <w:rPr>
          <w:rFonts w:ascii="Arial Narrow" w:hAnsi="Arial Narrow"/>
          <w:sz w:val="22"/>
          <w:szCs w:val="22"/>
        </w:rPr>
      </w:pPr>
      <w:r w:rsidRPr="001A5412">
        <w:rPr>
          <w:rFonts w:ascii="Arial Narrow" w:hAnsi="Arial Narrow"/>
          <w:sz w:val="22"/>
          <w:szCs w:val="22"/>
        </w:rPr>
        <w:t xml:space="preserve">Preferir la propuesta presentada por el oferente que acredite en las condiciones establecidas en la ley que por lo menos el diez por ciento (10%) de su nómina está en condición de discapacidad a la que se refiere la Ley 361 de 1997.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w:t>
      </w:r>
      <w:r w:rsidRPr="001A5412">
        <w:rPr>
          <w:rFonts w:ascii="Arial Narrow" w:hAnsi="Arial Narrow"/>
          <w:sz w:val="22"/>
          <w:szCs w:val="22"/>
        </w:rPr>
        <w:lastRenderedPageBreak/>
        <w:t>veinticinco por ciento (25%) en el consorcio, unión temporal o promesa de sociedad futura y aportar mínimo el veinticinco por ciento (25%) de la exper</w:t>
      </w:r>
      <w:r w:rsidR="00523FBD" w:rsidRPr="001A5412">
        <w:rPr>
          <w:rFonts w:ascii="Arial Narrow" w:hAnsi="Arial Narrow"/>
          <w:sz w:val="22"/>
          <w:szCs w:val="22"/>
        </w:rPr>
        <w:t>iencia acreditada en la oferta.</w:t>
      </w:r>
    </w:p>
    <w:p w:rsidR="00523FBD" w:rsidRPr="00523FBD" w:rsidRDefault="00523FBD" w:rsidP="00523FBD">
      <w:pPr>
        <w:pStyle w:val="Prrafodelista"/>
        <w:rPr>
          <w:rFonts w:ascii="Arial Narrow" w:hAnsi="Arial Narrow"/>
          <w:b/>
          <w:sz w:val="22"/>
          <w:szCs w:val="22"/>
        </w:rPr>
      </w:pPr>
    </w:p>
    <w:p w:rsidR="00BA6E9D" w:rsidRPr="00523FBD" w:rsidRDefault="00BA6E9D" w:rsidP="001A5412">
      <w:pPr>
        <w:tabs>
          <w:tab w:val="num" w:pos="1440"/>
        </w:tabs>
        <w:ind w:right="48"/>
        <w:jc w:val="both"/>
        <w:rPr>
          <w:rFonts w:ascii="Arial Narrow" w:hAnsi="Arial Narrow"/>
        </w:rPr>
      </w:pPr>
      <w:r w:rsidRPr="00523FBD">
        <w:rPr>
          <w:rFonts w:ascii="Arial Narrow" w:hAnsi="Arial Narrow"/>
          <w:b/>
        </w:rPr>
        <w:t>NOTA:</w:t>
      </w:r>
      <w:r w:rsidRPr="00523FBD">
        <w:rPr>
          <w:rFonts w:ascii="Arial Narrow" w:hAnsi="Arial Narrow"/>
        </w:rPr>
        <w:t xml:space="preserve"> Se verificará por medio del certificado expedido</w:t>
      </w:r>
      <w:r w:rsidR="001A5412">
        <w:rPr>
          <w:rFonts w:ascii="Arial Narrow" w:hAnsi="Arial Narrow"/>
        </w:rPr>
        <w:t xml:space="preserve"> por el Ministerio del Trabajo.</w:t>
      </w:r>
    </w:p>
    <w:p w:rsidR="00BA6E9D" w:rsidRPr="00523FBD" w:rsidRDefault="00BA6E9D" w:rsidP="001707EF">
      <w:pPr>
        <w:pStyle w:val="Prrafodelista"/>
        <w:numPr>
          <w:ilvl w:val="0"/>
          <w:numId w:val="30"/>
        </w:numPr>
        <w:tabs>
          <w:tab w:val="num" w:pos="1440"/>
        </w:tabs>
        <w:ind w:right="48"/>
        <w:jc w:val="both"/>
        <w:rPr>
          <w:rFonts w:ascii="Arial Narrow" w:hAnsi="Arial Narrow"/>
          <w:sz w:val="22"/>
          <w:szCs w:val="22"/>
        </w:rPr>
      </w:pPr>
      <w:r w:rsidRPr="00523FBD">
        <w:rPr>
          <w:rFonts w:ascii="Arial Narrow" w:hAnsi="Arial Narrow"/>
          <w:sz w:val="22"/>
          <w:szCs w:val="22"/>
        </w:rPr>
        <w:t>Si con la aplicación de los criterios de desempate, los proponentes continúan empatados, se seleccionará la mejor oferta mediante sorteo a través de balotas las cuales se encuentran numeradas, en presencia de los participantes del proceso mediante el siguiente procedimiento: para lo cual se introducen en una bolsa que no permita observar su contenido, un total del doble de balotas correspondientes al número de proponentes cuya propuestas se encuentren en empate, en el cual los participantes señalarán el mecanismo que deseen (balota con mayor número, con menor número) posteriormente y con la participación de los asistentes se procederá a sacarlas por cada uno de los proponentes en el orden de entrega de la propuesta o en su defecto, por el profesional de la Oficina de Control Interno de la Entidad, la primer balota que se saque corresponderá al adjudicatario del proceso y la siguiente determinará el segundo orden de elegibilidad para los efectos en que sea aplicable. De la presente diligencia se levantará la respectiva acta, con la firma de todos los participantes.</w:t>
      </w:r>
    </w:p>
    <w:p w:rsidR="00BA6E9D" w:rsidRPr="00523FBD" w:rsidRDefault="00BA6E9D" w:rsidP="00BA6E9D">
      <w:pPr>
        <w:spacing w:after="0" w:line="240" w:lineRule="auto"/>
        <w:ind w:right="48"/>
        <w:jc w:val="both"/>
        <w:rPr>
          <w:rFonts w:ascii="Arial Narrow" w:hAnsi="Arial Narrow"/>
        </w:rPr>
      </w:pPr>
    </w:p>
    <w:p w:rsidR="00BA6E9D" w:rsidRPr="00523FBD" w:rsidRDefault="00523FBD" w:rsidP="00523FBD">
      <w:pPr>
        <w:spacing w:after="0" w:line="240" w:lineRule="auto"/>
        <w:ind w:right="48"/>
        <w:jc w:val="both"/>
        <w:rPr>
          <w:rFonts w:ascii="Arial Narrow" w:hAnsi="Arial Narrow"/>
        </w:rPr>
      </w:pPr>
      <w:r w:rsidRPr="00523FBD">
        <w:rPr>
          <w:rFonts w:ascii="Arial Narrow" w:hAnsi="Arial Narrow"/>
          <w:b/>
        </w:rPr>
        <w:t xml:space="preserve">NOTA: </w:t>
      </w:r>
      <w:r w:rsidR="00BA6E9D" w:rsidRPr="00523FBD">
        <w:rPr>
          <w:rFonts w:ascii="Arial Narrow" w:hAnsi="Arial Narrow"/>
        </w:rPr>
        <w:t xml:space="preserve">Al momento de esta diligencia los oferentes deberán acreditar la facultad legal para participar en el mismo, ya sea por ser el proponente, su representante legal, o por estar debidamente autorizado por éste último mediante poder para actuar a su nombre. </w:t>
      </w:r>
    </w:p>
    <w:p w:rsidR="00BA6E9D" w:rsidRPr="00523FBD" w:rsidRDefault="00BA6E9D" w:rsidP="00BA6E9D">
      <w:pPr>
        <w:spacing w:after="0" w:line="240" w:lineRule="auto"/>
        <w:ind w:right="48"/>
        <w:jc w:val="both"/>
        <w:rPr>
          <w:rFonts w:ascii="Arial Narrow" w:hAnsi="Arial Narrow"/>
        </w:rPr>
      </w:pPr>
      <w:r w:rsidRPr="00523FBD">
        <w:rPr>
          <w:rFonts w:ascii="Arial Narrow" w:hAnsi="Arial Narrow"/>
        </w:rPr>
        <w:t xml:space="preserve"> </w:t>
      </w:r>
    </w:p>
    <w:p w:rsidR="00BA6E9D" w:rsidRPr="00523FBD" w:rsidRDefault="00523FBD" w:rsidP="00BA6E9D">
      <w:pPr>
        <w:autoSpaceDE w:val="0"/>
        <w:autoSpaceDN w:val="0"/>
        <w:adjustRightInd w:val="0"/>
        <w:spacing w:after="0" w:line="240" w:lineRule="auto"/>
        <w:jc w:val="both"/>
        <w:rPr>
          <w:rFonts w:ascii="Arial Narrow" w:hAnsi="Arial Narrow" w:cs="Century Gothic"/>
        </w:rPr>
      </w:pPr>
      <w:r>
        <w:rPr>
          <w:rFonts w:ascii="Arial Narrow" w:hAnsi="Arial Narrow" w:cs="Century Gothic"/>
          <w:b/>
          <w:bCs/>
        </w:rPr>
        <w:t>NOTA</w:t>
      </w:r>
      <w:r w:rsidRPr="00523FBD">
        <w:rPr>
          <w:rFonts w:ascii="Arial Narrow" w:hAnsi="Arial Narrow" w:cs="Century Gothic"/>
          <w:b/>
          <w:bCs/>
        </w:rPr>
        <w:t xml:space="preserve">1: </w:t>
      </w:r>
      <w:r w:rsidR="00BA6E9D" w:rsidRPr="00523FBD">
        <w:rPr>
          <w:rFonts w:ascii="Arial Narrow" w:hAnsi="Arial Narrow" w:cs="Century Gothic"/>
        </w:rPr>
        <w:t xml:space="preserve">Para efectos de los factores de desempate, únicamente serán tenidos en cuenta los formatos y certificaciones presentados con la propuesta </w:t>
      </w:r>
      <w:r w:rsidR="00BA6E9D" w:rsidRPr="00523FBD">
        <w:rPr>
          <w:rFonts w:ascii="Arial Narrow" w:hAnsi="Arial Narrow" w:cs="Century Gothic"/>
          <w:u w:val="single"/>
        </w:rPr>
        <w:t>HASTA la fecha de cierre, por lo cual en NINGÚN caso serán recibidos de manera posterior.</w:t>
      </w:r>
      <w:r w:rsidR="00BA6E9D" w:rsidRPr="00523FBD">
        <w:rPr>
          <w:rFonts w:ascii="Arial Narrow" w:hAnsi="Arial Narrow" w:cs="Century Gothic"/>
        </w:rPr>
        <w:t xml:space="preserve"> </w:t>
      </w:r>
    </w:p>
    <w:p w:rsidR="00BA6E9D" w:rsidRPr="00523FBD" w:rsidRDefault="00BA6E9D" w:rsidP="00BA6E9D">
      <w:pPr>
        <w:autoSpaceDE w:val="0"/>
        <w:autoSpaceDN w:val="0"/>
        <w:adjustRightInd w:val="0"/>
        <w:spacing w:after="0" w:line="240" w:lineRule="auto"/>
        <w:jc w:val="both"/>
        <w:rPr>
          <w:rFonts w:ascii="Arial Narrow" w:hAnsi="Arial Narrow" w:cs="Century Gothic"/>
        </w:rPr>
      </w:pPr>
    </w:p>
    <w:p w:rsidR="00BA6E9D" w:rsidRDefault="00523FBD" w:rsidP="00BA6E9D">
      <w:pPr>
        <w:spacing w:after="0" w:line="240" w:lineRule="auto"/>
        <w:ind w:right="48"/>
        <w:jc w:val="both"/>
        <w:rPr>
          <w:rFonts w:ascii="Arial Narrow" w:hAnsi="Arial Narrow" w:cs="Century Gothic"/>
        </w:rPr>
      </w:pPr>
      <w:r w:rsidRPr="00523FBD">
        <w:rPr>
          <w:rFonts w:ascii="Arial Narrow" w:hAnsi="Arial Narrow" w:cs="Century Gothic"/>
          <w:b/>
          <w:bCs/>
        </w:rPr>
        <w:t xml:space="preserve">NOTA 2: </w:t>
      </w:r>
      <w:r w:rsidR="00BA6E9D" w:rsidRPr="00523FBD">
        <w:rPr>
          <w:rFonts w:ascii="Arial Narrow" w:hAnsi="Arial Narrow" w:cs="Century Gothic"/>
          <w:b/>
          <w:bCs/>
          <w:i/>
          <w:iCs/>
        </w:rPr>
        <w:t>Condición de Mipyme</w:t>
      </w:r>
      <w:r w:rsidR="00BA6E9D" w:rsidRPr="00523FBD">
        <w:rPr>
          <w:rFonts w:ascii="Arial Narrow" w:hAnsi="Arial Narrow" w:cs="Century Gothic"/>
        </w:rPr>
        <w:t>: La condición de Mipyme se acreditará única y exclusivamente con el RUP, y para efecto de este ponderable no será subsanable.</w:t>
      </w:r>
    </w:p>
    <w:p w:rsidR="001A5412" w:rsidRDefault="001A5412" w:rsidP="00BA6E9D">
      <w:pPr>
        <w:spacing w:after="0" w:line="240" w:lineRule="auto"/>
        <w:ind w:right="48"/>
        <w:jc w:val="both"/>
        <w:rPr>
          <w:rFonts w:ascii="Arial Narrow" w:hAnsi="Arial Narrow" w:cs="Century Gothic"/>
        </w:rPr>
      </w:pPr>
    </w:p>
    <w:p w:rsidR="001A5412" w:rsidRDefault="001A5412" w:rsidP="00BA6E9D">
      <w:pPr>
        <w:spacing w:after="0" w:line="240" w:lineRule="auto"/>
        <w:ind w:right="48"/>
        <w:jc w:val="both"/>
        <w:rPr>
          <w:rFonts w:ascii="Arial Narrow" w:hAnsi="Arial Narrow" w:cs="Century Gothic"/>
        </w:rPr>
      </w:pPr>
    </w:p>
    <w:p w:rsidR="001A5412" w:rsidRDefault="001A5412" w:rsidP="00BA6E9D">
      <w:pPr>
        <w:spacing w:after="0" w:line="240" w:lineRule="auto"/>
        <w:ind w:right="48"/>
        <w:jc w:val="both"/>
        <w:rPr>
          <w:rFonts w:ascii="Arial Narrow" w:hAnsi="Arial Narrow" w:cs="Century Gothic"/>
        </w:rPr>
      </w:pPr>
    </w:p>
    <w:p w:rsidR="001A5412" w:rsidRDefault="001A5412" w:rsidP="00BA6E9D">
      <w:pPr>
        <w:spacing w:after="0" w:line="240" w:lineRule="auto"/>
        <w:ind w:right="48"/>
        <w:jc w:val="both"/>
        <w:rPr>
          <w:rFonts w:ascii="Arial Narrow" w:hAnsi="Arial Narrow" w:cs="Century Gothic"/>
        </w:rPr>
      </w:pPr>
    </w:p>
    <w:p w:rsidR="001A5412" w:rsidRDefault="001A5412" w:rsidP="00BA6E9D">
      <w:pPr>
        <w:spacing w:after="0" w:line="240" w:lineRule="auto"/>
        <w:ind w:right="48"/>
        <w:jc w:val="both"/>
        <w:rPr>
          <w:rFonts w:ascii="Arial Narrow" w:hAnsi="Arial Narrow" w:cs="Century Gothic"/>
        </w:rPr>
      </w:pPr>
    </w:p>
    <w:p w:rsidR="001A5412" w:rsidRPr="00523FBD" w:rsidRDefault="001A5412" w:rsidP="00BA6E9D">
      <w:pPr>
        <w:spacing w:after="0" w:line="240" w:lineRule="auto"/>
        <w:ind w:right="48"/>
        <w:jc w:val="both"/>
        <w:rPr>
          <w:rFonts w:ascii="Arial Narrow" w:hAnsi="Arial Narrow"/>
          <w:b/>
          <w:highlight w:val="yellow"/>
        </w:rPr>
      </w:pPr>
    </w:p>
    <w:p w:rsidR="00BA6E9D" w:rsidRPr="00523FBD" w:rsidRDefault="00BA6E9D" w:rsidP="00BA6E9D">
      <w:pPr>
        <w:widowControl w:val="0"/>
        <w:overflowPunct w:val="0"/>
        <w:autoSpaceDE w:val="0"/>
        <w:autoSpaceDN w:val="0"/>
        <w:adjustRightInd w:val="0"/>
        <w:spacing w:after="0" w:line="240" w:lineRule="auto"/>
        <w:jc w:val="both"/>
        <w:rPr>
          <w:rFonts w:ascii="Arial Narrow" w:hAnsi="Arial Narrow"/>
        </w:rPr>
      </w:pPr>
    </w:p>
    <w:p w:rsidR="00523FB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Arial" w:hAnsi="Arial Narrow" w:cs="Arial"/>
          <w:b/>
        </w:rPr>
      </w:pPr>
      <w:r w:rsidRPr="00523FBD">
        <w:rPr>
          <w:rFonts w:ascii="Arial Narrow" w:eastAsia="Arial" w:hAnsi="Arial Narrow" w:cs="Arial"/>
          <w:b/>
        </w:rPr>
        <w:t xml:space="preserve">FACTORES DE EVALUACIÓN Y CALIFICACIÓN </w:t>
      </w:r>
    </w:p>
    <w:p w:rsidR="00BA6E9D" w:rsidRPr="00523FBD" w:rsidRDefault="00BA6E9D" w:rsidP="00BA6E9D">
      <w:pPr>
        <w:widowControl w:val="0"/>
        <w:spacing w:after="0" w:line="240" w:lineRule="auto"/>
        <w:ind w:right="20"/>
        <w:jc w:val="both"/>
        <w:rPr>
          <w:rFonts w:ascii="Arial Narrow" w:eastAsia="Arial" w:hAnsi="Arial Narrow" w:cs="Arial"/>
          <w:b/>
        </w:rPr>
      </w:pPr>
    </w:p>
    <w:p w:rsidR="00BA6E9D" w:rsidRPr="00523FBD" w:rsidRDefault="00BA6E9D" w:rsidP="001C5255">
      <w:pPr>
        <w:widowControl w:val="0"/>
        <w:numPr>
          <w:ilvl w:val="0"/>
          <w:numId w:val="3"/>
        </w:numPr>
        <w:tabs>
          <w:tab w:val="left" w:pos="660"/>
        </w:tabs>
        <w:spacing w:after="0" w:line="240" w:lineRule="auto"/>
        <w:ind w:right="20"/>
        <w:contextualSpacing/>
        <w:jc w:val="both"/>
        <w:rPr>
          <w:rFonts w:ascii="Arial Narrow" w:eastAsia="Arial" w:hAnsi="Arial Narrow" w:cs="Arial"/>
          <w:b/>
          <w:vanish/>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JUSTIFICACIÓN </w:t>
      </w:r>
    </w:p>
    <w:p w:rsidR="00BA6E9D" w:rsidRPr="00523FBD" w:rsidRDefault="00BA6E9D" w:rsidP="00BA6E9D">
      <w:pPr>
        <w:widowControl w:val="0"/>
        <w:spacing w:after="0" w:line="240" w:lineRule="auto"/>
        <w:ind w:right="20"/>
        <w:jc w:val="both"/>
        <w:rPr>
          <w:rFonts w:ascii="Arial Narrow" w:eastAsia="Calibri" w:hAnsi="Arial Narrow" w:cs="Arial"/>
        </w:rPr>
      </w:pPr>
    </w:p>
    <w:p w:rsidR="00BA6E9D" w:rsidRPr="00523FBD" w:rsidRDefault="00BA6E9D" w:rsidP="00BA6E9D">
      <w:pPr>
        <w:tabs>
          <w:tab w:val="left" w:pos="318"/>
        </w:tabs>
        <w:spacing w:after="0" w:line="240" w:lineRule="auto"/>
        <w:jc w:val="both"/>
        <w:rPr>
          <w:rFonts w:ascii="Arial Narrow" w:hAnsi="Arial Narrow" w:cs="Arial"/>
        </w:rPr>
      </w:pPr>
      <w:r w:rsidRPr="00523FBD">
        <w:rPr>
          <w:rFonts w:ascii="Arial Narrow" w:hAnsi="Arial Narrow" w:cs="Arial"/>
        </w:rPr>
        <w:t xml:space="preserve">De acuerdo con lo establecido en el Decreto 1082 de 2015, artículo 2.2.1.1.2.2.2. para considerar el ofrecimiento más favorable se tendrá en cuenta, los siguientes factores:  </w:t>
      </w:r>
    </w:p>
    <w:p w:rsidR="00BA6E9D" w:rsidRPr="00523FBD" w:rsidRDefault="00BA6E9D" w:rsidP="00BA6E9D">
      <w:pPr>
        <w:tabs>
          <w:tab w:val="left" w:pos="318"/>
        </w:tabs>
        <w:spacing w:after="0" w:line="240" w:lineRule="auto"/>
        <w:jc w:val="both"/>
        <w:rPr>
          <w:rFonts w:ascii="Arial Narrow" w:hAnsi="Arial Narrow" w:cs="Arial"/>
        </w:rPr>
      </w:pPr>
    </w:p>
    <w:p w:rsidR="00BA6E9D" w:rsidRPr="00523FBD" w:rsidRDefault="00523FBD" w:rsidP="001707EF">
      <w:pPr>
        <w:pStyle w:val="Prrafodelista"/>
        <w:numPr>
          <w:ilvl w:val="0"/>
          <w:numId w:val="31"/>
        </w:numPr>
        <w:tabs>
          <w:tab w:val="left" w:pos="318"/>
        </w:tabs>
        <w:jc w:val="both"/>
        <w:rPr>
          <w:rFonts w:ascii="Arial Narrow" w:hAnsi="Arial Narrow" w:cs="Arial"/>
        </w:rPr>
      </w:pPr>
      <w:r w:rsidRPr="00523FBD">
        <w:rPr>
          <w:rFonts w:ascii="Arial Narrow" w:hAnsi="Arial Narrow" w:cs="Arial"/>
        </w:rPr>
        <w:t>La</w:t>
      </w:r>
      <w:r w:rsidR="00BA6E9D" w:rsidRPr="00523FBD">
        <w:rPr>
          <w:rFonts w:ascii="Arial Narrow" w:hAnsi="Arial Narrow" w:cs="Arial"/>
        </w:rPr>
        <w:t xml:space="preserve"> ponderación de los elementos de calidad y precio soportados en puntajes o fórmulas; </w:t>
      </w:r>
    </w:p>
    <w:p w:rsidR="00BA6E9D" w:rsidRPr="00523FBD" w:rsidRDefault="00523FBD" w:rsidP="001707EF">
      <w:pPr>
        <w:pStyle w:val="Prrafodelista"/>
        <w:numPr>
          <w:ilvl w:val="0"/>
          <w:numId w:val="31"/>
        </w:numPr>
        <w:tabs>
          <w:tab w:val="left" w:pos="318"/>
        </w:tabs>
        <w:jc w:val="both"/>
        <w:rPr>
          <w:rFonts w:ascii="Arial Narrow" w:hAnsi="Arial Narrow" w:cs="Arial"/>
        </w:rPr>
      </w:pPr>
      <w:r w:rsidRPr="00523FBD">
        <w:rPr>
          <w:rFonts w:ascii="Arial Narrow" w:hAnsi="Arial Narrow" w:cs="Arial"/>
        </w:rPr>
        <w:t>La</w:t>
      </w:r>
      <w:r w:rsidR="00BA6E9D" w:rsidRPr="00523FBD">
        <w:rPr>
          <w:rFonts w:ascii="Arial Narrow" w:hAnsi="Arial Narrow" w:cs="Arial"/>
        </w:rPr>
        <w:t xml:space="preserve"> ponderación de los elementos de calidad y precio que representen la mejor relación de costo-beneficio</w:t>
      </w:r>
      <w:r w:rsidR="00BA6E9D" w:rsidRPr="00523FBD">
        <w:rPr>
          <w:vertAlign w:val="superscript"/>
        </w:rPr>
        <w:footnoteReference w:id="4"/>
      </w:r>
      <w:r w:rsidR="00BA6E9D" w:rsidRPr="00523FBD">
        <w:rPr>
          <w:rFonts w:ascii="Arial Narrow" w:hAnsi="Arial Narrow" w:cs="Arial"/>
        </w:rPr>
        <w:t xml:space="preserve">. </w:t>
      </w:r>
    </w:p>
    <w:p w:rsidR="001A5412" w:rsidRDefault="001A5412" w:rsidP="00BA6E9D">
      <w:pPr>
        <w:tabs>
          <w:tab w:val="left" w:pos="318"/>
        </w:tabs>
        <w:spacing w:after="0" w:line="240" w:lineRule="auto"/>
        <w:jc w:val="both"/>
        <w:rPr>
          <w:rFonts w:ascii="Arial Narrow" w:eastAsia="Times New Roman" w:hAnsi="Arial Narrow" w:cs="Arial"/>
          <w:lang w:val="es-ES" w:eastAsia="es-ES"/>
        </w:rPr>
      </w:pPr>
    </w:p>
    <w:p w:rsidR="00BA6E9D" w:rsidRPr="00523FBD" w:rsidRDefault="00BA6E9D" w:rsidP="00BA6E9D">
      <w:pPr>
        <w:tabs>
          <w:tab w:val="left" w:pos="318"/>
        </w:tabs>
        <w:spacing w:after="0" w:line="240" w:lineRule="auto"/>
        <w:jc w:val="both"/>
        <w:rPr>
          <w:rFonts w:ascii="Arial Narrow" w:hAnsi="Arial Narrow" w:cs="Arial"/>
        </w:rPr>
      </w:pPr>
      <w:r w:rsidRPr="00523FBD">
        <w:rPr>
          <w:rFonts w:ascii="Arial Narrow" w:hAnsi="Arial Narrow" w:cs="Arial"/>
        </w:rPr>
        <w:t>Atendiendo al objeto de la presente contratación, se considera que para seleccionar la oferta más favorable para la entidad se debe aplicar la ponderación de calidad.</w:t>
      </w:r>
    </w:p>
    <w:p w:rsidR="00BA6E9D" w:rsidRPr="00523FBD" w:rsidRDefault="00BA6E9D" w:rsidP="00BA6E9D">
      <w:pPr>
        <w:spacing w:after="0" w:line="240" w:lineRule="auto"/>
        <w:jc w:val="both"/>
        <w:rPr>
          <w:rFonts w:ascii="Arial Narrow" w:hAnsi="Arial Narrow" w:cs="Arial"/>
          <w:noProof/>
        </w:rPr>
      </w:pPr>
    </w:p>
    <w:p w:rsidR="00BA6E9D" w:rsidRPr="00523FBD" w:rsidRDefault="00BA6E9D" w:rsidP="00BA6E9D">
      <w:pPr>
        <w:spacing w:after="0" w:line="240" w:lineRule="auto"/>
        <w:jc w:val="both"/>
        <w:rPr>
          <w:rFonts w:ascii="Arial Narrow" w:hAnsi="Arial Narrow"/>
          <w:iCs/>
        </w:rPr>
      </w:pPr>
      <w:r w:rsidRPr="00523FBD">
        <w:rPr>
          <w:rFonts w:ascii="Arial Narrow" w:hAnsi="Arial Narrow"/>
          <w:iCs/>
        </w:rPr>
        <w:t xml:space="preserve">La Entidad Contratante evaluará únicamente las ofertas de los Proponentes que hayan acreditado los requisitos habilitantes (capacidad jurídica, financiera - organizacional, capacidad residual de contratación y condiciones de experiencia del proponente). </w:t>
      </w:r>
    </w:p>
    <w:p w:rsidR="00BA6E9D" w:rsidRPr="00523FBD" w:rsidRDefault="00BA6E9D" w:rsidP="00BA6E9D">
      <w:pPr>
        <w:spacing w:after="0" w:line="240" w:lineRule="auto"/>
        <w:jc w:val="both"/>
        <w:rPr>
          <w:rFonts w:ascii="Arial Narrow" w:hAnsi="Arial Narrow"/>
          <w:iCs/>
        </w:rPr>
      </w:pPr>
    </w:p>
    <w:p w:rsidR="00523FBD" w:rsidRPr="00523FBD" w:rsidRDefault="00BA6E9D" w:rsidP="00BA6E9D">
      <w:pPr>
        <w:spacing w:after="0" w:line="240" w:lineRule="auto"/>
        <w:jc w:val="both"/>
        <w:rPr>
          <w:rFonts w:ascii="Arial Narrow" w:hAnsi="Arial Narrow" w:cs="Arial"/>
          <w:noProof/>
        </w:rPr>
      </w:pPr>
      <w:r w:rsidRPr="00523FBD">
        <w:rPr>
          <w:rFonts w:ascii="Arial Narrow" w:hAnsi="Arial Narrow"/>
          <w:bCs/>
        </w:rPr>
        <w:t>Las propuestas habilitadas en todos los aspectos señalados anteriormente, se calificarán con puntaje en los siguientes términos, así</w:t>
      </w:r>
      <w:r w:rsidRPr="00523FBD">
        <w:rPr>
          <w:rFonts w:ascii="Arial Narrow" w:hAnsi="Arial Narrow" w:cs="Arial"/>
          <w:noProof/>
        </w:rPr>
        <w:t>:</w:t>
      </w:r>
    </w:p>
    <w:p w:rsidR="00BA6E9D" w:rsidRPr="00523FBD" w:rsidRDefault="00BA6E9D" w:rsidP="00BA6E9D">
      <w:pPr>
        <w:spacing w:after="0" w:line="240" w:lineRule="auto"/>
        <w:jc w:val="both"/>
        <w:rPr>
          <w:rFonts w:ascii="Arial Narrow" w:hAnsi="Arial Narrow" w:cs="Arial"/>
          <w:noProof/>
        </w:rPr>
      </w:pPr>
    </w:p>
    <w:tbl>
      <w:tblPr>
        <w:tblStyle w:val="Tablanormal1"/>
        <w:tblW w:w="6091" w:type="dxa"/>
        <w:jc w:val="center"/>
        <w:tblLook w:val="04A0" w:firstRow="1" w:lastRow="0" w:firstColumn="1" w:lastColumn="0" w:noHBand="0" w:noVBand="1"/>
      </w:tblPr>
      <w:tblGrid>
        <w:gridCol w:w="3045"/>
        <w:gridCol w:w="3046"/>
      </w:tblGrid>
      <w:tr w:rsidR="00BA6E9D" w:rsidRPr="00523FBD" w:rsidTr="001A5412">
        <w:trPr>
          <w:cnfStyle w:val="100000000000" w:firstRow="1" w:lastRow="0" w:firstColumn="0" w:lastColumn="0" w:oddVBand="0" w:evenVBand="0" w:oddHBand="0"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6091" w:type="dxa"/>
            <w:gridSpan w:val="2"/>
            <w:hideMark/>
          </w:tcPr>
          <w:p w:rsidR="00523FBD" w:rsidRPr="00523FBD" w:rsidRDefault="00BA6E9D" w:rsidP="001A5412">
            <w:pPr>
              <w:jc w:val="center"/>
              <w:rPr>
                <w:rFonts w:ascii="Arial Narrow" w:eastAsia="Times New Roman" w:hAnsi="Arial Narrow" w:cs="Calibri"/>
                <w:bCs w:val="0"/>
                <w:sz w:val="20"/>
                <w:szCs w:val="20"/>
                <w:lang w:eastAsia="es-CO"/>
              </w:rPr>
            </w:pPr>
            <w:r w:rsidRPr="00523FBD">
              <w:rPr>
                <w:rFonts w:ascii="Arial Narrow" w:eastAsia="Times New Roman" w:hAnsi="Arial Narrow" w:cs="Calibri"/>
                <w:bCs w:val="0"/>
                <w:sz w:val="20"/>
                <w:szCs w:val="20"/>
                <w:lang w:eastAsia="es-CO"/>
              </w:rPr>
              <w:t>PUNTAJE POR CRITERIO DE EVALUACIÓN</w:t>
            </w:r>
          </w:p>
        </w:tc>
      </w:tr>
      <w:tr w:rsidR="00BA6E9D" w:rsidRPr="00523FBD" w:rsidTr="001A5412">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3045" w:type="dxa"/>
            <w:hideMark/>
          </w:tcPr>
          <w:p w:rsidR="00BA6E9D" w:rsidRPr="00523FBD" w:rsidRDefault="00BA6E9D" w:rsidP="001A5412">
            <w:pPr>
              <w:jc w:val="center"/>
              <w:rPr>
                <w:rFonts w:ascii="Arial Narrow" w:eastAsia="Times New Roman" w:hAnsi="Arial Narrow" w:cs="Calibri"/>
                <w:bCs w:val="0"/>
                <w:sz w:val="20"/>
                <w:szCs w:val="20"/>
                <w:lang w:eastAsia="es-CO"/>
              </w:rPr>
            </w:pPr>
            <w:r w:rsidRPr="00523FBD">
              <w:rPr>
                <w:rFonts w:ascii="Arial Narrow" w:eastAsia="Times New Roman" w:hAnsi="Arial Narrow" w:cs="Arial"/>
                <w:bCs w:val="0"/>
                <w:sz w:val="20"/>
                <w:szCs w:val="20"/>
                <w:lang w:eastAsia="es-CO"/>
              </w:rPr>
              <w:t>CRITERIO</w:t>
            </w:r>
          </w:p>
        </w:tc>
        <w:tc>
          <w:tcPr>
            <w:tcW w:w="3046" w:type="dxa"/>
            <w:hideMark/>
          </w:tcPr>
          <w:p w:rsidR="00523FBD" w:rsidRPr="00480189" w:rsidRDefault="00BA6E9D" w:rsidP="001A5412">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
                <w:bCs/>
                <w:sz w:val="20"/>
                <w:szCs w:val="20"/>
                <w:lang w:eastAsia="es-CO"/>
              </w:rPr>
            </w:pPr>
            <w:r w:rsidRPr="00523FBD">
              <w:rPr>
                <w:rFonts w:ascii="Arial Narrow" w:eastAsia="Times New Roman" w:hAnsi="Arial Narrow" w:cs="Arial"/>
                <w:b/>
                <w:bCs/>
                <w:sz w:val="20"/>
                <w:szCs w:val="20"/>
                <w:lang w:eastAsia="es-CO"/>
              </w:rPr>
              <w:t>CALIFICACIÓN</w:t>
            </w:r>
          </w:p>
        </w:tc>
      </w:tr>
      <w:tr w:rsidR="00BA6E9D" w:rsidRPr="00523FBD" w:rsidTr="00523FBD">
        <w:trPr>
          <w:trHeight w:val="472"/>
          <w:jc w:val="center"/>
        </w:trPr>
        <w:tc>
          <w:tcPr>
            <w:cnfStyle w:val="001000000000" w:firstRow="0" w:lastRow="0" w:firstColumn="1" w:lastColumn="0" w:oddVBand="0" w:evenVBand="0" w:oddHBand="0" w:evenHBand="0" w:firstRowFirstColumn="0" w:firstRowLastColumn="0" w:lastRowFirstColumn="0" w:lastRowLastColumn="0"/>
            <w:tcW w:w="3045" w:type="dxa"/>
            <w:hideMark/>
          </w:tcPr>
          <w:p w:rsidR="00BA6E9D" w:rsidRPr="00523FBD" w:rsidRDefault="00523FBD" w:rsidP="00BA6E9D">
            <w:pPr>
              <w:jc w:val="center"/>
              <w:rPr>
                <w:rFonts w:ascii="Arial Narrow" w:eastAsia="Times New Roman" w:hAnsi="Arial Narrow" w:cs="Calibri"/>
                <w:b w:val="0"/>
                <w:sz w:val="20"/>
                <w:szCs w:val="20"/>
                <w:lang w:eastAsia="es-CO"/>
              </w:rPr>
            </w:pPr>
            <w:r>
              <w:rPr>
                <w:rFonts w:ascii="Arial Narrow" w:eastAsia="Times New Roman" w:hAnsi="Arial Narrow" w:cs="Calibri"/>
                <w:b w:val="0"/>
                <w:iCs/>
                <w:sz w:val="20"/>
                <w:szCs w:val="20"/>
                <w:lang w:eastAsia="es-CO"/>
              </w:rPr>
              <w:t>E</w:t>
            </w:r>
            <w:r w:rsidRPr="00523FBD">
              <w:rPr>
                <w:rFonts w:ascii="Arial Narrow" w:eastAsia="Times New Roman" w:hAnsi="Arial Narrow" w:cs="Calibri"/>
                <w:b w:val="0"/>
                <w:iCs/>
                <w:sz w:val="20"/>
                <w:szCs w:val="20"/>
                <w:lang w:eastAsia="es-CO"/>
              </w:rPr>
              <w:t>xperiencia especifica adicional del proponente</w:t>
            </w:r>
          </w:p>
        </w:tc>
        <w:tc>
          <w:tcPr>
            <w:tcW w:w="3046" w:type="dxa"/>
            <w:hideMark/>
          </w:tcPr>
          <w:p w:rsidR="001B102B" w:rsidRDefault="001B102B"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Arial"/>
                <w:sz w:val="20"/>
                <w:szCs w:val="20"/>
                <w:lang w:eastAsia="es-CO"/>
              </w:rPr>
            </w:pPr>
          </w:p>
          <w:p w:rsidR="00BA6E9D" w:rsidRPr="00523FBD" w:rsidRDefault="00523FB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lang w:eastAsia="es-CO"/>
              </w:rPr>
            </w:pPr>
            <w:r>
              <w:rPr>
                <w:rFonts w:ascii="Arial Narrow" w:eastAsia="Times New Roman" w:hAnsi="Arial Narrow" w:cs="Arial"/>
                <w:sz w:val="20"/>
                <w:szCs w:val="20"/>
                <w:lang w:eastAsia="es-CO"/>
              </w:rPr>
              <w:t>xx P</w:t>
            </w:r>
            <w:r w:rsidRPr="00523FBD">
              <w:rPr>
                <w:rFonts w:ascii="Arial Narrow" w:eastAsia="Times New Roman" w:hAnsi="Arial Narrow" w:cs="Arial"/>
                <w:sz w:val="20"/>
                <w:szCs w:val="20"/>
                <w:lang w:eastAsia="es-CO"/>
              </w:rPr>
              <w:t>untos</w:t>
            </w:r>
          </w:p>
        </w:tc>
      </w:tr>
      <w:tr w:rsidR="00BA6E9D" w:rsidRPr="00523FBD" w:rsidTr="001A5412">
        <w:trPr>
          <w:cnfStyle w:val="000000100000" w:firstRow="0" w:lastRow="0" w:firstColumn="0" w:lastColumn="0" w:oddVBand="0" w:evenVBand="0" w:oddHBand="1" w:evenHBand="0" w:firstRowFirstColumn="0" w:firstRowLastColumn="0" w:lastRowFirstColumn="0" w:lastRowLastColumn="0"/>
          <w:trHeight w:val="402"/>
          <w:jc w:val="center"/>
        </w:trPr>
        <w:tc>
          <w:tcPr>
            <w:cnfStyle w:val="001000000000" w:firstRow="0" w:lastRow="0" w:firstColumn="1" w:lastColumn="0" w:oddVBand="0" w:evenVBand="0" w:oddHBand="0" w:evenHBand="0" w:firstRowFirstColumn="0" w:firstRowLastColumn="0" w:lastRowFirstColumn="0" w:lastRowLastColumn="0"/>
            <w:tcW w:w="3045" w:type="dxa"/>
            <w:hideMark/>
          </w:tcPr>
          <w:p w:rsidR="00BA6E9D" w:rsidRPr="00523FBD" w:rsidRDefault="00523FBD" w:rsidP="00BA6E9D">
            <w:pPr>
              <w:jc w:val="center"/>
              <w:rPr>
                <w:rFonts w:ascii="Arial Narrow" w:eastAsia="Times New Roman" w:hAnsi="Arial Narrow" w:cs="Calibri"/>
                <w:b w:val="0"/>
                <w:sz w:val="20"/>
                <w:szCs w:val="20"/>
                <w:u w:val="single"/>
                <w:lang w:eastAsia="es-CO"/>
              </w:rPr>
            </w:pPr>
            <w:r>
              <w:rPr>
                <w:rFonts w:ascii="Arial Narrow" w:hAnsi="Arial Narrow" w:cs="Arial"/>
                <w:b w:val="0"/>
                <w:sz w:val="20"/>
                <w:szCs w:val="20"/>
              </w:rPr>
              <w:t>I</w:t>
            </w:r>
            <w:r w:rsidRPr="00523FBD">
              <w:rPr>
                <w:rFonts w:ascii="Arial Narrow" w:hAnsi="Arial Narrow" w:cs="Arial"/>
                <w:b w:val="0"/>
                <w:sz w:val="20"/>
                <w:szCs w:val="20"/>
              </w:rPr>
              <w:t>ncorporación trabajadores con discapacidad</w:t>
            </w:r>
            <w:r w:rsidR="00BA6E9D" w:rsidRPr="00523FBD">
              <w:rPr>
                <w:rFonts w:ascii="Arial Narrow" w:eastAsia="Calibri" w:hAnsi="Arial Narrow"/>
                <w:b w:val="0"/>
                <w:sz w:val="20"/>
                <w:szCs w:val="20"/>
                <w:vertAlign w:val="superscript"/>
              </w:rPr>
              <w:footnoteReference w:id="5"/>
            </w:r>
          </w:p>
        </w:tc>
        <w:tc>
          <w:tcPr>
            <w:tcW w:w="3046" w:type="dxa"/>
            <w:hideMark/>
          </w:tcPr>
          <w:p w:rsidR="001B102B" w:rsidRDefault="001B102B"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lang w:eastAsia="es-CO"/>
              </w:rPr>
            </w:pPr>
          </w:p>
          <w:p w:rsidR="00BA6E9D" w:rsidRPr="00523FBD" w:rsidRDefault="00523FB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lang w:eastAsia="es-CO"/>
              </w:rPr>
            </w:pPr>
            <w:r w:rsidRPr="00523FBD">
              <w:rPr>
                <w:rFonts w:ascii="Arial Narrow" w:eastAsia="Times New Roman" w:hAnsi="Arial Narrow" w:cs="Calibri"/>
                <w:sz w:val="20"/>
                <w:szCs w:val="20"/>
                <w:lang w:eastAsia="es-CO"/>
              </w:rPr>
              <w:t xml:space="preserve">x </w:t>
            </w:r>
            <w:r>
              <w:rPr>
                <w:rFonts w:ascii="Arial Narrow" w:eastAsia="Times New Roman" w:hAnsi="Arial Narrow" w:cs="Arial"/>
                <w:sz w:val="20"/>
                <w:szCs w:val="20"/>
                <w:lang w:eastAsia="es-CO"/>
              </w:rPr>
              <w:t>P</w:t>
            </w:r>
            <w:r w:rsidRPr="00523FBD">
              <w:rPr>
                <w:rFonts w:ascii="Arial Narrow" w:eastAsia="Times New Roman" w:hAnsi="Arial Narrow" w:cs="Arial"/>
                <w:sz w:val="20"/>
                <w:szCs w:val="20"/>
                <w:lang w:eastAsia="es-CO"/>
              </w:rPr>
              <w:t>unto</w:t>
            </w:r>
          </w:p>
        </w:tc>
      </w:tr>
      <w:tr w:rsidR="00BA6E9D" w:rsidRPr="00523FBD" w:rsidTr="00523FBD">
        <w:trPr>
          <w:trHeight w:val="345"/>
          <w:jc w:val="center"/>
        </w:trPr>
        <w:tc>
          <w:tcPr>
            <w:cnfStyle w:val="001000000000" w:firstRow="0" w:lastRow="0" w:firstColumn="1" w:lastColumn="0" w:oddVBand="0" w:evenVBand="0" w:oddHBand="0" w:evenHBand="0" w:firstRowFirstColumn="0" w:firstRowLastColumn="0" w:lastRowFirstColumn="0" w:lastRowLastColumn="0"/>
            <w:tcW w:w="3045" w:type="dxa"/>
            <w:hideMark/>
          </w:tcPr>
          <w:p w:rsidR="00BA6E9D" w:rsidRPr="00523FBD" w:rsidRDefault="00523FBD" w:rsidP="00BA6E9D">
            <w:pPr>
              <w:jc w:val="center"/>
              <w:rPr>
                <w:rFonts w:ascii="Arial Narrow" w:eastAsia="Times New Roman" w:hAnsi="Arial Narrow" w:cs="Calibri"/>
                <w:b w:val="0"/>
                <w:sz w:val="20"/>
                <w:szCs w:val="20"/>
                <w:lang w:eastAsia="es-CO"/>
              </w:rPr>
            </w:pPr>
            <w:r>
              <w:rPr>
                <w:rFonts w:ascii="Arial Narrow" w:eastAsia="Times New Roman" w:hAnsi="Arial Narrow" w:cs="Arial"/>
                <w:b w:val="0"/>
                <w:sz w:val="20"/>
                <w:szCs w:val="20"/>
                <w:lang w:eastAsia="es-CO"/>
              </w:rPr>
              <w:t>I</w:t>
            </w:r>
            <w:r w:rsidRPr="00523FBD">
              <w:rPr>
                <w:rFonts w:ascii="Arial Narrow" w:eastAsia="Times New Roman" w:hAnsi="Arial Narrow" w:cs="Arial"/>
                <w:b w:val="0"/>
                <w:sz w:val="20"/>
                <w:szCs w:val="20"/>
                <w:lang w:eastAsia="es-CO"/>
              </w:rPr>
              <w:t>ncentivo a la industria nacional</w:t>
            </w:r>
          </w:p>
        </w:tc>
        <w:tc>
          <w:tcPr>
            <w:tcW w:w="3046" w:type="dxa"/>
            <w:hideMark/>
          </w:tcPr>
          <w:p w:rsidR="00BA6E9D" w:rsidRPr="00523FBD" w:rsidRDefault="00523FB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lang w:eastAsia="es-CO"/>
              </w:rPr>
            </w:pPr>
            <w:r>
              <w:rPr>
                <w:rFonts w:ascii="Arial Narrow" w:eastAsia="Times New Roman" w:hAnsi="Arial Narrow" w:cs="Arial"/>
                <w:sz w:val="20"/>
                <w:szCs w:val="20"/>
                <w:lang w:eastAsia="es-CO"/>
              </w:rPr>
              <w:t>xx P</w:t>
            </w:r>
            <w:r w:rsidRPr="00523FBD">
              <w:rPr>
                <w:rFonts w:ascii="Arial Narrow" w:eastAsia="Times New Roman" w:hAnsi="Arial Narrow" w:cs="Arial"/>
                <w:sz w:val="20"/>
                <w:szCs w:val="20"/>
                <w:lang w:eastAsia="es-CO"/>
              </w:rPr>
              <w:t>untos</w:t>
            </w:r>
          </w:p>
        </w:tc>
      </w:tr>
      <w:tr w:rsidR="00BA6E9D" w:rsidRPr="00523FBD" w:rsidTr="00523FBD">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3045" w:type="dxa"/>
            <w:hideMark/>
          </w:tcPr>
          <w:p w:rsidR="00BA6E9D" w:rsidRPr="00523FBD" w:rsidRDefault="00523FBD" w:rsidP="00BA6E9D">
            <w:pPr>
              <w:jc w:val="center"/>
              <w:rPr>
                <w:rFonts w:ascii="Arial Narrow" w:eastAsia="Times New Roman" w:hAnsi="Arial Narrow" w:cs="Arial"/>
                <w:b w:val="0"/>
                <w:sz w:val="20"/>
                <w:szCs w:val="20"/>
                <w:lang w:eastAsia="es-CO"/>
              </w:rPr>
            </w:pPr>
            <w:r>
              <w:rPr>
                <w:rFonts w:ascii="Arial Narrow" w:eastAsia="Times New Roman" w:hAnsi="Arial Narrow" w:cs="Arial"/>
                <w:b w:val="0"/>
                <w:sz w:val="20"/>
                <w:szCs w:val="20"/>
                <w:lang w:eastAsia="es-CO"/>
              </w:rPr>
              <w:t>O</w:t>
            </w:r>
            <w:r w:rsidRPr="00523FBD">
              <w:rPr>
                <w:rFonts w:ascii="Arial Narrow" w:eastAsia="Times New Roman" w:hAnsi="Arial Narrow" w:cs="Arial"/>
                <w:b w:val="0"/>
                <w:sz w:val="20"/>
                <w:szCs w:val="20"/>
                <w:lang w:eastAsia="es-CO"/>
              </w:rPr>
              <w:t>ferta económica</w:t>
            </w:r>
          </w:p>
          <w:p w:rsidR="00BA6E9D" w:rsidRPr="00523FBD" w:rsidRDefault="00523FBD" w:rsidP="00BA6E9D">
            <w:pPr>
              <w:autoSpaceDE w:val="0"/>
              <w:autoSpaceDN w:val="0"/>
              <w:adjustRightInd w:val="0"/>
              <w:jc w:val="center"/>
              <w:rPr>
                <w:rFonts w:ascii="Arial Narrow" w:eastAsia="Times New Roman" w:hAnsi="Arial Narrow" w:cs="Calibri"/>
                <w:sz w:val="20"/>
                <w:szCs w:val="20"/>
                <w:lang w:eastAsia="es-CO"/>
              </w:rPr>
            </w:pPr>
            <w:r w:rsidRPr="00523FBD">
              <w:rPr>
                <w:rFonts w:ascii="Arial Narrow" w:eastAsia="Times New Roman" w:hAnsi="Arial Narrow" w:cs="Arial"/>
                <w:b w:val="0"/>
                <w:sz w:val="20"/>
                <w:szCs w:val="20"/>
                <w:lang w:eastAsia="es-CO"/>
              </w:rPr>
              <w:t>(25 puntos costos directos - 25 puntos costos indirectos</w:t>
            </w:r>
            <w:r w:rsidRPr="00523FBD">
              <w:rPr>
                <w:rFonts w:ascii="Arial Narrow" w:eastAsia="Times New Roman" w:hAnsi="Arial Narrow" w:cs="Arial"/>
                <w:sz w:val="20"/>
                <w:szCs w:val="20"/>
                <w:lang w:eastAsia="es-CO"/>
              </w:rPr>
              <w:t>)</w:t>
            </w:r>
            <w:r w:rsidRPr="00523FBD">
              <w:rPr>
                <w:rFonts w:ascii="Arial Narrow" w:eastAsia="Calibri" w:hAnsi="Arial Narrow" w:cs="Arial"/>
                <w:sz w:val="20"/>
                <w:szCs w:val="20"/>
              </w:rPr>
              <w:t xml:space="preserve"> </w:t>
            </w:r>
          </w:p>
        </w:tc>
        <w:tc>
          <w:tcPr>
            <w:tcW w:w="3046" w:type="dxa"/>
            <w:hideMark/>
          </w:tcPr>
          <w:p w:rsidR="001B102B" w:rsidRDefault="001B102B"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sz w:val="20"/>
                <w:szCs w:val="20"/>
                <w:lang w:eastAsia="es-CO"/>
              </w:rPr>
            </w:pPr>
          </w:p>
          <w:p w:rsidR="00BA6E9D" w:rsidRPr="00523FBD" w:rsidRDefault="00523FB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lang w:eastAsia="es-CO"/>
              </w:rPr>
            </w:pPr>
            <w:r>
              <w:rPr>
                <w:rFonts w:ascii="Arial Narrow" w:eastAsia="Times New Roman" w:hAnsi="Arial Narrow" w:cs="Arial"/>
                <w:sz w:val="20"/>
                <w:szCs w:val="20"/>
                <w:lang w:eastAsia="es-CO"/>
              </w:rPr>
              <w:t>xx P</w:t>
            </w:r>
            <w:r w:rsidRPr="00523FBD">
              <w:rPr>
                <w:rFonts w:ascii="Arial Narrow" w:eastAsia="Times New Roman" w:hAnsi="Arial Narrow" w:cs="Arial"/>
                <w:sz w:val="20"/>
                <w:szCs w:val="20"/>
                <w:lang w:eastAsia="es-CO"/>
              </w:rPr>
              <w:t>untos</w:t>
            </w:r>
          </w:p>
        </w:tc>
      </w:tr>
      <w:tr w:rsidR="00BA6E9D" w:rsidRPr="00523FBD" w:rsidTr="001A5412">
        <w:trPr>
          <w:trHeight w:val="137"/>
          <w:jc w:val="center"/>
        </w:trPr>
        <w:tc>
          <w:tcPr>
            <w:cnfStyle w:val="001000000000" w:firstRow="0" w:lastRow="0" w:firstColumn="1" w:lastColumn="0" w:oddVBand="0" w:evenVBand="0" w:oddHBand="0" w:evenHBand="0" w:firstRowFirstColumn="0" w:firstRowLastColumn="0" w:lastRowFirstColumn="0" w:lastRowLastColumn="0"/>
            <w:tcW w:w="3045" w:type="dxa"/>
            <w:hideMark/>
          </w:tcPr>
          <w:p w:rsidR="00BA6E9D" w:rsidRPr="00523FBD" w:rsidRDefault="00BA6E9D" w:rsidP="00BA6E9D">
            <w:pPr>
              <w:jc w:val="center"/>
              <w:rPr>
                <w:rFonts w:ascii="Arial Narrow" w:eastAsia="Times New Roman" w:hAnsi="Arial Narrow" w:cs="Calibri"/>
                <w:bCs w:val="0"/>
                <w:sz w:val="20"/>
                <w:szCs w:val="20"/>
                <w:lang w:eastAsia="es-CO"/>
              </w:rPr>
            </w:pPr>
            <w:r w:rsidRPr="00523FBD">
              <w:rPr>
                <w:rFonts w:ascii="Arial Narrow" w:eastAsia="Times New Roman" w:hAnsi="Arial Narrow" w:cs="Arial"/>
                <w:bCs w:val="0"/>
                <w:sz w:val="20"/>
                <w:szCs w:val="20"/>
                <w:lang w:eastAsia="es-CO"/>
              </w:rPr>
              <w:t>TOTAL</w:t>
            </w:r>
          </w:p>
        </w:tc>
        <w:tc>
          <w:tcPr>
            <w:tcW w:w="3046" w:type="dxa"/>
            <w:hideMark/>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20"/>
                <w:szCs w:val="20"/>
                <w:lang w:eastAsia="es-CO"/>
              </w:rPr>
            </w:pPr>
            <w:r w:rsidRPr="00523FBD">
              <w:rPr>
                <w:rFonts w:ascii="Arial Narrow" w:eastAsia="Times New Roman" w:hAnsi="Arial Narrow" w:cs="Arial"/>
                <w:b/>
                <w:bCs/>
                <w:sz w:val="20"/>
                <w:szCs w:val="20"/>
                <w:lang w:eastAsia="es-CO"/>
              </w:rPr>
              <w:t xml:space="preserve">100 </w:t>
            </w:r>
            <w:r w:rsidRPr="00523FBD">
              <w:rPr>
                <w:rFonts w:ascii="Arial Narrow" w:eastAsia="Times New Roman" w:hAnsi="Arial Narrow" w:cs="Arial"/>
                <w:b/>
                <w:sz w:val="20"/>
                <w:szCs w:val="20"/>
                <w:lang w:eastAsia="es-CO"/>
              </w:rPr>
              <w:t>PUNTOS</w:t>
            </w:r>
          </w:p>
        </w:tc>
      </w:tr>
    </w:tbl>
    <w:p w:rsidR="00BA6E9D" w:rsidRPr="00523FBD" w:rsidRDefault="00BA6E9D" w:rsidP="00BA6E9D">
      <w:pPr>
        <w:spacing w:after="0" w:line="240" w:lineRule="auto"/>
        <w:jc w:val="both"/>
        <w:rPr>
          <w:rFonts w:ascii="Arial Narrow" w:hAnsi="Arial Narrow" w:cs="Arial"/>
          <w:noProof/>
        </w:rPr>
      </w:pPr>
    </w:p>
    <w:p w:rsidR="00BA6E9D" w:rsidRPr="00523FBD" w:rsidRDefault="00BA6E9D" w:rsidP="001707EF">
      <w:pPr>
        <w:widowControl w:val="0"/>
        <w:numPr>
          <w:ilvl w:val="2"/>
          <w:numId w:val="11"/>
        </w:numPr>
        <w:tabs>
          <w:tab w:val="left" w:pos="426"/>
        </w:tabs>
        <w:overflowPunct w:val="0"/>
        <w:autoSpaceDE w:val="0"/>
        <w:autoSpaceDN w:val="0"/>
        <w:adjustRightInd w:val="0"/>
        <w:spacing w:after="0" w:line="240" w:lineRule="auto"/>
        <w:contextualSpacing/>
        <w:jc w:val="both"/>
        <w:textAlignment w:val="baseline"/>
        <w:rPr>
          <w:rFonts w:ascii="Arial Narrow" w:eastAsia="Times New Roman" w:hAnsi="Arial Narrow" w:cs="Times New Roman"/>
          <w:b/>
          <w:lang w:val="es-ES" w:eastAsia="es-ES"/>
        </w:rPr>
      </w:pPr>
      <w:r w:rsidRPr="00523FBD">
        <w:rPr>
          <w:rFonts w:ascii="Arial Narrow" w:eastAsia="Times New Roman" w:hAnsi="Arial Narrow" w:cs="Times New Roman"/>
          <w:b/>
          <w:iCs/>
          <w:lang w:val="es-ES" w:eastAsia="es-ES"/>
        </w:rPr>
        <w:t>EXPERIENCIA ESPECÍFICA ADICIONAL DEL PROPONENTE</w:t>
      </w:r>
      <w:r w:rsidRPr="00523FBD">
        <w:rPr>
          <w:rFonts w:ascii="Arial Narrow" w:eastAsia="Times New Roman" w:hAnsi="Arial Narrow" w:cs="Times New Roman"/>
          <w:b/>
          <w:lang w:val="es-ES" w:eastAsia="es-ES"/>
        </w:rPr>
        <w:t xml:space="preserve"> (MÁXIMO XX PUNTOS)</w:t>
      </w:r>
    </w:p>
    <w:p w:rsidR="00BA6E9D" w:rsidRPr="00523FBD" w:rsidRDefault="00BA6E9D" w:rsidP="00BA6E9D">
      <w:pPr>
        <w:spacing w:after="0" w:line="240" w:lineRule="auto"/>
        <w:jc w:val="both"/>
        <w:rPr>
          <w:rFonts w:ascii="Arial Narrow" w:hAnsi="Arial Narrow"/>
          <w:iCs/>
        </w:rPr>
      </w:pPr>
    </w:p>
    <w:p w:rsidR="00BA6E9D" w:rsidRPr="00523FBD" w:rsidRDefault="00BA6E9D" w:rsidP="00BA6E9D">
      <w:pPr>
        <w:jc w:val="both"/>
        <w:rPr>
          <w:rFonts w:ascii="Arial Narrow" w:hAnsi="Arial Narrow"/>
          <w:iCs/>
        </w:rPr>
      </w:pPr>
      <w:r w:rsidRPr="00523FBD">
        <w:rPr>
          <w:rFonts w:ascii="Arial Narrow" w:hAnsi="Arial Narrow"/>
          <w:iCs/>
        </w:rPr>
        <w:t xml:space="preserve">Para este caso, el proponente deberá presentar junto con la propuesta </w:t>
      </w:r>
      <w:r w:rsidRPr="00523FBD">
        <w:rPr>
          <w:rFonts w:ascii="Arial Narrow" w:hAnsi="Arial Narrow"/>
          <w:b/>
          <w:iCs/>
        </w:rPr>
        <w:t xml:space="preserve">TRES (3) </w:t>
      </w:r>
      <w:r w:rsidRPr="00523FBD">
        <w:rPr>
          <w:rFonts w:ascii="Arial Narrow" w:hAnsi="Arial Narrow"/>
          <w:iCs/>
        </w:rPr>
        <w:t xml:space="preserve">contratos adicionales a la experiencia especifica solicitada, inscritos en el RUP y ejecutado con entidades públicas o privadas en donde se evidencie experiencia en </w:t>
      </w:r>
      <w:r w:rsidRPr="00523FBD">
        <w:rPr>
          <w:rFonts w:ascii="Arial Narrow" w:hAnsi="Arial Narrow" w:cs="Arial"/>
          <w:b/>
          <w:noProof/>
        </w:rPr>
        <w:t>XXXXXXXXXXXXXXXXXXXXXXX</w:t>
      </w:r>
      <w:r w:rsidRPr="00523FBD">
        <w:rPr>
          <w:rFonts w:ascii="Arial Narrow" w:hAnsi="Arial Narrow"/>
          <w:iCs/>
        </w:rPr>
        <w:t xml:space="preserve">, cuya sumatoria de valores sea igual al </w:t>
      </w:r>
      <w:r w:rsidRPr="00523FBD">
        <w:rPr>
          <w:rFonts w:ascii="Arial Narrow" w:hAnsi="Arial Narrow"/>
          <w:b/>
          <w:iCs/>
        </w:rPr>
        <w:t>1.5</w:t>
      </w:r>
      <w:r w:rsidRPr="00523FBD">
        <w:rPr>
          <w:rFonts w:ascii="Arial Narrow" w:hAnsi="Arial Narrow"/>
          <w:iCs/>
        </w:rPr>
        <w:t xml:space="preserve"> % del POE expresado en SMMLV. </w:t>
      </w:r>
    </w:p>
    <w:p w:rsidR="00BA6E9D" w:rsidRPr="00523FBD" w:rsidRDefault="00BA6E9D" w:rsidP="00BA6E9D">
      <w:pPr>
        <w:widowControl w:val="0"/>
        <w:tabs>
          <w:tab w:val="left" w:pos="828"/>
        </w:tabs>
        <w:spacing w:after="0" w:line="240" w:lineRule="auto"/>
        <w:jc w:val="both"/>
        <w:rPr>
          <w:rFonts w:ascii="Arial Narrow" w:eastAsia="Calibri" w:hAnsi="Arial Narrow" w:cs="Arial"/>
          <w:iCs/>
        </w:rPr>
      </w:pPr>
      <w:r w:rsidRPr="00523FBD">
        <w:rPr>
          <w:rFonts w:ascii="Arial Narrow" w:eastAsia="Calibri" w:hAnsi="Arial Narrow" w:cs="Arial"/>
          <w:iCs/>
        </w:rPr>
        <w:t>La asignación de puntaje se realiza de acuerdo con los siguientes criterios:</w:t>
      </w:r>
    </w:p>
    <w:p w:rsidR="00BA6E9D" w:rsidRPr="00523FBD" w:rsidRDefault="00BA6E9D" w:rsidP="00BA6E9D">
      <w:pPr>
        <w:widowControl w:val="0"/>
        <w:tabs>
          <w:tab w:val="left" w:pos="828"/>
        </w:tabs>
        <w:spacing w:after="0" w:line="240" w:lineRule="auto"/>
        <w:jc w:val="both"/>
        <w:rPr>
          <w:rFonts w:ascii="Arial Narrow" w:eastAsia="Calibri" w:hAnsi="Arial Narrow" w:cs="Arial"/>
          <w:iCs/>
        </w:rPr>
      </w:pPr>
    </w:p>
    <w:tbl>
      <w:tblPr>
        <w:tblStyle w:val="Tablanormal1"/>
        <w:tblW w:w="8926" w:type="dxa"/>
        <w:jc w:val="center"/>
        <w:tblLook w:val="04A0" w:firstRow="1" w:lastRow="0" w:firstColumn="1" w:lastColumn="0" w:noHBand="0" w:noVBand="1"/>
      </w:tblPr>
      <w:tblGrid>
        <w:gridCol w:w="1838"/>
        <w:gridCol w:w="5676"/>
        <w:gridCol w:w="1412"/>
      </w:tblGrid>
      <w:tr w:rsidR="00BA6E9D" w:rsidRPr="00BF6D21" w:rsidTr="00BF6D21">
        <w:trPr>
          <w:cnfStyle w:val="100000000000" w:firstRow="1" w:lastRow="0" w:firstColumn="0" w:lastColumn="0" w:oddVBand="0" w:evenVBand="0" w:oddHBand="0" w:evenHBand="0" w:firstRowFirstColumn="0" w:firstRowLastColumn="0" w:lastRowFirstColumn="0" w:lastRowLastColumn="0"/>
          <w:trHeight w:val="489"/>
          <w:jc w:val="center"/>
        </w:trPr>
        <w:tc>
          <w:tcPr>
            <w:cnfStyle w:val="001000000000" w:firstRow="0" w:lastRow="0" w:firstColumn="1" w:lastColumn="0" w:oddVBand="0" w:evenVBand="0" w:oddHBand="0" w:evenHBand="0" w:firstRowFirstColumn="0" w:firstRowLastColumn="0" w:lastRowFirstColumn="0" w:lastRowLastColumn="0"/>
            <w:tcW w:w="1838" w:type="dxa"/>
            <w:noWrap/>
            <w:hideMark/>
          </w:tcPr>
          <w:p w:rsidR="00BF6D21" w:rsidRPr="00BF6D21" w:rsidRDefault="00BF6D21" w:rsidP="00BA6E9D">
            <w:pPr>
              <w:jc w:val="center"/>
              <w:rPr>
                <w:rFonts w:ascii="Arial Narrow" w:eastAsia="Times New Roman" w:hAnsi="Arial Narrow" w:cs="Calibri"/>
                <w:bCs w:val="0"/>
                <w:sz w:val="20"/>
                <w:szCs w:val="20"/>
                <w:lang w:eastAsia="es-CO"/>
              </w:rPr>
            </w:pPr>
          </w:p>
          <w:p w:rsidR="00BA6E9D" w:rsidRPr="00BF6D21" w:rsidRDefault="00BA6E9D" w:rsidP="00BA6E9D">
            <w:pPr>
              <w:jc w:val="center"/>
              <w:rPr>
                <w:rFonts w:ascii="Arial Narrow" w:eastAsia="Times New Roman" w:hAnsi="Arial Narrow" w:cs="Calibri"/>
                <w:bCs w:val="0"/>
                <w:sz w:val="20"/>
                <w:szCs w:val="20"/>
                <w:lang w:eastAsia="es-CO"/>
              </w:rPr>
            </w:pPr>
            <w:r w:rsidRPr="00BF6D21">
              <w:rPr>
                <w:rFonts w:ascii="Arial Narrow" w:eastAsia="Times New Roman" w:hAnsi="Arial Narrow" w:cs="Calibri"/>
                <w:bCs w:val="0"/>
                <w:sz w:val="20"/>
                <w:szCs w:val="20"/>
                <w:lang w:eastAsia="es-CO"/>
              </w:rPr>
              <w:t>CONCEPTO</w:t>
            </w:r>
          </w:p>
        </w:tc>
        <w:tc>
          <w:tcPr>
            <w:tcW w:w="5676" w:type="dxa"/>
            <w:noWrap/>
            <w:hideMark/>
          </w:tcPr>
          <w:p w:rsidR="00BF6D21" w:rsidRPr="00BF6D21" w:rsidRDefault="00BF6D21" w:rsidP="00BA6E9D">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Cs w:val="0"/>
                <w:sz w:val="20"/>
                <w:szCs w:val="20"/>
                <w:lang w:eastAsia="es-CO"/>
              </w:rPr>
            </w:pPr>
          </w:p>
          <w:p w:rsidR="00BA6E9D" w:rsidRPr="00BF6D21" w:rsidRDefault="00BA6E9D" w:rsidP="00BA6E9D">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Cs w:val="0"/>
                <w:sz w:val="20"/>
                <w:szCs w:val="20"/>
                <w:lang w:eastAsia="es-CO"/>
              </w:rPr>
            </w:pPr>
            <w:r w:rsidRPr="00BF6D21">
              <w:rPr>
                <w:rFonts w:ascii="Arial Narrow" w:eastAsia="Times New Roman" w:hAnsi="Arial Narrow" w:cs="Calibri"/>
                <w:bCs w:val="0"/>
                <w:sz w:val="20"/>
                <w:szCs w:val="20"/>
                <w:lang w:eastAsia="es-CO"/>
              </w:rPr>
              <w:t>REQUISITO</w:t>
            </w:r>
          </w:p>
        </w:tc>
        <w:tc>
          <w:tcPr>
            <w:tcW w:w="1412" w:type="dxa"/>
            <w:noWrap/>
            <w:hideMark/>
          </w:tcPr>
          <w:p w:rsidR="00BF6D21" w:rsidRPr="00BF6D21" w:rsidRDefault="00BF6D21" w:rsidP="00BA6E9D">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Cs w:val="0"/>
                <w:sz w:val="20"/>
                <w:szCs w:val="20"/>
                <w:lang w:eastAsia="es-CO"/>
              </w:rPr>
            </w:pPr>
          </w:p>
          <w:p w:rsidR="00BA6E9D" w:rsidRPr="00BF6D21" w:rsidRDefault="00BA6E9D" w:rsidP="00BA6E9D">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bCs w:val="0"/>
                <w:sz w:val="20"/>
                <w:szCs w:val="20"/>
                <w:lang w:eastAsia="es-CO"/>
              </w:rPr>
            </w:pPr>
            <w:r w:rsidRPr="00BF6D21">
              <w:rPr>
                <w:rFonts w:ascii="Arial Narrow" w:eastAsia="Times New Roman" w:hAnsi="Arial Narrow" w:cs="Calibri"/>
                <w:bCs w:val="0"/>
                <w:sz w:val="20"/>
                <w:szCs w:val="20"/>
                <w:lang w:eastAsia="es-CO"/>
              </w:rPr>
              <w:t>PUNTAJE</w:t>
            </w:r>
          </w:p>
        </w:tc>
      </w:tr>
      <w:tr w:rsidR="00BA6E9D" w:rsidRPr="00BF6D21" w:rsidTr="00BF6D21">
        <w:trPr>
          <w:cnfStyle w:val="000000100000" w:firstRow="0" w:lastRow="0" w:firstColumn="0" w:lastColumn="0" w:oddVBand="0" w:evenVBand="0" w:oddHBand="1" w:evenHBand="0" w:firstRowFirstColumn="0" w:firstRowLastColumn="0" w:lastRowFirstColumn="0" w:lastRowLastColumn="0"/>
          <w:trHeight w:val="927"/>
          <w:jc w:val="center"/>
        </w:trPr>
        <w:tc>
          <w:tcPr>
            <w:cnfStyle w:val="001000000000" w:firstRow="0" w:lastRow="0" w:firstColumn="1" w:lastColumn="0" w:oddVBand="0" w:evenVBand="0" w:oddHBand="0" w:evenHBand="0" w:firstRowFirstColumn="0" w:firstRowLastColumn="0" w:lastRowFirstColumn="0" w:lastRowLastColumn="0"/>
            <w:tcW w:w="1838" w:type="dxa"/>
            <w:vMerge w:val="restart"/>
            <w:hideMark/>
          </w:tcPr>
          <w:p w:rsidR="00BF6D21" w:rsidRPr="00BF6D21" w:rsidRDefault="00BF6D21" w:rsidP="00BA6E9D">
            <w:pPr>
              <w:jc w:val="center"/>
              <w:rPr>
                <w:rFonts w:ascii="Arial Narrow" w:eastAsia="Times New Roman" w:hAnsi="Arial Narrow" w:cs="Calibri"/>
                <w:b w:val="0"/>
                <w:bCs w:val="0"/>
                <w:sz w:val="20"/>
                <w:szCs w:val="20"/>
                <w:lang w:eastAsia="es-CO"/>
              </w:rPr>
            </w:pPr>
          </w:p>
          <w:p w:rsidR="00BF6D21" w:rsidRPr="00BF6D21" w:rsidRDefault="00BF6D21" w:rsidP="00BA6E9D">
            <w:pPr>
              <w:jc w:val="center"/>
              <w:rPr>
                <w:rFonts w:ascii="Arial Narrow" w:eastAsia="Times New Roman" w:hAnsi="Arial Narrow" w:cs="Calibri"/>
                <w:b w:val="0"/>
                <w:bCs w:val="0"/>
                <w:sz w:val="20"/>
                <w:szCs w:val="20"/>
                <w:lang w:eastAsia="es-CO"/>
              </w:rPr>
            </w:pPr>
          </w:p>
          <w:p w:rsidR="00BF6D21" w:rsidRDefault="00BF6D21" w:rsidP="00BA6E9D">
            <w:pPr>
              <w:jc w:val="center"/>
              <w:rPr>
                <w:rFonts w:ascii="Arial Narrow" w:eastAsia="Times New Roman" w:hAnsi="Arial Narrow" w:cs="Calibri"/>
                <w:b w:val="0"/>
                <w:bCs w:val="0"/>
                <w:sz w:val="20"/>
                <w:szCs w:val="20"/>
                <w:lang w:eastAsia="es-CO"/>
              </w:rPr>
            </w:pPr>
          </w:p>
          <w:p w:rsidR="00BF6D21" w:rsidRDefault="00BF6D21" w:rsidP="00BA6E9D">
            <w:pPr>
              <w:jc w:val="center"/>
              <w:rPr>
                <w:rFonts w:ascii="Arial Narrow" w:eastAsia="Times New Roman" w:hAnsi="Arial Narrow" w:cs="Calibri"/>
                <w:b w:val="0"/>
                <w:bCs w:val="0"/>
                <w:sz w:val="20"/>
                <w:szCs w:val="20"/>
                <w:lang w:eastAsia="es-CO"/>
              </w:rPr>
            </w:pPr>
          </w:p>
          <w:p w:rsidR="00BA6E9D" w:rsidRPr="00BF6D21" w:rsidRDefault="00BF6D21" w:rsidP="00BA6E9D">
            <w:pPr>
              <w:jc w:val="center"/>
              <w:rPr>
                <w:rFonts w:ascii="Arial Narrow" w:eastAsia="Times New Roman" w:hAnsi="Arial Narrow" w:cs="Calibri"/>
                <w:b w:val="0"/>
                <w:bCs w:val="0"/>
                <w:sz w:val="20"/>
                <w:szCs w:val="20"/>
                <w:lang w:eastAsia="es-CO"/>
              </w:rPr>
            </w:pPr>
            <w:r>
              <w:rPr>
                <w:rFonts w:ascii="Arial Narrow" w:eastAsia="Times New Roman" w:hAnsi="Arial Narrow" w:cs="Calibri"/>
                <w:b w:val="0"/>
                <w:bCs w:val="0"/>
                <w:sz w:val="20"/>
                <w:szCs w:val="20"/>
                <w:lang w:eastAsia="es-CO"/>
              </w:rPr>
              <w:lastRenderedPageBreak/>
              <w:t>Experiencia</w:t>
            </w:r>
            <w:r>
              <w:rPr>
                <w:rFonts w:ascii="Arial Narrow" w:eastAsia="Times New Roman" w:hAnsi="Arial Narrow" w:cs="Calibri"/>
                <w:b w:val="0"/>
                <w:bCs w:val="0"/>
                <w:sz w:val="20"/>
                <w:szCs w:val="20"/>
                <w:lang w:eastAsia="es-CO"/>
              </w:rPr>
              <w:br/>
              <w:t>Adicional</w:t>
            </w:r>
            <w:r>
              <w:rPr>
                <w:rFonts w:ascii="Arial Narrow" w:eastAsia="Times New Roman" w:hAnsi="Arial Narrow" w:cs="Calibri"/>
                <w:b w:val="0"/>
                <w:bCs w:val="0"/>
                <w:sz w:val="20"/>
                <w:szCs w:val="20"/>
                <w:lang w:eastAsia="es-CO"/>
              </w:rPr>
              <w:br/>
              <w:t>d</w:t>
            </w:r>
            <w:r w:rsidRPr="00BF6D21">
              <w:rPr>
                <w:rFonts w:ascii="Arial Narrow" w:eastAsia="Times New Roman" w:hAnsi="Arial Narrow" w:cs="Calibri"/>
                <w:b w:val="0"/>
                <w:bCs w:val="0"/>
                <w:sz w:val="20"/>
                <w:szCs w:val="20"/>
                <w:lang w:eastAsia="es-CO"/>
              </w:rPr>
              <w:t>el</w:t>
            </w:r>
            <w:r w:rsidRPr="00BF6D21">
              <w:rPr>
                <w:rFonts w:ascii="Arial Narrow" w:eastAsia="Times New Roman" w:hAnsi="Arial Narrow" w:cs="Calibri"/>
                <w:b w:val="0"/>
                <w:bCs w:val="0"/>
                <w:sz w:val="20"/>
                <w:szCs w:val="20"/>
                <w:lang w:eastAsia="es-CO"/>
              </w:rPr>
              <w:br/>
              <w:t>Proponente</w:t>
            </w:r>
          </w:p>
        </w:tc>
        <w:tc>
          <w:tcPr>
            <w:tcW w:w="5676" w:type="dxa"/>
            <w:hideMark/>
          </w:tcPr>
          <w:p w:rsidR="00BF6D21" w:rsidRDefault="00BF6D21" w:rsidP="00BA6E9D">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lang w:eastAsia="es-CO"/>
              </w:rPr>
            </w:pPr>
          </w:p>
          <w:p w:rsidR="00BA6E9D" w:rsidRPr="00BF6D21" w:rsidRDefault="00BA6E9D" w:rsidP="00BA6E9D">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lang w:eastAsia="es-CO"/>
              </w:rPr>
            </w:pPr>
            <w:r w:rsidRPr="00BF6D21">
              <w:rPr>
                <w:rFonts w:ascii="Arial Narrow" w:eastAsia="Times New Roman" w:hAnsi="Arial Narrow" w:cs="Calibri"/>
                <w:sz w:val="20"/>
                <w:szCs w:val="20"/>
                <w:lang w:eastAsia="es-CO"/>
              </w:rPr>
              <w:t xml:space="preserve">Cumpliendo con lo establecido en el numeral 5.2 y si la sumatoria del valor de los contratos que acredita expresado en </w:t>
            </w:r>
            <w:r w:rsidRPr="00BF6D21">
              <w:rPr>
                <w:rFonts w:ascii="Arial Narrow" w:eastAsia="Times New Roman" w:hAnsi="Arial Narrow" w:cs="Calibri"/>
                <w:b/>
                <w:bCs/>
                <w:sz w:val="20"/>
                <w:szCs w:val="20"/>
                <w:lang w:eastAsia="es-CO"/>
              </w:rPr>
              <w:t>SMMLV</w:t>
            </w:r>
            <w:r w:rsidRPr="00BF6D21">
              <w:rPr>
                <w:rFonts w:ascii="Arial Narrow" w:eastAsia="Times New Roman" w:hAnsi="Arial Narrow" w:cs="Calibri"/>
                <w:sz w:val="20"/>
                <w:szCs w:val="20"/>
                <w:lang w:eastAsia="es-CO"/>
              </w:rPr>
              <w:t xml:space="preserve"> a la fecha de su terminación es </w:t>
            </w:r>
            <w:r w:rsidRPr="00BF6D21">
              <w:rPr>
                <w:rFonts w:ascii="Arial Narrow" w:eastAsia="Times New Roman" w:hAnsi="Arial Narrow" w:cs="Calibri"/>
                <w:b/>
                <w:bCs/>
                <w:sz w:val="20"/>
                <w:szCs w:val="20"/>
                <w:lang w:eastAsia="es-CO"/>
              </w:rPr>
              <w:t>MENOR</w:t>
            </w:r>
            <w:r w:rsidRPr="00BF6D21">
              <w:rPr>
                <w:rFonts w:ascii="Arial Narrow" w:eastAsia="Times New Roman" w:hAnsi="Arial Narrow" w:cs="Calibri"/>
                <w:sz w:val="20"/>
                <w:szCs w:val="20"/>
                <w:lang w:eastAsia="es-CO"/>
              </w:rPr>
              <w:t xml:space="preserve"> a</w:t>
            </w:r>
            <w:r w:rsidRPr="00BF6D21">
              <w:rPr>
                <w:rFonts w:ascii="Arial Narrow" w:eastAsia="Times New Roman" w:hAnsi="Arial Narrow" w:cs="Calibri"/>
                <w:b/>
                <w:bCs/>
                <w:sz w:val="20"/>
                <w:szCs w:val="20"/>
                <w:lang w:eastAsia="es-CO"/>
              </w:rPr>
              <w:t xml:space="preserve"> 1.0 VEZ </w:t>
            </w:r>
            <w:r w:rsidRPr="00BF6D21">
              <w:rPr>
                <w:rFonts w:ascii="Arial Narrow" w:eastAsia="Times New Roman" w:hAnsi="Arial Narrow" w:cs="Calibri"/>
                <w:sz w:val="20"/>
                <w:szCs w:val="20"/>
                <w:lang w:eastAsia="es-CO"/>
              </w:rPr>
              <w:t xml:space="preserve">el valor del </w:t>
            </w:r>
            <w:r w:rsidRPr="00BF6D21">
              <w:rPr>
                <w:rFonts w:ascii="Arial Narrow" w:eastAsia="Times New Roman" w:hAnsi="Arial Narrow" w:cs="Calibri"/>
                <w:b/>
                <w:bCs/>
                <w:sz w:val="20"/>
                <w:szCs w:val="20"/>
                <w:lang w:eastAsia="es-CO"/>
              </w:rPr>
              <w:t>POE.</w:t>
            </w:r>
          </w:p>
        </w:tc>
        <w:tc>
          <w:tcPr>
            <w:tcW w:w="1412" w:type="dxa"/>
            <w:noWrap/>
            <w:hideMark/>
          </w:tcPr>
          <w:p w:rsidR="00BF6D21" w:rsidRDefault="00BF6D21"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sz w:val="20"/>
                <w:szCs w:val="20"/>
                <w:lang w:eastAsia="es-CO"/>
              </w:rPr>
            </w:pPr>
          </w:p>
          <w:p w:rsidR="00BF6D21" w:rsidRDefault="00BF6D21"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sz w:val="20"/>
                <w:szCs w:val="20"/>
                <w:lang w:eastAsia="es-CO"/>
              </w:rPr>
            </w:pPr>
          </w:p>
          <w:p w:rsidR="00BA6E9D" w:rsidRPr="00BF6D21"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sz w:val="20"/>
                <w:szCs w:val="20"/>
                <w:lang w:eastAsia="es-CO"/>
              </w:rPr>
            </w:pPr>
            <w:r w:rsidRPr="00BF6D21">
              <w:rPr>
                <w:rFonts w:ascii="Arial Narrow" w:eastAsia="Times New Roman" w:hAnsi="Arial Narrow" w:cs="Calibri"/>
                <w:b/>
                <w:bCs/>
                <w:sz w:val="20"/>
                <w:szCs w:val="20"/>
                <w:lang w:eastAsia="es-CO"/>
              </w:rPr>
              <w:t>0</w:t>
            </w:r>
          </w:p>
        </w:tc>
      </w:tr>
      <w:tr w:rsidR="00BA6E9D" w:rsidRPr="00BF6D21" w:rsidTr="00BF6D21">
        <w:trPr>
          <w:trHeight w:val="1125"/>
          <w:jc w:val="center"/>
        </w:trPr>
        <w:tc>
          <w:tcPr>
            <w:cnfStyle w:val="001000000000" w:firstRow="0" w:lastRow="0" w:firstColumn="1" w:lastColumn="0" w:oddVBand="0" w:evenVBand="0" w:oddHBand="0" w:evenHBand="0" w:firstRowFirstColumn="0" w:firstRowLastColumn="0" w:lastRowFirstColumn="0" w:lastRowLastColumn="0"/>
            <w:tcW w:w="1838" w:type="dxa"/>
            <w:vMerge/>
            <w:hideMark/>
          </w:tcPr>
          <w:p w:rsidR="00BA6E9D" w:rsidRPr="00BF6D21" w:rsidRDefault="00BA6E9D" w:rsidP="00BA6E9D">
            <w:pPr>
              <w:rPr>
                <w:rFonts w:ascii="Arial Narrow" w:eastAsia="Times New Roman" w:hAnsi="Arial Narrow" w:cs="Calibri"/>
                <w:b w:val="0"/>
                <w:bCs w:val="0"/>
                <w:sz w:val="20"/>
                <w:szCs w:val="20"/>
                <w:lang w:eastAsia="es-CO"/>
              </w:rPr>
            </w:pPr>
          </w:p>
        </w:tc>
        <w:tc>
          <w:tcPr>
            <w:tcW w:w="5676" w:type="dxa"/>
            <w:hideMark/>
          </w:tcPr>
          <w:p w:rsidR="00BF6D21" w:rsidRPr="00BF6D21" w:rsidRDefault="00BF6D21" w:rsidP="00BA6E9D">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sz w:val="20"/>
                <w:szCs w:val="20"/>
                <w:lang w:eastAsia="es-CO"/>
              </w:rPr>
            </w:pPr>
          </w:p>
          <w:p w:rsidR="00BA6E9D" w:rsidRPr="00BF6D21" w:rsidRDefault="00BA6E9D" w:rsidP="00BA6E9D">
            <w:pPr>
              <w:jc w:val="both"/>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20"/>
                <w:szCs w:val="20"/>
                <w:lang w:eastAsia="es-CO"/>
              </w:rPr>
            </w:pPr>
            <w:r w:rsidRPr="00BF6D21">
              <w:rPr>
                <w:rFonts w:ascii="Arial Narrow" w:eastAsia="Times New Roman" w:hAnsi="Arial Narrow" w:cs="Calibri"/>
                <w:sz w:val="20"/>
                <w:szCs w:val="20"/>
                <w:lang w:eastAsia="es-CO"/>
              </w:rPr>
              <w:t xml:space="preserve">Cumpliendo con lo establecido en el numeral 5.2 y si la sumatoria del valor de los contratos que acredita expresado en </w:t>
            </w:r>
            <w:r w:rsidRPr="00BF6D21">
              <w:rPr>
                <w:rFonts w:ascii="Arial Narrow" w:eastAsia="Times New Roman" w:hAnsi="Arial Narrow" w:cs="Calibri"/>
                <w:b/>
                <w:bCs/>
                <w:sz w:val="20"/>
                <w:szCs w:val="20"/>
                <w:lang w:eastAsia="es-CO"/>
              </w:rPr>
              <w:t>SMMLV</w:t>
            </w:r>
            <w:r w:rsidRPr="00BF6D21">
              <w:rPr>
                <w:rFonts w:ascii="Arial Narrow" w:eastAsia="Times New Roman" w:hAnsi="Arial Narrow" w:cs="Calibri"/>
                <w:sz w:val="20"/>
                <w:szCs w:val="20"/>
                <w:lang w:eastAsia="es-CO"/>
              </w:rPr>
              <w:t xml:space="preserve"> a la fecha de su terminación </w:t>
            </w:r>
            <w:r w:rsidRPr="00BF6D21">
              <w:rPr>
                <w:rFonts w:ascii="Arial Narrow" w:eastAsia="Times New Roman" w:hAnsi="Arial Narrow" w:cs="Calibri"/>
                <w:b/>
                <w:bCs/>
                <w:sz w:val="20"/>
                <w:szCs w:val="20"/>
                <w:lang w:eastAsia="es-CO"/>
              </w:rPr>
              <w:t>es igual o superior a 1.0 VEZ</w:t>
            </w:r>
            <w:r w:rsidRPr="00BF6D21">
              <w:rPr>
                <w:rFonts w:ascii="Arial Narrow" w:eastAsia="Times New Roman" w:hAnsi="Arial Narrow" w:cs="Calibri"/>
                <w:sz w:val="20"/>
                <w:szCs w:val="20"/>
                <w:lang w:eastAsia="es-CO"/>
              </w:rPr>
              <w:t xml:space="preserve"> el valor del  </w:t>
            </w:r>
            <w:r w:rsidRPr="00BF6D21">
              <w:rPr>
                <w:rFonts w:ascii="Arial Narrow" w:eastAsia="Times New Roman" w:hAnsi="Arial Narrow" w:cs="Calibri"/>
                <w:b/>
                <w:bCs/>
                <w:sz w:val="20"/>
                <w:szCs w:val="20"/>
                <w:lang w:eastAsia="es-CO"/>
              </w:rPr>
              <w:t>POE</w:t>
            </w:r>
            <w:r w:rsidRPr="00BF6D21">
              <w:rPr>
                <w:rFonts w:ascii="Arial Narrow" w:eastAsia="Times New Roman" w:hAnsi="Arial Narrow" w:cs="Calibri"/>
                <w:sz w:val="20"/>
                <w:szCs w:val="20"/>
                <w:lang w:eastAsia="es-CO"/>
              </w:rPr>
              <w:t xml:space="preserve"> y</w:t>
            </w:r>
            <w:r w:rsidRPr="00BF6D21">
              <w:rPr>
                <w:rFonts w:ascii="Arial Narrow" w:eastAsia="Times New Roman" w:hAnsi="Arial Narrow" w:cs="Calibri"/>
                <w:b/>
                <w:bCs/>
                <w:sz w:val="20"/>
                <w:szCs w:val="20"/>
                <w:lang w:eastAsia="es-CO"/>
              </w:rPr>
              <w:t xml:space="preserve"> menor a 1.5 VECES</w:t>
            </w:r>
            <w:r w:rsidRPr="00BF6D21">
              <w:rPr>
                <w:rFonts w:ascii="Arial Narrow" w:eastAsia="Times New Roman" w:hAnsi="Arial Narrow" w:cs="Calibri"/>
                <w:sz w:val="20"/>
                <w:szCs w:val="20"/>
                <w:lang w:eastAsia="es-CO"/>
              </w:rPr>
              <w:t xml:space="preserve"> el valor del </w:t>
            </w:r>
            <w:r w:rsidRPr="00BF6D21">
              <w:rPr>
                <w:rFonts w:ascii="Arial Narrow" w:eastAsia="Times New Roman" w:hAnsi="Arial Narrow" w:cs="Calibri"/>
                <w:b/>
                <w:bCs/>
                <w:sz w:val="20"/>
                <w:szCs w:val="20"/>
                <w:lang w:eastAsia="es-CO"/>
              </w:rPr>
              <w:t>POE.</w:t>
            </w:r>
          </w:p>
        </w:tc>
        <w:tc>
          <w:tcPr>
            <w:tcW w:w="1412" w:type="dxa"/>
            <w:noWrap/>
            <w:hideMark/>
          </w:tcPr>
          <w:p w:rsidR="00BF6D21" w:rsidRDefault="00BF6D21"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20"/>
                <w:szCs w:val="20"/>
                <w:lang w:eastAsia="es-CO"/>
              </w:rPr>
            </w:pPr>
          </w:p>
          <w:p w:rsidR="00BF6D21" w:rsidRDefault="00BF6D21"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20"/>
                <w:szCs w:val="20"/>
                <w:lang w:eastAsia="es-CO"/>
              </w:rPr>
            </w:pPr>
          </w:p>
          <w:p w:rsidR="00BA6E9D" w:rsidRPr="00BF6D21"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20"/>
                <w:szCs w:val="20"/>
                <w:lang w:eastAsia="es-CO"/>
              </w:rPr>
            </w:pPr>
            <w:r w:rsidRPr="00BF6D21">
              <w:rPr>
                <w:rFonts w:ascii="Arial Narrow" w:eastAsia="Times New Roman" w:hAnsi="Arial Narrow" w:cs="Calibri"/>
                <w:b/>
                <w:bCs/>
                <w:sz w:val="20"/>
                <w:szCs w:val="20"/>
                <w:lang w:eastAsia="es-CO"/>
              </w:rPr>
              <w:t>XX</w:t>
            </w:r>
          </w:p>
        </w:tc>
      </w:tr>
      <w:tr w:rsidR="00BA6E9D" w:rsidRPr="00BF6D21" w:rsidTr="00BF6D21">
        <w:trPr>
          <w:cnfStyle w:val="000000100000" w:firstRow="0" w:lastRow="0" w:firstColumn="0" w:lastColumn="0" w:oddVBand="0" w:evenVBand="0" w:oddHBand="1" w:evenHBand="0" w:firstRowFirstColumn="0" w:firstRowLastColumn="0" w:lastRowFirstColumn="0" w:lastRowLastColumn="0"/>
          <w:trHeight w:val="986"/>
          <w:jc w:val="center"/>
        </w:trPr>
        <w:tc>
          <w:tcPr>
            <w:cnfStyle w:val="001000000000" w:firstRow="0" w:lastRow="0" w:firstColumn="1" w:lastColumn="0" w:oddVBand="0" w:evenVBand="0" w:oddHBand="0" w:evenHBand="0" w:firstRowFirstColumn="0" w:firstRowLastColumn="0" w:lastRowFirstColumn="0" w:lastRowLastColumn="0"/>
            <w:tcW w:w="1838" w:type="dxa"/>
            <w:vMerge/>
            <w:hideMark/>
          </w:tcPr>
          <w:p w:rsidR="00BA6E9D" w:rsidRPr="00BF6D21" w:rsidRDefault="00BA6E9D" w:rsidP="00BA6E9D">
            <w:pPr>
              <w:rPr>
                <w:rFonts w:ascii="Arial Narrow" w:eastAsia="Times New Roman" w:hAnsi="Arial Narrow" w:cs="Calibri"/>
                <w:b w:val="0"/>
                <w:bCs w:val="0"/>
                <w:sz w:val="20"/>
                <w:szCs w:val="20"/>
                <w:lang w:eastAsia="es-CO"/>
              </w:rPr>
            </w:pPr>
          </w:p>
        </w:tc>
        <w:tc>
          <w:tcPr>
            <w:tcW w:w="5676" w:type="dxa"/>
            <w:hideMark/>
          </w:tcPr>
          <w:p w:rsidR="00BF6D21" w:rsidRPr="00BF6D21" w:rsidRDefault="00BF6D21" w:rsidP="00BA6E9D">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lang w:eastAsia="es-CO"/>
              </w:rPr>
            </w:pPr>
          </w:p>
          <w:p w:rsidR="00BA6E9D" w:rsidRPr="00BF6D21" w:rsidRDefault="00BA6E9D" w:rsidP="00BA6E9D">
            <w:pPr>
              <w:jc w:val="both"/>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sz w:val="20"/>
                <w:szCs w:val="20"/>
                <w:lang w:eastAsia="es-CO"/>
              </w:rPr>
            </w:pPr>
            <w:r w:rsidRPr="00BF6D21">
              <w:rPr>
                <w:rFonts w:ascii="Arial Narrow" w:eastAsia="Times New Roman" w:hAnsi="Arial Narrow" w:cs="Calibri"/>
                <w:sz w:val="20"/>
                <w:szCs w:val="20"/>
                <w:lang w:eastAsia="es-CO"/>
              </w:rPr>
              <w:t xml:space="preserve">Cumpliendo con lo establecido en el numeral 5.2 y si la sumatoria del valor de los contratos que acredita expresado en </w:t>
            </w:r>
            <w:r w:rsidRPr="00BF6D21">
              <w:rPr>
                <w:rFonts w:ascii="Arial Narrow" w:eastAsia="Times New Roman" w:hAnsi="Arial Narrow" w:cs="Calibri"/>
                <w:b/>
                <w:bCs/>
                <w:sz w:val="20"/>
                <w:szCs w:val="20"/>
                <w:lang w:eastAsia="es-CO"/>
              </w:rPr>
              <w:t>SMMLV</w:t>
            </w:r>
            <w:r w:rsidRPr="00BF6D21">
              <w:rPr>
                <w:rFonts w:ascii="Arial Narrow" w:eastAsia="Times New Roman" w:hAnsi="Arial Narrow" w:cs="Calibri"/>
                <w:sz w:val="20"/>
                <w:szCs w:val="20"/>
                <w:lang w:eastAsia="es-CO"/>
              </w:rPr>
              <w:t xml:space="preserve"> a la fecha de su terminación es </w:t>
            </w:r>
            <w:r w:rsidRPr="00BF6D21">
              <w:rPr>
                <w:rFonts w:ascii="Arial Narrow" w:eastAsia="Times New Roman" w:hAnsi="Arial Narrow" w:cs="Calibri"/>
                <w:b/>
                <w:bCs/>
                <w:sz w:val="20"/>
                <w:szCs w:val="20"/>
                <w:lang w:eastAsia="es-CO"/>
              </w:rPr>
              <w:t>superior a 1.5 VECES</w:t>
            </w:r>
            <w:r w:rsidRPr="00BF6D21">
              <w:rPr>
                <w:rFonts w:ascii="Arial Narrow" w:eastAsia="Times New Roman" w:hAnsi="Arial Narrow" w:cs="Calibri"/>
                <w:sz w:val="20"/>
                <w:szCs w:val="20"/>
                <w:lang w:eastAsia="es-CO"/>
              </w:rPr>
              <w:t xml:space="preserve"> el valor del POE</w:t>
            </w:r>
          </w:p>
        </w:tc>
        <w:tc>
          <w:tcPr>
            <w:tcW w:w="1412" w:type="dxa"/>
            <w:noWrap/>
            <w:hideMark/>
          </w:tcPr>
          <w:p w:rsidR="00BF6D21" w:rsidRDefault="00BF6D21"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sz w:val="20"/>
                <w:szCs w:val="20"/>
                <w:lang w:eastAsia="es-CO"/>
              </w:rPr>
            </w:pPr>
          </w:p>
          <w:p w:rsidR="00BF6D21" w:rsidRDefault="00BF6D21"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sz w:val="20"/>
                <w:szCs w:val="20"/>
                <w:lang w:eastAsia="es-CO"/>
              </w:rPr>
            </w:pPr>
          </w:p>
          <w:p w:rsidR="00BA6E9D" w:rsidRPr="00BF6D21"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b/>
                <w:bCs/>
                <w:sz w:val="20"/>
                <w:szCs w:val="20"/>
                <w:lang w:eastAsia="es-CO"/>
              </w:rPr>
            </w:pPr>
            <w:r w:rsidRPr="00BF6D21">
              <w:rPr>
                <w:rFonts w:ascii="Arial Narrow" w:eastAsia="Times New Roman" w:hAnsi="Arial Narrow" w:cs="Calibri"/>
                <w:b/>
                <w:bCs/>
                <w:sz w:val="20"/>
                <w:szCs w:val="20"/>
                <w:lang w:eastAsia="es-CO"/>
              </w:rPr>
              <w:t>XX</w:t>
            </w:r>
          </w:p>
        </w:tc>
      </w:tr>
      <w:tr w:rsidR="00BA6E9D" w:rsidRPr="00BF6D21" w:rsidTr="00BF6D21">
        <w:trPr>
          <w:trHeight w:val="300"/>
          <w:jc w:val="center"/>
        </w:trPr>
        <w:tc>
          <w:tcPr>
            <w:cnfStyle w:val="001000000000" w:firstRow="0" w:lastRow="0" w:firstColumn="1" w:lastColumn="0" w:oddVBand="0" w:evenVBand="0" w:oddHBand="0" w:evenHBand="0" w:firstRowFirstColumn="0" w:firstRowLastColumn="0" w:lastRowFirstColumn="0" w:lastRowLastColumn="0"/>
            <w:tcW w:w="7514" w:type="dxa"/>
            <w:gridSpan w:val="2"/>
            <w:noWrap/>
            <w:hideMark/>
          </w:tcPr>
          <w:p w:rsidR="00BA6E9D" w:rsidRPr="00BF6D21" w:rsidRDefault="00BA6E9D" w:rsidP="00BA6E9D">
            <w:pPr>
              <w:jc w:val="center"/>
              <w:rPr>
                <w:rFonts w:ascii="Arial Narrow" w:eastAsia="Times New Roman" w:hAnsi="Arial Narrow" w:cs="Calibri"/>
                <w:bCs w:val="0"/>
                <w:sz w:val="20"/>
                <w:szCs w:val="20"/>
                <w:lang w:eastAsia="es-CO"/>
              </w:rPr>
            </w:pPr>
            <w:r w:rsidRPr="00BF6D21">
              <w:rPr>
                <w:rFonts w:ascii="Arial Narrow" w:eastAsia="Times New Roman" w:hAnsi="Arial Narrow" w:cs="Calibri"/>
                <w:bCs w:val="0"/>
                <w:sz w:val="20"/>
                <w:szCs w:val="20"/>
                <w:lang w:eastAsia="es-CO"/>
              </w:rPr>
              <w:t>PUNTAJE MÁXIMO</w:t>
            </w:r>
          </w:p>
        </w:tc>
        <w:tc>
          <w:tcPr>
            <w:tcW w:w="1412" w:type="dxa"/>
            <w:noWrap/>
            <w:hideMark/>
          </w:tcPr>
          <w:p w:rsidR="00BA6E9D" w:rsidRPr="00BF6D21"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b/>
                <w:bCs/>
                <w:sz w:val="20"/>
                <w:szCs w:val="20"/>
                <w:lang w:eastAsia="es-CO"/>
              </w:rPr>
            </w:pPr>
            <w:r w:rsidRPr="00BF6D21">
              <w:rPr>
                <w:rFonts w:ascii="Arial Narrow" w:eastAsia="Times New Roman" w:hAnsi="Arial Narrow" w:cs="Calibri"/>
                <w:b/>
                <w:bCs/>
                <w:sz w:val="20"/>
                <w:szCs w:val="20"/>
                <w:lang w:eastAsia="es-CO"/>
              </w:rPr>
              <w:t>XX</w:t>
            </w:r>
          </w:p>
        </w:tc>
      </w:tr>
      <w:tr w:rsidR="00BA6E9D" w:rsidRPr="00BF6D21" w:rsidTr="001A541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926" w:type="dxa"/>
            <w:gridSpan w:val="3"/>
            <w:noWrap/>
            <w:hideMark/>
          </w:tcPr>
          <w:p w:rsidR="00BA6E9D" w:rsidRPr="00BF6D21" w:rsidRDefault="00BA6E9D" w:rsidP="00BA6E9D">
            <w:pPr>
              <w:rPr>
                <w:rFonts w:ascii="Arial Narrow" w:eastAsia="Times New Roman" w:hAnsi="Arial Narrow" w:cs="Calibri"/>
                <w:b w:val="0"/>
                <w:bCs w:val="0"/>
                <w:sz w:val="20"/>
                <w:szCs w:val="20"/>
                <w:lang w:eastAsia="es-CO"/>
              </w:rPr>
            </w:pPr>
            <w:r w:rsidRPr="00BF6D21">
              <w:rPr>
                <w:rFonts w:ascii="Arial Narrow" w:eastAsia="Times New Roman" w:hAnsi="Arial Narrow" w:cs="Calibri"/>
                <w:b w:val="0"/>
                <w:bCs w:val="0"/>
                <w:sz w:val="20"/>
                <w:szCs w:val="20"/>
                <w:lang w:eastAsia="es-CO"/>
              </w:rPr>
              <w:t>Nota: POE: Presupuesto Oficial Estimado – Expresado en SMMLV.</w:t>
            </w:r>
          </w:p>
        </w:tc>
      </w:tr>
    </w:tbl>
    <w:p w:rsidR="00BA6E9D" w:rsidRPr="00523FBD" w:rsidRDefault="00BA6E9D" w:rsidP="00BA6E9D">
      <w:pPr>
        <w:widowControl w:val="0"/>
        <w:tabs>
          <w:tab w:val="left" w:pos="828"/>
        </w:tabs>
        <w:spacing w:after="0" w:line="240" w:lineRule="auto"/>
        <w:jc w:val="both"/>
        <w:rPr>
          <w:rFonts w:ascii="Arial Narrow" w:eastAsia="Calibri" w:hAnsi="Arial Narrow" w:cs="Arial"/>
          <w:iCs/>
        </w:rPr>
      </w:pPr>
    </w:p>
    <w:p w:rsidR="00BA6E9D" w:rsidRPr="00523FBD" w:rsidRDefault="00BA6E9D" w:rsidP="00BA6E9D">
      <w:pPr>
        <w:jc w:val="both"/>
        <w:rPr>
          <w:rFonts w:ascii="Arial Narrow" w:hAnsi="Arial Narrow"/>
          <w:iCs/>
        </w:rPr>
      </w:pPr>
      <w:r w:rsidRPr="00523FBD">
        <w:rPr>
          <w:rFonts w:ascii="Arial Narrow" w:hAnsi="Arial Narrow"/>
          <w:b/>
          <w:iCs/>
        </w:rPr>
        <w:t xml:space="preserve">Nota 1: </w:t>
      </w:r>
      <w:r w:rsidRPr="00523FBD">
        <w:rPr>
          <w:rFonts w:ascii="Arial Narrow" w:hAnsi="Arial Narrow"/>
          <w:iCs/>
        </w:rPr>
        <w:t>El proponente deberá relacionar los contratos adicionales indicados en este numeral, en el ANEXO No. 12A, anexo al presente documento.</w:t>
      </w:r>
    </w:p>
    <w:p w:rsidR="001A5412" w:rsidRPr="001A5412" w:rsidRDefault="00BA6E9D" w:rsidP="001A5412">
      <w:pPr>
        <w:jc w:val="both"/>
        <w:rPr>
          <w:rFonts w:ascii="Arial Narrow" w:hAnsi="Arial Narrow"/>
          <w:iCs/>
        </w:rPr>
      </w:pPr>
      <w:r w:rsidRPr="00523FBD">
        <w:rPr>
          <w:rFonts w:ascii="Arial Narrow" w:hAnsi="Arial Narrow"/>
          <w:b/>
          <w:iCs/>
        </w:rPr>
        <w:t xml:space="preserve">Nota 2: </w:t>
      </w:r>
      <w:r w:rsidRPr="00523FBD">
        <w:rPr>
          <w:rFonts w:ascii="Arial Narrow" w:hAnsi="Arial Narrow"/>
          <w:iCs/>
        </w:rPr>
        <w:t>El proponente que no aporte las certificaciones con las cuales acredita Experiencia Adicional obtendrá</w:t>
      </w:r>
      <w:r w:rsidR="001A5412">
        <w:rPr>
          <w:rFonts w:ascii="Arial Narrow" w:hAnsi="Arial Narrow"/>
          <w:iCs/>
        </w:rPr>
        <w:t xml:space="preserve"> un puntaje de CERO (0) PUNTOS.</w:t>
      </w:r>
    </w:p>
    <w:p w:rsidR="00BA6E9D" w:rsidRPr="00523FBD" w:rsidRDefault="00BA6E9D" w:rsidP="001707EF">
      <w:pPr>
        <w:widowControl w:val="0"/>
        <w:numPr>
          <w:ilvl w:val="2"/>
          <w:numId w:val="11"/>
        </w:numPr>
        <w:overflowPunct w:val="0"/>
        <w:autoSpaceDE w:val="0"/>
        <w:autoSpaceDN w:val="0"/>
        <w:adjustRightInd w:val="0"/>
        <w:spacing w:after="0" w:line="240" w:lineRule="auto"/>
        <w:contextualSpacing/>
        <w:jc w:val="both"/>
        <w:textAlignment w:val="baseline"/>
        <w:rPr>
          <w:rFonts w:ascii="Arial Narrow" w:eastAsia="Times New Roman" w:hAnsi="Arial Narrow" w:cs="Times New Roman"/>
          <w:b/>
          <w:lang w:val="es-ES" w:eastAsia="es-ES"/>
        </w:rPr>
      </w:pPr>
      <w:r w:rsidRPr="00523FBD">
        <w:rPr>
          <w:rFonts w:ascii="Arial Narrow" w:eastAsia="Times New Roman" w:hAnsi="Arial Narrow" w:cs="Times New Roman"/>
          <w:b/>
          <w:lang w:val="es-ES" w:eastAsia="es-ES"/>
        </w:rPr>
        <w:t>INCORPORACIÓN TRABAJADORES CON DISCAPACIDAD (MÁXIMO 1 PUNTO)</w:t>
      </w:r>
    </w:p>
    <w:p w:rsidR="00BA6E9D" w:rsidRDefault="00BA6E9D" w:rsidP="00BA6E9D">
      <w:pPr>
        <w:spacing w:after="0" w:line="240" w:lineRule="auto"/>
        <w:jc w:val="both"/>
        <w:rPr>
          <w:rFonts w:ascii="Arial Narrow" w:hAnsi="Arial Narrow" w:cs="Arial"/>
          <w:noProof/>
        </w:rPr>
      </w:pPr>
    </w:p>
    <w:tbl>
      <w:tblPr>
        <w:tblStyle w:val="Tablanormal1"/>
        <w:tblW w:w="5090" w:type="dxa"/>
        <w:jc w:val="center"/>
        <w:tblLook w:val="04A0" w:firstRow="1" w:lastRow="0" w:firstColumn="1" w:lastColumn="0" w:noHBand="0" w:noVBand="1"/>
      </w:tblPr>
      <w:tblGrid>
        <w:gridCol w:w="3699"/>
        <w:gridCol w:w="1391"/>
      </w:tblGrid>
      <w:tr w:rsidR="00BF6D21" w:rsidRPr="00BF6D21" w:rsidTr="00BF6D2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699" w:type="dxa"/>
            <w:noWrap/>
            <w:hideMark/>
          </w:tcPr>
          <w:p w:rsidR="00BF6D21" w:rsidRPr="00BF6D21" w:rsidRDefault="00BF6D21" w:rsidP="00BF6D21">
            <w:pPr>
              <w:jc w:val="center"/>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ASPECTO</w:t>
            </w:r>
          </w:p>
        </w:tc>
        <w:tc>
          <w:tcPr>
            <w:tcW w:w="1391" w:type="dxa"/>
            <w:noWrap/>
            <w:hideMark/>
          </w:tcPr>
          <w:p w:rsidR="00BF6D21" w:rsidRPr="00BF6D21" w:rsidRDefault="00BF6D21" w:rsidP="00BF6D21">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CALIFICACIÓN</w:t>
            </w:r>
          </w:p>
        </w:tc>
      </w:tr>
      <w:tr w:rsidR="00BF6D21" w:rsidRPr="00BF6D21" w:rsidTr="00BF6D21">
        <w:trPr>
          <w:cnfStyle w:val="000000100000" w:firstRow="0" w:lastRow="0" w:firstColumn="0" w:lastColumn="0" w:oddVBand="0" w:evenVBand="0" w:oddHBand="1" w:evenHBand="0" w:firstRowFirstColumn="0" w:firstRowLastColumn="0" w:lastRowFirstColumn="0" w:lastRowLastColumn="0"/>
          <w:trHeight w:val="660"/>
          <w:jc w:val="center"/>
        </w:trPr>
        <w:tc>
          <w:tcPr>
            <w:cnfStyle w:val="001000000000" w:firstRow="0" w:lastRow="0" w:firstColumn="1" w:lastColumn="0" w:oddVBand="0" w:evenVBand="0" w:oddHBand="0" w:evenHBand="0" w:firstRowFirstColumn="0" w:firstRowLastColumn="0" w:lastRowFirstColumn="0" w:lastRowLastColumn="0"/>
            <w:tcW w:w="3699" w:type="dxa"/>
            <w:hideMark/>
          </w:tcPr>
          <w:p w:rsidR="00BF6D21" w:rsidRDefault="00BF6D21" w:rsidP="00BF6D21">
            <w:pPr>
              <w:jc w:val="center"/>
              <w:rPr>
                <w:rFonts w:ascii="Arial Narrow" w:eastAsia="Times New Roman" w:hAnsi="Arial Narrow" w:cs="Calibri"/>
                <w:b w:val="0"/>
                <w:color w:val="000000"/>
                <w:sz w:val="20"/>
                <w:szCs w:val="20"/>
                <w:lang w:eastAsia="es-CO"/>
              </w:rPr>
            </w:pPr>
          </w:p>
          <w:p w:rsidR="00BF6D21" w:rsidRPr="00BF6D21" w:rsidRDefault="00BF6D21" w:rsidP="00BF6D21">
            <w:pPr>
              <w:jc w:val="center"/>
              <w:rPr>
                <w:rFonts w:ascii="Arial Narrow" w:eastAsia="Times New Roman" w:hAnsi="Arial Narrow" w:cs="Calibri"/>
                <w:b w:val="0"/>
                <w:color w:val="000000"/>
                <w:sz w:val="20"/>
                <w:szCs w:val="20"/>
                <w:lang w:eastAsia="es-CO"/>
              </w:rPr>
            </w:pPr>
            <w:r>
              <w:rPr>
                <w:rFonts w:ascii="Arial Narrow" w:eastAsia="Times New Roman" w:hAnsi="Arial Narrow" w:cs="Calibri"/>
                <w:b w:val="0"/>
                <w:color w:val="000000"/>
                <w:sz w:val="20"/>
                <w:szCs w:val="20"/>
                <w:lang w:eastAsia="es-CO"/>
              </w:rPr>
              <w:t>Incorporación Trabajadores c</w:t>
            </w:r>
            <w:r w:rsidRPr="00BF6D21">
              <w:rPr>
                <w:rFonts w:ascii="Arial Narrow" w:eastAsia="Times New Roman" w:hAnsi="Arial Narrow" w:cs="Calibri"/>
                <w:b w:val="0"/>
                <w:color w:val="000000"/>
                <w:sz w:val="20"/>
                <w:szCs w:val="20"/>
                <w:lang w:eastAsia="es-CO"/>
              </w:rPr>
              <w:t>on Discapacidad</w:t>
            </w:r>
          </w:p>
        </w:tc>
        <w:tc>
          <w:tcPr>
            <w:tcW w:w="1391" w:type="dxa"/>
            <w:noWrap/>
            <w:hideMark/>
          </w:tcPr>
          <w:p w:rsidR="00BF6D21" w:rsidRDefault="00BF6D21" w:rsidP="00BF6D21">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p>
          <w:p w:rsidR="00BF6D21" w:rsidRPr="00BF6D21" w:rsidRDefault="00BF6D21" w:rsidP="00BF6D21">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1</w:t>
            </w:r>
          </w:p>
        </w:tc>
      </w:tr>
    </w:tbl>
    <w:p w:rsidR="00BF6D21" w:rsidRDefault="00BF6D21" w:rsidP="00BA6E9D">
      <w:pPr>
        <w:spacing w:after="0" w:line="240" w:lineRule="auto"/>
        <w:jc w:val="both"/>
        <w:rPr>
          <w:rFonts w:ascii="Arial Narrow" w:hAnsi="Arial Narrow" w:cs="Arial"/>
          <w:noProof/>
        </w:rPr>
      </w:pPr>
    </w:p>
    <w:p w:rsidR="00BA6E9D" w:rsidRPr="001A5412" w:rsidRDefault="00B96AD1" w:rsidP="00BA6E9D">
      <w:pPr>
        <w:shd w:val="clear" w:color="auto" w:fill="FFFFFF"/>
        <w:spacing w:after="0" w:line="240" w:lineRule="auto"/>
        <w:jc w:val="both"/>
        <w:rPr>
          <w:rFonts w:ascii="Arial Narrow" w:hAnsi="Arial Narrow" w:cs="Arial"/>
          <w:lang w:eastAsia="es-CO"/>
        </w:rPr>
      </w:pPr>
      <w:r>
        <w:rPr>
          <w:rFonts w:ascii="Arial Narrow" w:hAnsi="Arial Narrow" w:cs="Arial"/>
          <w:lang w:eastAsia="es-CO"/>
        </w:rPr>
        <w:t xml:space="preserve"> </w:t>
      </w:r>
      <w:r w:rsidR="00BA6E9D" w:rsidRPr="00523FBD">
        <w:rPr>
          <w:rFonts w:ascii="Arial Narrow" w:hAnsi="Arial Narrow" w:cs="Arial"/>
          <w:lang w:eastAsia="es-CO"/>
        </w:rPr>
        <w:t>En cumplimiento de lo dispuesto en el Decreto 392 de 2018, la USPEC otorgará el uno por ciento (1%) del total de los puntos establecidos en la presente Licitación Pública, es decir UN (1) PUNTO, al proponente que acredite la vinculación de trabajadores con discapacidad en su planta de personal, de acuerdo con los siguientes requisitos:</w:t>
      </w:r>
    </w:p>
    <w:p w:rsidR="001A5412" w:rsidRPr="001A5412" w:rsidRDefault="00BA6E9D" w:rsidP="001707EF">
      <w:pPr>
        <w:pStyle w:val="Prrafodelista"/>
        <w:numPr>
          <w:ilvl w:val="0"/>
          <w:numId w:val="32"/>
        </w:numPr>
        <w:shd w:val="clear" w:color="auto" w:fill="FFFFFF"/>
        <w:tabs>
          <w:tab w:val="num" w:pos="2160"/>
        </w:tabs>
        <w:jc w:val="both"/>
        <w:rPr>
          <w:rFonts w:ascii="Arial Narrow" w:hAnsi="Arial Narrow" w:cs="Arial"/>
          <w:sz w:val="22"/>
          <w:szCs w:val="22"/>
          <w:lang w:eastAsia="es-CO"/>
        </w:rPr>
      </w:pPr>
      <w:r w:rsidRPr="001A5412">
        <w:rPr>
          <w:rFonts w:ascii="Arial Narrow" w:hAnsi="Arial Narrow" w:cs="Arial"/>
          <w:sz w:val="22"/>
          <w:szCs w:val="22"/>
          <w:lang w:eastAsia="es-CO"/>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p>
    <w:p w:rsidR="00BA6E9D" w:rsidRPr="001A5412" w:rsidRDefault="00BA6E9D" w:rsidP="001707EF">
      <w:pPr>
        <w:pStyle w:val="Prrafodelista"/>
        <w:numPr>
          <w:ilvl w:val="0"/>
          <w:numId w:val="32"/>
        </w:numPr>
        <w:shd w:val="clear" w:color="auto" w:fill="FFFFFF"/>
        <w:tabs>
          <w:tab w:val="num" w:pos="2160"/>
        </w:tabs>
        <w:jc w:val="both"/>
        <w:rPr>
          <w:rFonts w:ascii="Arial Narrow" w:hAnsi="Arial Narrow" w:cs="Arial"/>
          <w:sz w:val="22"/>
          <w:szCs w:val="22"/>
          <w:lang w:eastAsia="es-CO"/>
        </w:rPr>
      </w:pPr>
      <w:r w:rsidRPr="001A5412">
        <w:rPr>
          <w:rFonts w:ascii="Arial Narrow" w:hAnsi="Arial Narrow" w:cs="Arial"/>
          <w:sz w:val="22"/>
          <w:szCs w:val="22"/>
          <w:lang w:eastAsia="es-CO"/>
        </w:rPr>
        <w:t>Acreditar el número mínimo de personas con discapacidad en su planta de personal, de conformidad con lo señalado en el certificado expedido por el Ministerio del Trabajo, el cual deberá estar vigente a la fecha de cierre del proceso de selección.</w:t>
      </w:r>
    </w:p>
    <w:p w:rsidR="00BA6E9D" w:rsidRPr="00523FBD" w:rsidRDefault="00BA6E9D" w:rsidP="00BA6E9D">
      <w:pPr>
        <w:shd w:val="clear" w:color="auto" w:fill="FFFFFF"/>
        <w:spacing w:after="0" w:line="240" w:lineRule="auto"/>
        <w:jc w:val="both"/>
        <w:rPr>
          <w:rFonts w:ascii="Arial Narrow" w:hAnsi="Arial Narrow" w:cs="Arial"/>
          <w:lang w:eastAsia="es-CO"/>
        </w:rPr>
      </w:pPr>
    </w:p>
    <w:p w:rsidR="00BF6D21" w:rsidRPr="00523FBD" w:rsidRDefault="00BA6E9D" w:rsidP="00BA6E9D">
      <w:pPr>
        <w:shd w:val="clear" w:color="auto" w:fill="FFFFFF"/>
        <w:spacing w:after="0" w:line="240" w:lineRule="auto"/>
        <w:jc w:val="both"/>
        <w:rPr>
          <w:rFonts w:ascii="Arial Narrow" w:hAnsi="Arial Narrow" w:cs="Arial"/>
          <w:lang w:eastAsia="es-CO"/>
        </w:rPr>
      </w:pPr>
      <w:r w:rsidRPr="00523FBD">
        <w:rPr>
          <w:rFonts w:ascii="Arial Narrow" w:hAnsi="Arial Narrow" w:cs="Arial"/>
          <w:lang w:eastAsia="es-CO"/>
        </w:rPr>
        <w:t>Verificados los anteriores requisitos, se asignará UN (1) PUNTO, a quienes acrediten el número mínimo de trabajadores con discapacidad, señalados a continuación:</w:t>
      </w:r>
    </w:p>
    <w:p w:rsidR="00BA6E9D" w:rsidRPr="00523FBD" w:rsidRDefault="00BA6E9D" w:rsidP="00BA6E9D">
      <w:pPr>
        <w:shd w:val="clear" w:color="auto" w:fill="FFFFFF"/>
        <w:spacing w:after="0" w:line="240" w:lineRule="auto"/>
        <w:jc w:val="both"/>
        <w:rPr>
          <w:rFonts w:ascii="Arial Narrow" w:hAnsi="Arial Narrow" w:cs="Arial"/>
          <w:lang w:eastAsia="es-CO"/>
        </w:rPr>
      </w:pPr>
    </w:p>
    <w:tbl>
      <w:tblPr>
        <w:tblStyle w:val="Tablanormal3"/>
        <w:tblW w:w="0" w:type="auto"/>
        <w:jc w:val="center"/>
        <w:tblLook w:val="04A0" w:firstRow="1" w:lastRow="0" w:firstColumn="1" w:lastColumn="0" w:noHBand="0" w:noVBand="1"/>
      </w:tblPr>
      <w:tblGrid>
        <w:gridCol w:w="3756"/>
        <w:gridCol w:w="470"/>
        <w:gridCol w:w="3287"/>
      </w:tblGrid>
      <w:tr w:rsidR="00BA6E9D" w:rsidRPr="00523FBD" w:rsidTr="00BF6D21">
        <w:trPr>
          <w:cnfStyle w:val="100000000000" w:firstRow="1" w:lastRow="0" w:firstColumn="0" w:lastColumn="0" w:oddVBand="0" w:evenVBand="0" w:oddHBand="0" w:evenHBand="0" w:firstRowFirstColumn="0" w:firstRowLastColumn="0" w:lastRowFirstColumn="0" w:lastRowLastColumn="0"/>
          <w:trHeight w:val="171"/>
          <w:jc w:val="center"/>
        </w:trPr>
        <w:tc>
          <w:tcPr>
            <w:cnfStyle w:val="001000000100" w:firstRow="0" w:lastRow="0" w:firstColumn="1" w:lastColumn="0" w:oddVBand="0" w:evenVBand="0" w:oddHBand="0" w:evenHBand="0" w:firstRowFirstColumn="1" w:firstRowLastColumn="0" w:lastRowFirstColumn="0" w:lastRowLastColumn="0"/>
            <w:tcW w:w="4226" w:type="dxa"/>
            <w:gridSpan w:val="2"/>
            <w:hideMark/>
          </w:tcPr>
          <w:p w:rsidR="00BA6E9D" w:rsidRPr="00BF6D21" w:rsidRDefault="00BF6D21" w:rsidP="00BA6E9D">
            <w:pPr>
              <w:jc w:val="center"/>
              <w:rPr>
                <w:rFonts w:ascii="Arial Narrow" w:hAnsi="Arial Narrow" w:cs="Arial"/>
                <w:sz w:val="20"/>
                <w:szCs w:val="20"/>
                <w:lang w:eastAsia="es-CO"/>
              </w:rPr>
            </w:pPr>
            <w:r w:rsidRPr="00BF6D21">
              <w:rPr>
                <w:rFonts w:ascii="Arial Narrow" w:hAnsi="Arial Narrow" w:cs="Arial"/>
                <w:bCs w:val="0"/>
                <w:sz w:val="20"/>
                <w:szCs w:val="20"/>
                <w:lang w:eastAsia="es-CO"/>
              </w:rPr>
              <w:t>NÚMERO TOTAL DE TRABAJADORES DE LA PLANTA DE PERSONAL DEL PROPONENTE</w:t>
            </w:r>
          </w:p>
        </w:tc>
        <w:tc>
          <w:tcPr>
            <w:tcW w:w="3287" w:type="dxa"/>
            <w:hideMark/>
          </w:tcPr>
          <w:p w:rsidR="00BA6E9D" w:rsidRPr="00BF6D21" w:rsidRDefault="00BF6D21" w:rsidP="00BA6E9D">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sz w:val="20"/>
                <w:szCs w:val="20"/>
                <w:lang w:eastAsia="es-CO"/>
              </w:rPr>
            </w:pPr>
            <w:r w:rsidRPr="00BF6D21">
              <w:rPr>
                <w:rFonts w:ascii="Arial Narrow" w:hAnsi="Arial Narrow" w:cs="Arial"/>
                <w:bCs w:val="0"/>
                <w:sz w:val="20"/>
                <w:szCs w:val="20"/>
                <w:lang w:eastAsia="es-CO"/>
              </w:rPr>
              <w:t>NÚMERO MÍNIMO DE TRABAJADORES CON DISCAPACIDAD EXIGIDO</w:t>
            </w:r>
          </w:p>
        </w:tc>
      </w:tr>
      <w:tr w:rsidR="00BA6E9D" w:rsidRPr="00523FBD" w:rsidTr="00BF6D21">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3756" w:type="dxa"/>
            <w:hideMark/>
          </w:tcPr>
          <w:p w:rsidR="00BA6E9D" w:rsidRPr="00BF6D21" w:rsidRDefault="00BF6D21" w:rsidP="00BA6E9D">
            <w:pPr>
              <w:jc w:val="center"/>
              <w:rPr>
                <w:rFonts w:ascii="Arial Narrow" w:hAnsi="Arial Narrow" w:cs="Arial"/>
                <w:b w:val="0"/>
                <w:lang w:eastAsia="es-CO"/>
              </w:rPr>
            </w:pPr>
            <w:r w:rsidRPr="00BF6D21">
              <w:rPr>
                <w:rFonts w:ascii="Arial Narrow" w:hAnsi="Arial Narrow" w:cs="Arial"/>
                <w:b w:val="0"/>
                <w:caps w:val="0"/>
                <w:lang w:eastAsia="es-CO"/>
              </w:rPr>
              <w:t>Entre 1 y 30</w:t>
            </w:r>
          </w:p>
        </w:tc>
        <w:tc>
          <w:tcPr>
            <w:tcW w:w="3757" w:type="dxa"/>
            <w:gridSpan w:val="2"/>
            <w:hideMark/>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lang w:eastAsia="es-CO"/>
              </w:rPr>
            </w:pPr>
            <w:r w:rsidRPr="00523FBD">
              <w:rPr>
                <w:rFonts w:ascii="Arial Narrow" w:hAnsi="Arial Narrow" w:cs="Arial"/>
                <w:lang w:eastAsia="es-CO"/>
              </w:rPr>
              <w:t>1</w:t>
            </w:r>
          </w:p>
        </w:tc>
      </w:tr>
      <w:tr w:rsidR="00BA6E9D" w:rsidRPr="00523FBD" w:rsidTr="00BF6D21">
        <w:trPr>
          <w:trHeight w:val="252"/>
          <w:jc w:val="center"/>
        </w:trPr>
        <w:tc>
          <w:tcPr>
            <w:cnfStyle w:val="001000000000" w:firstRow="0" w:lastRow="0" w:firstColumn="1" w:lastColumn="0" w:oddVBand="0" w:evenVBand="0" w:oddHBand="0" w:evenHBand="0" w:firstRowFirstColumn="0" w:firstRowLastColumn="0" w:lastRowFirstColumn="0" w:lastRowLastColumn="0"/>
            <w:tcW w:w="3756" w:type="dxa"/>
            <w:hideMark/>
          </w:tcPr>
          <w:p w:rsidR="00BA6E9D" w:rsidRPr="00BF6D21" w:rsidRDefault="00BF6D21" w:rsidP="00BA6E9D">
            <w:pPr>
              <w:jc w:val="center"/>
              <w:rPr>
                <w:rFonts w:ascii="Arial Narrow" w:hAnsi="Arial Narrow" w:cs="Arial"/>
                <w:b w:val="0"/>
                <w:lang w:eastAsia="es-CO"/>
              </w:rPr>
            </w:pPr>
            <w:r w:rsidRPr="00BF6D21">
              <w:rPr>
                <w:rFonts w:ascii="Arial Narrow" w:hAnsi="Arial Narrow" w:cs="Arial"/>
                <w:b w:val="0"/>
                <w:caps w:val="0"/>
                <w:lang w:eastAsia="es-CO"/>
              </w:rPr>
              <w:t>Entre 31 y 100</w:t>
            </w:r>
          </w:p>
        </w:tc>
        <w:tc>
          <w:tcPr>
            <w:tcW w:w="3757" w:type="dxa"/>
            <w:gridSpan w:val="2"/>
            <w:hideMark/>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lang w:eastAsia="es-CO"/>
              </w:rPr>
            </w:pPr>
            <w:r w:rsidRPr="00523FBD">
              <w:rPr>
                <w:rFonts w:ascii="Arial Narrow" w:hAnsi="Arial Narrow" w:cs="Arial"/>
                <w:lang w:eastAsia="es-CO"/>
              </w:rPr>
              <w:t>2</w:t>
            </w:r>
          </w:p>
        </w:tc>
      </w:tr>
      <w:tr w:rsidR="00BA6E9D" w:rsidRPr="00523FBD" w:rsidTr="00BF6D21">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756" w:type="dxa"/>
            <w:hideMark/>
          </w:tcPr>
          <w:p w:rsidR="00BA6E9D" w:rsidRPr="00BF6D21" w:rsidRDefault="00BF6D21" w:rsidP="00BA6E9D">
            <w:pPr>
              <w:jc w:val="center"/>
              <w:rPr>
                <w:rFonts w:ascii="Arial Narrow" w:hAnsi="Arial Narrow" w:cs="Arial"/>
                <w:b w:val="0"/>
                <w:lang w:eastAsia="es-CO"/>
              </w:rPr>
            </w:pPr>
            <w:r w:rsidRPr="00BF6D21">
              <w:rPr>
                <w:rFonts w:ascii="Arial Narrow" w:hAnsi="Arial Narrow" w:cs="Arial"/>
                <w:b w:val="0"/>
                <w:caps w:val="0"/>
                <w:lang w:eastAsia="es-CO"/>
              </w:rPr>
              <w:t>Entre 101 y 150</w:t>
            </w:r>
          </w:p>
        </w:tc>
        <w:tc>
          <w:tcPr>
            <w:tcW w:w="3757" w:type="dxa"/>
            <w:gridSpan w:val="2"/>
            <w:hideMark/>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lang w:eastAsia="es-CO"/>
              </w:rPr>
            </w:pPr>
            <w:r w:rsidRPr="00523FBD">
              <w:rPr>
                <w:rFonts w:ascii="Arial Narrow" w:hAnsi="Arial Narrow" w:cs="Arial"/>
                <w:lang w:eastAsia="es-CO"/>
              </w:rPr>
              <w:t>3</w:t>
            </w:r>
          </w:p>
        </w:tc>
      </w:tr>
      <w:tr w:rsidR="00BA6E9D" w:rsidRPr="00523FBD" w:rsidTr="00BF6D21">
        <w:trPr>
          <w:trHeight w:val="252"/>
          <w:jc w:val="center"/>
        </w:trPr>
        <w:tc>
          <w:tcPr>
            <w:cnfStyle w:val="001000000000" w:firstRow="0" w:lastRow="0" w:firstColumn="1" w:lastColumn="0" w:oddVBand="0" w:evenVBand="0" w:oddHBand="0" w:evenHBand="0" w:firstRowFirstColumn="0" w:firstRowLastColumn="0" w:lastRowFirstColumn="0" w:lastRowLastColumn="0"/>
            <w:tcW w:w="3756" w:type="dxa"/>
            <w:hideMark/>
          </w:tcPr>
          <w:p w:rsidR="00BA6E9D" w:rsidRPr="00BF6D21" w:rsidRDefault="00BF6D21" w:rsidP="00BA6E9D">
            <w:pPr>
              <w:jc w:val="center"/>
              <w:rPr>
                <w:rFonts w:ascii="Arial Narrow" w:hAnsi="Arial Narrow" w:cs="Arial"/>
                <w:b w:val="0"/>
                <w:lang w:eastAsia="es-CO"/>
              </w:rPr>
            </w:pPr>
            <w:r w:rsidRPr="00BF6D21">
              <w:rPr>
                <w:rFonts w:ascii="Arial Narrow" w:hAnsi="Arial Narrow" w:cs="Arial"/>
                <w:b w:val="0"/>
                <w:caps w:val="0"/>
                <w:lang w:eastAsia="es-CO"/>
              </w:rPr>
              <w:t>Entre 151 y 200</w:t>
            </w:r>
          </w:p>
        </w:tc>
        <w:tc>
          <w:tcPr>
            <w:tcW w:w="3757" w:type="dxa"/>
            <w:gridSpan w:val="2"/>
            <w:hideMark/>
          </w:tcPr>
          <w:p w:rsidR="00BA6E9D" w:rsidRPr="00523FBD" w:rsidRDefault="00BA6E9D" w:rsidP="00BA6E9D">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lang w:eastAsia="es-CO"/>
              </w:rPr>
            </w:pPr>
            <w:r w:rsidRPr="00523FBD">
              <w:rPr>
                <w:rFonts w:ascii="Arial Narrow" w:hAnsi="Arial Narrow" w:cs="Arial"/>
                <w:lang w:eastAsia="es-CO"/>
              </w:rPr>
              <w:t>4</w:t>
            </w:r>
          </w:p>
        </w:tc>
      </w:tr>
      <w:tr w:rsidR="00BA6E9D" w:rsidRPr="00523FBD" w:rsidTr="00BF6D21">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3756" w:type="dxa"/>
            <w:hideMark/>
          </w:tcPr>
          <w:p w:rsidR="00BA6E9D" w:rsidRPr="00BF6D21" w:rsidRDefault="00BF6D21" w:rsidP="00BA6E9D">
            <w:pPr>
              <w:jc w:val="center"/>
              <w:rPr>
                <w:rFonts w:ascii="Arial Narrow" w:hAnsi="Arial Narrow" w:cs="Arial"/>
                <w:b w:val="0"/>
                <w:lang w:eastAsia="es-CO"/>
              </w:rPr>
            </w:pPr>
            <w:r w:rsidRPr="00BF6D21">
              <w:rPr>
                <w:rFonts w:ascii="Arial Narrow" w:hAnsi="Arial Narrow" w:cs="Arial"/>
                <w:b w:val="0"/>
                <w:caps w:val="0"/>
                <w:lang w:eastAsia="es-CO"/>
              </w:rPr>
              <w:t>Más de 200</w:t>
            </w:r>
          </w:p>
        </w:tc>
        <w:tc>
          <w:tcPr>
            <w:tcW w:w="3757" w:type="dxa"/>
            <w:gridSpan w:val="2"/>
            <w:hideMark/>
          </w:tcPr>
          <w:p w:rsidR="00BA6E9D" w:rsidRPr="00523FBD" w:rsidRDefault="00BA6E9D" w:rsidP="00BA6E9D">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lang w:eastAsia="es-CO"/>
              </w:rPr>
            </w:pPr>
            <w:r w:rsidRPr="00523FBD">
              <w:rPr>
                <w:rFonts w:ascii="Arial Narrow" w:hAnsi="Arial Narrow" w:cs="Arial"/>
                <w:lang w:eastAsia="es-CO"/>
              </w:rPr>
              <w:t>5</w:t>
            </w:r>
          </w:p>
        </w:tc>
      </w:tr>
    </w:tbl>
    <w:p w:rsidR="00BA6E9D" w:rsidRPr="00523FBD" w:rsidRDefault="00BA6E9D" w:rsidP="00BA6E9D">
      <w:pPr>
        <w:shd w:val="clear" w:color="auto" w:fill="FFFFFF"/>
        <w:spacing w:after="0" w:line="240" w:lineRule="auto"/>
        <w:jc w:val="both"/>
        <w:rPr>
          <w:rFonts w:ascii="Arial Narrow" w:hAnsi="Arial Narrow" w:cs="Arial"/>
          <w:lang w:eastAsia="es-CO"/>
        </w:rPr>
      </w:pPr>
    </w:p>
    <w:p w:rsidR="00BF6D21" w:rsidRDefault="00BF6D21" w:rsidP="00BA6E9D">
      <w:pPr>
        <w:shd w:val="clear" w:color="auto" w:fill="FFFFFF"/>
        <w:spacing w:after="0" w:line="240" w:lineRule="auto"/>
        <w:jc w:val="both"/>
        <w:rPr>
          <w:rFonts w:ascii="Arial Narrow" w:hAnsi="Arial Narrow" w:cs="Arial"/>
          <w:b/>
          <w:bCs/>
          <w:lang w:eastAsia="es-CO"/>
        </w:rPr>
      </w:pPr>
    </w:p>
    <w:p w:rsidR="00BA6E9D" w:rsidRPr="00523FBD" w:rsidRDefault="00BA6E9D" w:rsidP="00BA6E9D">
      <w:pPr>
        <w:shd w:val="clear" w:color="auto" w:fill="FFFFFF"/>
        <w:spacing w:after="0" w:line="240" w:lineRule="auto"/>
        <w:jc w:val="both"/>
        <w:rPr>
          <w:rFonts w:ascii="Arial Narrow" w:hAnsi="Arial Narrow"/>
        </w:rPr>
      </w:pPr>
      <w:r w:rsidRPr="00523FBD">
        <w:rPr>
          <w:rFonts w:ascii="Arial Narrow" w:hAnsi="Arial Narrow" w:cs="Arial"/>
          <w:b/>
          <w:bCs/>
          <w:lang w:eastAsia="es-CO"/>
        </w:rPr>
        <w:lastRenderedPageBreak/>
        <w:t>Nota:</w:t>
      </w:r>
      <w:r w:rsidRPr="00523FBD">
        <w:rPr>
          <w:rFonts w:ascii="Arial Narrow" w:hAnsi="Arial Narrow" w:cs="Arial"/>
          <w:lang w:eastAsia="es-CO"/>
        </w:rPr>
        <w:t xml:space="preserve"> Para efectos de lo señalado en el presente numeral, si la oferta es presentada por un consorcio, unión temporal o promesa de sociedad futura, se tendrá en cuenta la planta de personal del integrante del proponente plural que aporte como mínimo el cuarenta por ciento (40%) de la </w:t>
      </w:r>
      <w:r w:rsidRPr="00523FBD">
        <w:rPr>
          <w:rFonts w:ascii="Arial Narrow" w:hAnsi="Arial Narrow"/>
          <w:b/>
        </w:rPr>
        <w:t>EXPERICIENCIA ESPECIFICA DEL PROPONENTE</w:t>
      </w:r>
      <w:r w:rsidRPr="00523FBD">
        <w:rPr>
          <w:rFonts w:ascii="Arial Narrow" w:hAnsi="Arial Narrow"/>
        </w:rPr>
        <w:t xml:space="preserve"> registrada en el RUP.</w:t>
      </w:r>
    </w:p>
    <w:p w:rsidR="00BA6E9D" w:rsidRPr="00523FBD" w:rsidRDefault="00BA6E9D" w:rsidP="00BA6E9D">
      <w:pPr>
        <w:spacing w:after="0" w:line="240" w:lineRule="auto"/>
        <w:jc w:val="both"/>
        <w:rPr>
          <w:rFonts w:ascii="Arial Narrow" w:hAnsi="Arial Narrow" w:cs="Arial"/>
          <w:noProof/>
        </w:rPr>
      </w:pPr>
    </w:p>
    <w:p w:rsidR="00BA6E9D" w:rsidRDefault="00BA6E9D" w:rsidP="001707EF">
      <w:pPr>
        <w:widowControl w:val="0"/>
        <w:numPr>
          <w:ilvl w:val="2"/>
          <w:numId w:val="11"/>
        </w:numPr>
        <w:overflowPunct w:val="0"/>
        <w:autoSpaceDE w:val="0"/>
        <w:autoSpaceDN w:val="0"/>
        <w:adjustRightInd w:val="0"/>
        <w:spacing w:after="0" w:line="240" w:lineRule="auto"/>
        <w:contextualSpacing/>
        <w:jc w:val="both"/>
        <w:textAlignment w:val="baseline"/>
        <w:rPr>
          <w:rFonts w:ascii="Arial Narrow" w:eastAsia="Times New Roman" w:hAnsi="Arial Narrow" w:cs="Times New Roman"/>
          <w:b/>
          <w:lang w:val="es-ES" w:eastAsia="es-ES"/>
        </w:rPr>
      </w:pPr>
      <w:r w:rsidRPr="00523FBD">
        <w:rPr>
          <w:rFonts w:ascii="Arial Narrow" w:eastAsia="Times New Roman" w:hAnsi="Arial Narrow" w:cs="Times New Roman"/>
          <w:b/>
          <w:lang w:val="es-ES" w:eastAsia="es-ES"/>
        </w:rPr>
        <w:t>INCENTIVO A LA INDUSTRIA NACIONAL (MÁXIMO 10 PUNTOS)</w:t>
      </w:r>
    </w:p>
    <w:p w:rsidR="00BF6D21" w:rsidRDefault="00BF6D21" w:rsidP="00BF6D21">
      <w:pPr>
        <w:widowControl w:val="0"/>
        <w:overflowPunct w:val="0"/>
        <w:autoSpaceDE w:val="0"/>
        <w:autoSpaceDN w:val="0"/>
        <w:adjustRightInd w:val="0"/>
        <w:spacing w:after="0" w:line="240" w:lineRule="auto"/>
        <w:contextualSpacing/>
        <w:jc w:val="both"/>
        <w:textAlignment w:val="baseline"/>
        <w:rPr>
          <w:rFonts w:ascii="Arial Narrow" w:eastAsia="Times New Roman" w:hAnsi="Arial Narrow" w:cs="Times New Roman"/>
          <w:b/>
          <w:lang w:val="es-ES" w:eastAsia="es-ES"/>
        </w:rPr>
      </w:pPr>
    </w:p>
    <w:tbl>
      <w:tblPr>
        <w:tblStyle w:val="Tablanormal1"/>
        <w:tblW w:w="5098" w:type="dxa"/>
        <w:jc w:val="center"/>
        <w:tblLook w:val="04A0" w:firstRow="1" w:lastRow="0" w:firstColumn="1" w:lastColumn="0" w:noHBand="0" w:noVBand="1"/>
      </w:tblPr>
      <w:tblGrid>
        <w:gridCol w:w="2830"/>
        <w:gridCol w:w="2268"/>
      </w:tblGrid>
      <w:tr w:rsidR="00B96AD1" w:rsidRPr="00BF6D21" w:rsidTr="001A541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830" w:type="dxa"/>
            <w:noWrap/>
            <w:hideMark/>
          </w:tcPr>
          <w:p w:rsidR="00B96AD1" w:rsidRPr="00BF6D21" w:rsidRDefault="00B96AD1" w:rsidP="007221EC">
            <w:pPr>
              <w:jc w:val="center"/>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ASPECTO</w:t>
            </w:r>
          </w:p>
        </w:tc>
        <w:tc>
          <w:tcPr>
            <w:tcW w:w="2268" w:type="dxa"/>
            <w:noWrap/>
            <w:hideMark/>
          </w:tcPr>
          <w:p w:rsidR="00B96AD1" w:rsidRPr="00BF6D21" w:rsidRDefault="00B96AD1" w:rsidP="007221EC">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CALIFICACIÓN</w:t>
            </w:r>
          </w:p>
        </w:tc>
      </w:tr>
      <w:tr w:rsidR="00B96AD1" w:rsidRPr="00BF6D21" w:rsidTr="001A5412">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830" w:type="dxa"/>
            <w:hideMark/>
          </w:tcPr>
          <w:p w:rsidR="00B96AD1" w:rsidRPr="00B96AD1" w:rsidRDefault="00B96AD1" w:rsidP="007221EC">
            <w:pPr>
              <w:jc w:val="center"/>
              <w:rPr>
                <w:rFonts w:ascii="Arial Narrow" w:eastAsia="Times New Roman" w:hAnsi="Arial Narrow" w:cs="Calibri"/>
                <w:b w:val="0"/>
                <w:color w:val="000000"/>
                <w:sz w:val="20"/>
                <w:szCs w:val="20"/>
                <w:lang w:eastAsia="es-CO"/>
              </w:rPr>
            </w:pPr>
          </w:p>
          <w:p w:rsidR="00B96AD1" w:rsidRDefault="00B96AD1" w:rsidP="007221EC">
            <w:pPr>
              <w:jc w:val="center"/>
              <w:rPr>
                <w:rFonts w:ascii="Arial Narrow" w:eastAsia="Times New Roman" w:hAnsi="Arial Narrow" w:cs="Calibri"/>
                <w:b w:val="0"/>
                <w:color w:val="000000"/>
                <w:sz w:val="20"/>
                <w:szCs w:val="20"/>
                <w:lang w:eastAsia="es-CO"/>
              </w:rPr>
            </w:pPr>
            <w:r w:rsidRPr="00B96AD1">
              <w:rPr>
                <w:rFonts w:ascii="Arial Narrow" w:eastAsia="Times New Roman" w:hAnsi="Arial Narrow" w:cs="Calibri"/>
                <w:b w:val="0"/>
                <w:color w:val="000000"/>
                <w:sz w:val="20"/>
                <w:szCs w:val="20"/>
                <w:lang w:eastAsia="es-CO"/>
              </w:rPr>
              <w:t>Incentivo a la Industria Nacional</w:t>
            </w:r>
          </w:p>
          <w:p w:rsidR="00B96AD1" w:rsidRPr="00BF6D21" w:rsidRDefault="00B96AD1" w:rsidP="007221EC">
            <w:pPr>
              <w:jc w:val="center"/>
              <w:rPr>
                <w:rFonts w:ascii="Arial Narrow" w:eastAsia="Times New Roman" w:hAnsi="Arial Narrow" w:cs="Calibri"/>
                <w:color w:val="000000"/>
                <w:sz w:val="20"/>
                <w:szCs w:val="20"/>
                <w:lang w:eastAsia="es-CO"/>
              </w:rPr>
            </w:pPr>
          </w:p>
        </w:tc>
        <w:tc>
          <w:tcPr>
            <w:tcW w:w="2268" w:type="dxa"/>
            <w:noWrap/>
            <w:hideMark/>
          </w:tcPr>
          <w:p w:rsidR="00B96AD1" w:rsidRDefault="00B96AD1" w:rsidP="007221E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p>
          <w:p w:rsidR="00B96AD1" w:rsidRPr="00BF6D21" w:rsidRDefault="00B96AD1" w:rsidP="007221E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10</w:t>
            </w:r>
            <w:r>
              <w:rPr>
                <w:rFonts w:ascii="Arial Narrow" w:eastAsia="Times New Roman" w:hAnsi="Arial Narrow" w:cs="Calibri"/>
                <w:color w:val="000000"/>
                <w:sz w:val="20"/>
                <w:szCs w:val="20"/>
                <w:lang w:eastAsia="es-CO"/>
              </w:rPr>
              <w:t xml:space="preserve"> </w:t>
            </w:r>
            <w:r w:rsidRPr="00B96AD1">
              <w:rPr>
                <w:rFonts w:ascii="Arial Narrow" w:hAnsi="Arial Narrow" w:cs="Arial"/>
                <w:sz w:val="20"/>
                <w:szCs w:val="20"/>
              </w:rPr>
              <w:t>Puntos</w:t>
            </w:r>
          </w:p>
        </w:tc>
      </w:tr>
    </w:tbl>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b/>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b/>
          <w:vanish/>
        </w:rPr>
      </w:pPr>
    </w:p>
    <w:p w:rsidR="00BA6E9D" w:rsidRPr="00523FBD" w:rsidRDefault="00BA6E9D" w:rsidP="00BA6E9D">
      <w:pPr>
        <w:widowControl w:val="0"/>
        <w:spacing w:after="0" w:line="240" w:lineRule="auto"/>
        <w:ind w:right="140"/>
        <w:jc w:val="both"/>
        <w:rPr>
          <w:rFonts w:ascii="Arial Narrow" w:eastAsia="Arial" w:hAnsi="Arial Narrow" w:cs="Arial"/>
          <w:i/>
        </w:rPr>
      </w:pPr>
      <w:r w:rsidRPr="00523FBD">
        <w:rPr>
          <w:rFonts w:ascii="Arial Narrow" w:eastAsia="Arial" w:hAnsi="Arial Narrow" w:cs="Arial"/>
        </w:rPr>
        <w:t xml:space="preserve">Para la calificación de este aspecto se asignará un puntaje máximo de diez (10) puntos y se tendrá en cuenta lo establecido en el artículo 2.2.1.2.4.2.1., del Decreto 1082 de 2015, que delimita lo relacionado con </w:t>
      </w:r>
      <w:r w:rsidRPr="00523FBD">
        <w:rPr>
          <w:rFonts w:ascii="Arial Narrow" w:eastAsia="Arial" w:hAnsi="Arial Narrow" w:cs="Arial"/>
          <w:i/>
        </w:rPr>
        <w:t>“servicio de origen nacional”.</w:t>
      </w:r>
    </w:p>
    <w:p w:rsidR="00BA6E9D" w:rsidRPr="00523FBD" w:rsidRDefault="00BA6E9D" w:rsidP="00BA6E9D">
      <w:pPr>
        <w:widowControl w:val="0"/>
        <w:spacing w:after="0" w:line="240" w:lineRule="auto"/>
        <w:ind w:right="140"/>
        <w:jc w:val="both"/>
        <w:rPr>
          <w:rFonts w:ascii="Arial Narrow" w:eastAsia="Arial" w:hAnsi="Arial Narrow" w:cs="Arial"/>
        </w:rPr>
      </w:pPr>
    </w:p>
    <w:p w:rsidR="00BA6E9D" w:rsidRPr="00523FBD" w:rsidRDefault="00BA6E9D" w:rsidP="00BA6E9D">
      <w:pPr>
        <w:widowControl w:val="0"/>
        <w:spacing w:after="0" w:line="240" w:lineRule="auto"/>
        <w:ind w:right="140"/>
        <w:jc w:val="both"/>
        <w:rPr>
          <w:rFonts w:ascii="Arial Narrow" w:eastAsia="Arial" w:hAnsi="Arial Narrow" w:cs="Arial"/>
        </w:rPr>
      </w:pPr>
      <w:r w:rsidRPr="00523FBD">
        <w:rPr>
          <w:rFonts w:ascii="Arial Narrow" w:eastAsia="Arial" w:hAnsi="Arial Narrow" w:cs="Arial"/>
        </w:rPr>
        <w:t>De igual manera, conforme con lo establecido en el parágrafo del artículo 1 de la Ley 816 de 2003, modificado por el artículo 51 del Decreto 19 de 2012, se otorgará tratamiento de servicio de origen nacional a aquellos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w:t>
      </w:r>
    </w:p>
    <w:p w:rsidR="00BA6E9D" w:rsidRPr="00523FBD" w:rsidRDefault="00BA6E9D" w:rsidP="00BA6E9D">
      <w:pPr>
        <w:widowControl w:val="0"/>
        <w:spacing w:after="0" w:line="240" w:lineRule="auto"/>
        <w:ind w:right="140"/>
        <w:jc w:val="both"/>
        <w:rPr>
          <w:rFonts w:ascii="Arial Narrow" w:eastAsia="Arial" w:hAnsi="Arial Narrow" w:cs="Arial"/>
        </w:rPr>
      </w:pPr>
    </w:p>
    <w:p w:rsidR="00BA6E9D" w:rsidRPr="00523FBD" w:rsidRDefault="00BA6E9D" w:rsidP="00BA6E9D">
      <w:pPr>
        <w:widowControl w:val="0"/>
        <w:spacing w:after="0" w:line="240" w:lineRule="auto"/>
        <w:ind w:right="142"/>
        <w:jc w:val="both"/>
        <w:rPr>
          <w:rFonts w:ascii="Arial Narrow" w:eastAsia="Arial" w:hAnsi="Arial Narrow" w:cs="Arial"/>
        </w:rPr>
      </w:pPr>
      <w:r w:rsidRPr="00523FBD">
        <w:rPr>
          <w:rFonts w:ascii="Arial Narrow" w:eastAsia="Arial" w:hAnsi="Arial Narrow" w:cs="Arial"/>
        </w:rPr>
        <w:t>En cumplimiento de lo dispuesto por la Ley 816 de 2003 los puntajes que se asignarán en cada uno de los casos serán los siguientes:</w:t>
      </w:r>
    </w:p>
    <w:p w:rsidR="00BA6E9D" w:rsidRDefault="00BA6E9D" w:rsidP="00BA6E9D">
      <w:pPr>
        <w:widowControl w:val="0"/>
        <w:spacing w:after="0" w:line="240" w:lineRule="auto"/>
        <w:ind w:right="142"/>
        <w:jc w:val="both"/>
        <w:rPr>
          <w:rFonts w:ascii="Arial Narrow" w:eastAsia="Arial" w:hAnsi="Arial Narrow" w:cs="Arial"/>
        </w:rPr>
      </w:pPr>
    </w:p>
    <w:tbl>
      <w:tblPr>
        <w:tblStyle w:val="Tablanormal1"/>
        <w:tblW w:w="6804" w:type="dxa"/>
        <w:jc w:val="center"/>
        <w:tblLook w:val="04A0" w:firstRow="1" w:lastRow="0" w:firstColumn="1" w:lastColumn="0" w:noHBand="0" w:noVBand="1"/>
      </w:tblPr>
      <w:tblGrid>
        <w:gridCol w:w="5387"/>
        <w:gridCol w:w="1417"/>
      </w:tblGrid>
      <w:tr w:rsidR="00B96AD1" w:rsidRPr="00BF6D21" w:rsidTr="00B96AD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387" w:type="dxa"/>
            <w:noWrap/>
            <w:hideMark/>
          </w:tcPr>
          <w:p w:rsidR="00B96AD1" w:rsidRPr="00BF6D21" w:rsidRDefault="00B96AD1" w:rsidP="007221EC">
            <w:pPr>
              <w:jc w:val="center"/>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ASPECTO</w:t>
            </w:r>
          </w:p>
        </w:tc>
        <w:tc>
          <w:tcPr>
            <w:tcW w:w="1417" w:type="dxa"/>
            <w:noWrap/>
            <w:hideMark/>
          </w:tcPr>
          <w:p w:rsidR="00B96AD1" w:rsidRPr="00BF6D21" w:rsidRDefault="00B96AD1" w:rsidP="007221EC">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CALIFICACIÓN</w:t>
            </w:r>
          </w:p>
        </w:tc>
      </w:tr>
      <w:tr w:rsidR="00B96AD1" w:rsidRPr="00BF6D21" w:rsidTr="00B96AD1">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5387" w:type="dxa"/>
            <w:hideMark/>
          </w:tcPr>
          <w:p w:rsidR="00B96AD1" w:rsidRPr="00B96AD1" w:rsidRDefault="00B96AD1" w:rsidP="007221EC">
            <w:pPr>
              <w:jc w:val="center"/>
              <w:rPr>
                <w:rFonts w:ascii="Arial Narrow" w:eastAsia="Times New Roman" w:hAnsi="Arial Narrow" w:cs="Calibri"/>
                <w:b w:val="0"/>
                <w:color w:val="000000"/>
                <w:sz w:val="20"/>
                <w:szCs w:val="20"/>
                <w:lang w:eastAsia="es-CO"/>
              </w:rPr>
            </w:pPr>
          </w:p>
          <w:p w:rsidR="00B96AD1" w:rsidRDefault="00B96AD1" w:rsidP="007221EC">
            <w:pPr>
              <w:jc w:val="center"/>
              <w:rPr>
                <w:rFonts w:ascii="Arial Narrow" w:eastAsia="Times New Roman" w:hAnsi="Arial Narrow" w:cs="Calibri"/>
                <w:b w:val="0"/>
                <w:color w:val="000000"/>
                <w:sz w:val="20"/>
                <w:szCs w:val="20"/>
                <w:lang w:eastAsia="es-CO"/>
              </w:rPr>
            </w:pPr>
            <w:r w:rsidRPr="00B96AD1">
              <w:rPr>
                <w:rFonts w:ascii="Arial Narrow" w:eastAsia="Times New Roman" w:hAnsi="Arial Narrow" w:cs="Calibri"/>
                <w:b w:val="0"/>
                <w:color w:val="000000"/>
                <w:sz w:val="20"/>
                <w:szCs w:val="20"/>
                <w:lang w:eastAsia="es-CO"/>
              </w:rPr>
              <w:t>Incentivo a la Industria Nacional</w:t>
            </w:r>
          </w:p>
          <w:p w:rsidR="00B96AD1" w:rsidRPr="00BF6D21" w:rsidRDefault="00B96AD1" w:rsidP="007221EC">
            <w:pPr>
              <w:jc w:val="center"/>
              <w:rPr>
                <w:rFonts w:ascii="Arial Narrow" w:eastAsia="Times New Roman" w:hAnsi="Arial Narrow" w:cs="Calibri"/>
                <w:color w:val="000000"/>
                <w:sz w:val="20"/>
                <w:szCs w:val="20"/>
                <w:lang w:eastAsia="es-CO"/>
              </w:rPr>
            </w:pPr>
          </w:p>
        </w:tc>
        <w:tc>
          <w:tcPr>
            <w:tcW w:w="1417" w:type="dxa"/>
            <w:noWrap/>
            <w:hideMark/>
          </w:tcPr>
          <w:p w:rsidR="00B96AD1" w:rsidRDefault="00B96AD1" w:rsidP="00B96AD1">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p>
          <w:p w:rsidR="00B96AD1" w:rsidRPr="00BF6D21" w:rsidRDefault="00B96AD1" w:rsidP="00B96AD1">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10</w:t>
            </w:r>
            <w:r>
              <w:rPr>
                <w:rFonts w:ascii="Arial Narrow" w:eastAsia="Times New Roman" w:hAnsi="Arial Narrow" w:cs="Calibri"/>
                <w:color w:val="000000"/>
                <w:sz w:val="20"/>
                <w:szCs w:val="20"/>
                <w:lang w:eastAsia="es-CO"/>
              </w:rPr>
              <w:t xml:space="preserve"> </w:t>
            </w:r>
            <w:r w:rsidRPr="00B96AD1">
              <w:rPr>
                <w:rFonts w:ascii="Arial Narrow" w:hAnsi="Arial Narrow" w:cs="Arial"/>
                <w:sz w:val="20"/>
                <w:szCs w:val="20"/>
              </w:rPr>
              <w:t>Puntos</w:t>
            </w:r>
          </w:p>
        </w:tc>
      </w:tr>
      <w:tr w:rsidR="00B96AD1" w:rsidRPr="00BF6D21" w:rsidTr="00B96AD1">
        <w:trPr>
          <w:trHeight w:val="258"/>
          <w:jc w:val="center"/>
        </w:trPr>
        <w:tc>
          <w:tcPr>
            <w:cnfStyle w:val="001000000000" w:firstRow="0" w:lastRow="0" w:firstColumn="1" w:lastColumn="0" w:oddVBand="0" w:evenVBand="0" w:oddHBand="0" w:evenHBand="0" w:firstRowFirstColumn="0" w:firstRowLastColumn="0" w:lastRowFirstColumn="0" w:lastRowLastColumn="0"/>
            <w:tcW w:w="5387" w:type="dxa"/>
          </w:tcPr>
          <w:p w:rsidR="00B96AD1" w:rsidRDefault="00B96AD1" w:rsidP="007221EC">
            <w:pPr>
              <w:jc w:val="center"/>
              <w:rPr>
                <w:rFonts w:ascii="Arial Narrow" w:hAnsi="Arial Narrow"/>
                <w:b w:val="0"/>
                <w:sz w:val="20"/>
                <w:szCs w:val="20"/>
              </w:rPr>
            </w:pPr>
          </w:p>
          <w:p w:rsidR="00B96AD1" w:rsidRDefault="00B96AD1" w:rsidP="007221EC">
            <w:pPr>
              <w:jc w:val="center"/>
              <w:rPr>
                <w:rFonts w:ascii="Arial Narrow" w:hAnsi="Arial Narrow"/>
                <w:b w:val="0"/>
                <w:sz w:val="20"/>
                <w:szCs w:val="20"/>
              </w:rPr>
            </w:pPr>
            <w:r w:rsidRPr="00B96AD1">
              <w:rPr>
                <w:rFonts w:ascii="Arial Narrow" w:hAnsi="Arial Narrow"/>
                <w:b w:val="0"/>
                <w:sz w:val="20"/>
                <w:szCs w:val="20"/>
              </w:rPr>
              <w:t>Las Ofertas de bienes y/o servicios nacionales de acuerdo con la legislación nacional</w:t>
            </w:r>
          </w:p>
          <w:p w:rsidR="00B96AD1" w:rsidRPr="00B96AD1" w:rsidRDefault="00B96AD1" w:rsidP="007221EC">
            <w:pPr>
              <w:jc w:val="center"/>
              <w:rPr>
                <w:rFonts w:ascii="Arial Narrow" w:eastAsia="Times New Roman" w:hAnsi="Arial Narrow" w:cs="Calibri"/>
                <w:b w:val="0"/>
                <w:color w:val="000000"/>
                <w:sz w:val="20"/>
                <w:szCs w:val="20"/>
                <w:lang w:eastAsia="es-CO"/>
              </w:rPr>
            </w:pPr>
          </w:p>
        </w:tc>
        <w:tc>
          <w:tcPr>
            <w:tcW w:w="1417" w:type="dxa"/>
            <w:noWrap/>
          </w:tcPr>
          <w:p w:rsidR="00B96AD1" w:rsidRDefault="00B96AD1" w:rsidP="007221E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lang w:eastAsia="es-CO"/>
              </w:rPr>
            </w:pPr>
          </w:p>
          <w:p w:rsidR="00B96AD1" w:rsidRDefault="00B96AD1" w:rsidP="007221EC">
            <w:pPr>
              <w:jc w:val="center"/>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10</w:t>
            </w:r>
            <w:r>
              <w:rPr>
                <w:rFonts w:ascii="Arial Narrow" w:eastAsia="Times New Roman" w:hAnsi="Arial Narrow" w:cs="Calibri"/>
                <w:color w:val="000000"/>
                <w:sz w:val="20"/>
                <w:szCs w:val="20"/>
                <w:lang w:eastAsia="es-CO"/>
              </w:rPr>
              <w:t xml:space="preserve"> </w:t>
            </w:r>
            <w:r w:rsidRPr="00B96AD1">
              <w:rPr>
                <w:rFonts w:ascii="Arial Narrow" w:hAnsi="Arial Narrow" w:cs="Arial"/>
                <w:sz w:val="20"/>
                <w:szCs w:val="20"/>
              </w:rPr>
              <w:t>Puntos</w:t>
            </w:r>
          </w:p>
        </w:tc>
      </w:tr>
      <w:tr w:rsidR="00B96AD1" w:rsidRPr="00BF6D21" w:rsidTr="00B96AD1">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5387" w:type="dxa"/>
          </w:tcPr>
          <w:p w:rsidR="00B96AD1" w:rsidRDefault="00B96AD1" w:rsidP="007221EC">
            <w:pPr>
              <w:jc w:val="center"/>
              <w:rPr>
                <w:rFonts w:ascii="Arial Narrow" w:hAnsi="Arial Narrow"/>
                <w:b w:val="0"/>
                <w:sz w:val="20"/>
                <w:szCs w:val="20"/>
              </w:rPr>
            </w:pPr>
          </w:p>
          <w:p w:rsidR="00B96AD1" w:rsidRDefault="00B96AD1" w:rsidP="007221EC">
            <w:pPr>
              <w:jc w:val="center"/>
              <w:rPr>
                <w:rFonts w:ascii="Arial Narrow" w:hAnsi="Arial Narrow"/>
                <w:b w:val="0"/>
                <w:sz w:val="20"/>
                <w:szCs w:val="20"/>
              </w:rPr>
            </w:pPr>
            <w:r w:rsidRPr="00B96AD1">
              <w:rPr>
                <w:rFonts w:ascii="Arial Narrow" w:hAnsi="Arial Narrow"/>
                <w:b w:val="0"/>
                <w:sz w:val="20"/>
                <w:szCs w:val="20"/>
              </w:rPr>
              <w:t>Las Ofertas de bienes y/o servicios extranjeros que incorporen servicios profesionales, técnicos y operativos nacionales de acuerdo con la legislación nacional con aplicación del principio de reciprocidad</w:t>
            </w:r>
          </w:p>
          <w:p w:rsidR="00B96AD1" w:rsidRPr="00B96AD1" w:rsidRDefault="00B96AD1" w:rsidP="007221EC">
            <w:pPr>
              <w:jc w:val="center"/>
              <w:rPr>
                <w:rFonts w:ascii="Arial Narrow" w:eastAsia="Times New Roman" w:hAnsi="Arial Narrow" w:cs="Calibri"/>
                <w:b w:val="0"/>
                <w:color w:val="000000"/>
                <w:sz w:val="20"/>
                <w:szCs w:val="20"/>
                <w:lang w:eastAsia="es-CO"/>
              </w:rPr>
            </w:pPr>
          </w:p>
        </w:tc>
        <w:tc>
          <w:tcPr>
            <w:tcW w:w="1417" w:type="dxa"/>
            <w:noWrap/>
          </w:tcPr>
          <w:p w:rsidR="00B96AD1" w:rsidRDefault="00B96AD1" w:rsidP="007221E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p>
          <w:p w:rsidR="00B96AD1" w:rsidRDefault="00B96AD1" w:rsidP="007221E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p>
          <w:p w:rsidR="00B96AD1" w:rsidRDefault="00B96AD1" w:rsidP="007221EC">
            <w:pPr>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alibri"/>
                <w:color w:val="000000"/>
                <w:sz w:val="20"/>
                <w:szCs w:val="20"/>
                <w:lang w:eastAsia="es-CO"/>
              </w:rPr>
            </w:pPr>
            <w:r>
              <w:rPr>
                <w:rFonts w:ascii="Arial Narrow" w:eastAsia="Times New Roman" w:hAnsi="Arial Narrow" w:cs="Calibri"/>
                <w:color w:val="000000"/>
                <w:sz w:val="20"/>
                <w:szCs w:val="20"/>
                <w:lang w:eastAsia="es-CO"/>
              </w:rPr>
              <w:t xml:space="preserve"> 5 </w:t>
            </w:r>
            <w:r w:rsidRPr="00B96AD1">
              <w:rPr>
                <w:rFonts w:ascii="Arial Narrow" w:hAnsi="Arial Narrow" w:cs="Arial"/>
                <w:sz w:val="20"/>
                <w:szCs w:val="20"/>
              </w:rPr>
              <w:t>Puntos</w:t>
            </w:r>
          </w:p>
        </w:tc>
      </w:tr>
    </w:tbl>
    <w:p w:rsidR="00BA6E9D" w:rsidRPr="00523FBD" w:rsidRDefault="00BA6E9D" w:rsidP="00BA6E9D">
      <w:pPr>
        <w:autoSpaceDE w:val="0"/>
        <w:autoSpaceDN w:val="0"/>
        <w:adjustRightInd w:val="0"/>
        <w:spacing w:after="0" w:line="240" w:lineRule="auto"/>
        <w:jc w:val="both"/>
        <w:rPr>
          <w:rFonts w:ascii="Arial Narrow" w:hAnsi="Arial Narrow" w:cs="Arial"/>
          <w:lang w:eastAsia="es-CO"/>
        </w:rPr>
      </w:pPr>
    </w:p>
    <w:p w:rsidR="00BA6E9D" w:rsidRPr="00523FBD" w:rsidRDefault="00BA6E9D" w:rsidP="00BA6E9D">
      <w:pPr>
        <w:autoSpaceDE w:val="0"/>
        <w:autoSpaceDN w:val="0"/>
        <w:adjustRightInd w:val="0"/>
        <w:spacing w:after="0" w:line="240" w:lineRule="auto"/>
        <w:jc w:val="both"/>
        <w:rPr>
          <w:rFonts w:ascii="Arial Narrow" w:hAnsi="Arial Narrow" w:cs="Arial"/>
          <w:lang w:eastAsia="es-CO"/>
        </w:rPr>
      </w:pPr>
      <w:r w:rsidRPr="00523FBD">
        <w:rPr>
          <w:rFonts w:ascii="Arial Narrow" w:hAnsi="Arial Narrow" w:cs="Arial"/>
          <w:lang w:eastAsia="es-CO"/>
        </w:rPr>
        <w:t xml:space="preserve">En el caso de proponentes plurales, el puntaje se asignará de acuerdo con el componente nacional o extranjero ofrecido conforme a lo indicado en este numeral. </w:t>
      </w:r>
    </w:p>
    <w:p w:rsidR="00BA6E9D" w:rsidRPr="00523FBD" w:rsidRDefault="00BA6E9D" w:rsidP="00BA6E9D">
      <w:pPr>
        <w:autoSpaceDE w:val="0"/>
        <w:autoSpaceDN w:val="0"/>
        <w:adjustRightInd w:val="0"/>
        <w:spacing w:after="0" w:line="240" w:lineRule="auto"/>
        <w:jc w:val="both"/>
        <w:rPr>
          <w:rFonts w:ascii="Arial Narrow" w:hAnsi="Arial Narrow" w:cs="Arial"/>
          <w:b/>
          <w:lang w:eastAsia="es-CO"/>
        </w:rPr>
      </w:pPr>
    </w:p>
    <w:p w:rsidR="00BA6E9D" w:rsidRPr="00523FBD" w:rsidRDefault="00BA6E9D" w:rsidP="00BA6E9D">
      <w:pPr>
        <w:spacing w:after="0" w:line="240" w:lineRule="auto"/>
        <w:ind w:right="48"/>
        <w:jc w:val="both"/>
        <w:rPr>
          <w:rFonts w:ascii="Arial Narrow" w:eastAsia="Arial Narrow" w:hAnsi="Arial Narrow" w:cs="Arial"/>
        </w:rPr>
      </w:pPr>
      <w:r w:rsidRPr="00523FBD">
        <w:rPr>
          <w:rFonts w:ascii="Arial Narrow" w:eastAsia="Arial Narrow" w:hAnsi="Arial Narrow" w:cs="Arial"/>
        </w:rPr>
        <w:t>Para la asignación del puntaje de que trata este numeral el proponente debe presentar con la propuesta la manifestación en la cual indique si los servicios que ofrece son cien por ciento (100%) nacionales o aplica principio de reciprocidad; si ofrece servicios extranjeros con componente nacional sin que acredite principio de reciprocidad o si ofrece servicios extranjeros.</w:t>
      </w:r>
    </w:p>
    <w:p w:rsidR="00BA6E9D" w:rsidRPr="00523FBD" w:rsidRDefault="00BA6E9D" w:rsidP="00BA6E9D">
      <w:pPr>
        <w:spacing w:after="0" w:line="240" w:lineRule="auto"/>
        <w:ind w:right="48"/>
        <w:jc w:val="both"/>
        <w:rPr>
          <w:rFonts w:ascii="Arial Narrow" w:eastAsia="Arial Narrow" w:hAnsi="Arial Narrow" w:cs="Arial"/>
        </w:rPr>
      </w:pPr>
    </w:p>
    <w:p w:rsidR="00BA6E9D" w:rsidRPr="00523FBD" w:rsidRDefault="00BA6E9D" w:rsidP="00BA6E9D">
      <w:pPr>
        <w:spacing w:after="0" w:line="240" w:lineRule="auto"/>
        <w:ind w:right="48"/>
        <w:jc w:val="both"/>
        <w:rPr>
          <w:rFonts w:ascii="Arial Narrow" w:hAnsi="Arial Narrow"/>
        </w:rPr>
      </w:pPr>
      <w:r w:rsidRPr="00523FBD">
        <w:rPr>
          <w:rFonts w:ascii="Arial Narrow" w:hAnsi="Arial Narrow"/>
        </w:rPr>
        <w:t xml:space="preserve">La RECIPROCIDAD aplica para aquellos proponentes e integrantes de consorcios o uniones temporales extranjeros sin domicilio en Colombia, las sociedades extranjeras con sucursal en Colombia y/o las personas </w:t>
      </w:r>
      <w:r w:rsidRPr="00523FBD">
        <w:rPr>
          <w:rFonts w:ascii="Arial Narrow" w:hAnsi="Arial Narrow"/>
        </w:rPr>
        <w:lastRenderedPageBreak/>
        <w:t>naturales extranjeras no residentes en el país que deseen el tratamiento de proponente nacional para el presente proceso.</w:t>
      </w:r>
    </w:p>
    <w:p w:rsidR="00BA6E9D" w:rsidRPr="00523FBD" w:rsidRDefault="00BA6E9D" w:rsidP="00BA6E9D">
      <w:pPr>
        <w:spacing w:after="0" w:line="240" w:lineRule="auto"/>
        <w:ind w:right="48"/>
        <w:jc w:val="both"/>
        <w:rPr>
          <w:rFonts w:ascii="Arial Narrow" w:hAnsi="Arial Narrow"/>
        </w:rPr>
      </w:pPr>
    </w:p>
    <w:p w:rsidR="00BA6E9D" w:rsidRPr="00523FBD" w:rsidRDefault="00BA6E9D" w:rsidP="00BA6E9D">
      <w:pPr>
        <w:spacing w:after="0" w:line="240" w:lineRule="auto"/>
        <w:ind w:right="48"/>
        <w:jc w:val="both"/>
        <w:rPr>
          <w:rFonts w:ascii="Arial Narrow" w:hAnsi="Arial Narrow"/>
        </w:rPr>
      </w:pPr>
      <w:r w:rsidRPr="00523FBD">
        <w:rPr>
          <w:rFonts w:ascii="Arial Narrow" w:hAnsi="Arial Narrow"/>
        </w:rPr>
        <w:t>De acuerdo al artículo 2.2.1.2.4.1.3 del Decreto 1082 de 2015, las personas jurídicas extranjeras recibirán trato nacional cuando se cumpla alguna de las siguientes tres condiciones, para lo cual se verificará por la Entidad en el orden que se relaciona y de manera excluyente.</w:t>
      </w:r>
    </w:p>
    <w:p w:rsidR="00BA6E9D" w:rsidRPr="00523FBD" w:rsidRDefault="00BA6E9D" w:rsidP="00BA6E9D">
      <w:pPr>
        <w:spacing w:after="0" w:line="240" w:lineRule="auto"/>
        <w:ind w:right="48"/>
        <w:jc w:val="both"/>
        <w:rPr>
          <w:rFonts w:ascii="Arial Narrow" w:hAnsi="Arial Narrow"/>
        </w:rPr>
      </w:pPr>
    </w:p>
    <w:p w:rsidR="00BA6E9D" w:rsidRPr="00523FBD" w:rsidRDefault="00BA6E9D" w:rsidP="00BA6E9D">
      <w:pPr>
        <w:spacing w:after="0" w:line="240" w:lineRule="auto"/>
        <w:ind w:right="48"/>
        <w:jc w:val="both"/>
        <w:rPr>
          <w:rFonts w:ascii="Arial Narrow" w:hAnsi="Arial Narrow"/>
        </w:rPr>
      </w:pPr>
      <w:r w:rsidRPr="00523FBD">
        <w:rPr>
          <w:rFonts w:ascii="Arial Narrow" w:hAnsi="Arial Narrow"/>
        </w:rPr>
        <w:t>Se dará trato nacional a:</w:t>
      </w:r>
    </w:p>
    <w:p w:rsidR="00BA6E9D" w:rsidRPr="00523FBD" w:rsidRDefault="00BA6E9D" w:rsidP="00BA6E9D">
      <w:pPr>
        <w:spacing w:after="0" w:line="240" w:lineRule="auto"/>
        <w:ind w:right="48"/>
        <w:jc w:val="both"/>
        <w:rPr>
          <w:rFonts w:ascii="Arial Narrow" w:hAnsi="Arial Narrow"/>
        </w:rPr>
      </w:pPr>
    </w:p>
    <w:p w:rsidR="001A5412" w:rsidRDefault="00BA6E9D" w:rsidP="001707EF">
      <w:pPr>
        <w:pStyle w:val="Prrafodelista"/>
        <w:numPr>
          <w:ilvl w:val="0"/>
          <w:numId w:val="33"/>
        </w:numPr>
        <w:ind w:right="48"/>
        <w:jc w:val="both"/>
        <w:rPr>
          <w:rFonts w:ascii="Arial Narrow" w:hAnsi="Arial Narrow"/>
          <w:sz w:val="22"/>
          <w:szCs w:val="22"/>
        </w:rPr>
      </w:pPr>
      <w:r w:rsidRPr="00B96AD1">
        <w:rPr>
          <w:rFonts w:ascii="Arial Narrow" w:hAnsi="Arial Narrow"/>
          <w:sz w:val="22"/>
          <w:szCs w:val="22"/>
        </w:rPr>
        <w:t>Los bienes y servicios de otros Estados con los cuales exista un Acuerdo Comercial aplicable al Proceso de Contratación.</w:t>
      </w:r>
    </w:p>
    <w:p w:rsidR="001A5412" w:rsidRDefault="00BA6E9D" w:rsidP="001707EF">
      <w:pPr>
        <w:pStyle w:val="Prrafodelista"/>
        <w:numPr>
          <w:ilvl w:val="0"/>
          <w:numId w:val="33"/>
        </w:numPr>
        <w:ind w:right="48"/>
        <w:jc w:val="both"/>
        <w:rPr>
          <w:rFonts w:ascii="Arial Narrow" w:hAnsi="Arial Narrow"/>
          <w:sz w:val="22"/>
          <w:szCs w:val="22"/>
        </w:rPr>
      </w:pPr>
      <w:r w:rsidRPr="001A5412">
        <w:rPr>
          <w:rFonts w:ascii="Arial Narrow" w:hAnsi="Arial Narrow"/>
          <w:sz w:val="22"/>
          <w:szCs w:val="22"/>
        </w:rPr>
        <w:t>A los bienes y servicios respecto de los cuales exista trato nacional por reciprocidad; (situación que se verificará de conformidad con lo establecido por el artículo 2.2.1.2.4.1.3. del Decreto 1082 de 2015).</w:t>
      </w:r>
    </w:p>
    <w:p w:rsidR="00BA6E9D" w:rsidRPr="001A5412" w:rsidRDefault="00BA6E9D" w:rsidP="001707EF">
      <w:pPr>
        <w:pStyle w:val="Prrafodelista"/>
        <w:numPr>
          <w:ilvl w:val="0"/>
          <w:numId w:val="33"/>
        </w:numPr>
        <w:ind w:right="48"/>
        <w:jc w:val="both"/>
        <w:rPr>
          <w:rFonts w:ascii="Arial Narrow" w:hAnsi="Arial Narrow"/>
          <w:sz w:val="22"/>
          <w:szCs w:val="22"/>
        </w:rPr>
      </w:pPr>
      <w:r w:rsidRPr="001A5412">
        <w:rPr>
          <w:rFonts w:ascii="Arial Narrow" w:hAnsi="Arial Narrow"/>
          <w:sz w:val="22"/>
          <w:szCs w:val="22"/>
        </w:rPr>
        <w:t>A los servicios de la Comunidad Andina de Naciones –CAN–.</w:t>
      </w:r>
    </w:p>
    <w:p w:rsidR="00BA6E9D" w:rsidRPr="00523FBD" w:rsidRDefault="00BA6E9D" w:rsidP="00BA6E9D">
      <w:pPr>
        <w:spacing w:after="0" w:line="240" w:lineRule="auto"/>
        <w:ind w:right="48"/>
        <w:jc w:val="both"/>
        <w:rPr>
          <w:rFonts w:ascii="Arial Narrow" w:hAnsi="Arial Narrow"/>
        </w:rPr>
      </w:pPr>
    </w:p>
    <w:p w:rsidR="00BA6E9D" w:rsidRPr="00523FBD" w:rsidRDefault="00BA6E9D" w:rsidP="00BA6E9D">
      <w:pPr>
        <w:spacing w:after="0" w:line="240" w:lineRule="auto"/>
        <w:ind w:right="48"/>
        <w:jc w:val="both"/>
        <w:rPr>
          <w:rFonts w:ascii="Arial Narrow" w:hAnsi="Arial Narrow"/>
        </w:rPr>
      </w:pPr>
      <w:r w:rsidRPr="00523FBD">
        <w:rPr>
          <w:rFonts w:ascii="Arial Narrow" w:hAnsi="Arial Narrow"/>
        </w:rPr>
        <w:t>El origen de la Persona Jurídica Extranjera se verificará del Certificado de Existencia y Representación Legal expedido por la autoridad competente o de los documentos que hagan sus veces.</w:t>
      </w:r>
    </w:p>
    <w:p w:rsidR="00BA6E9D" w:rsidRPr="00523FBD" w:rsidRDefault="00BA6E9D" w:rsidP="00BA6E9D">
      <w:pPr>
        <w:spacing w:after="0" w:line="240" w:lineRule="auto"/>
        <w:ind w:right="48"/>
        <w:jc w:val="both"/>
        <w:rPr>
          <w:rFonts w:ascii="Arial Narrow" w:hAnsi="Arial Narrow"/>
        </w:rPr>
      </w:pPr>
    </w:p>
    <w:p w:rsidR="00BA6E9D" w:rsidRPr="00523FBD" w:rsidRDefault="00BA6E9D" w:rsidP="00BA6E9D">
      <w:pPr>
        <w:spacing w:after="0" w:line="240" w:lineRule="auto"/>
        <w:ind w:right="48"/>
        <w:jc w:val="both"/>
        <w:rPr>
          <w:rFonts w:ascii="Arial Narrow" w:hAnsi="Arial Narrow"/>
        </w:rPr>
      </w:pPr>
      <w:r w:rsidRPr="00523FBD">
        <w:rPr>
          <w:rFonts w:ascii="Arial Narrow" w:hAnsi="Arial Narrow"/>
        </w:rPr>
        <w:t>Para el caso de los Consorcios o Uniones Temporales, se otorgarán los CIEN (100) puntos cuando todos los miembros hayan acreditado el origen nacional de la oferta en las condiciones señaladas.</w:t>
      </w:r>
    </w:p>
    <w:p w:rsidR="00BA6E9D" w:rsidRPr="00523FBD" w:rsidRDefault="00BA6E9D" w:rsidP="00BA6E9D">
      <w:pPr>
        <w:spacing w:after="0" w:line="240" w:lineRule="auto"/>
        <w:ind w:right="48"/>
        <w:jc w:val="both"/>
        <w:rPr>
          <w:rFonts w:ascii="Arial Narrow" w:hAnsi="Arial Narrow"/>
        </w:rPr>
      </w:pPr>
    </w:p>
    <w:p w:rsidR="00BA6E9D" w:rsidRPr="00523FBD" w:rsidRDefault="00BA6E9D" w:rsidP="00BA6E9D">
      <w:pPr>
        <w:spacing w:after="0" w:line="240" w:lineRule="auto"/>
        <w:ind w:right="48"/>
        <w:jc w:val="both"/>
        <w:rPr>
          <w:rFonts w:ascii="Arial Narrow" w:hAnsi="Arial Narrow"/>
        </w:rPr>
      </w:pPr>
      <w:r w:rsidRPr="00523FBD">
        <w:rPr>
          <w:rFonts w:ascii="Arial Narrow" w:hAnsi="Arial Narrow"/>
        </w:rPr>
        <w:t>En el caso de Consorcios o Uniones Temporales conformados por integrantes nacionales y extranjeros sin derecho a trato nacional, el puntaje se asignará en proporción al porcentaje de participación del integrante nacional.</w:t>
      </w:r>
    </w:p>
    <w:p w:rsidR="00BA6E9D" w:rsidRPr="00523FBD" w:rsidRDefault="00BA6E9D" w:rsidP="00BA6E9D">
      <w:pPr>
        <w:spacing w:after="0" w:line="240" w:lineRule="auto"/>
        <w:ind w:right="48"/>
        <w:jc w:val="both"/>
        <w:rPr>
          <w:rFonts w:ascii="Arial Narrow" w:hAnsi="Arial Narrow"/>
        </w:rPr>
      </w:pPr>
    </w:p>
    <w:p w:rsidR="00BA6E9D" w:rsidRPr="00523FBD" w:rsidRDefault="00BA6E9D" w:rsidP="00BA6E9D">
      <w:pPr>
        <w:spacing w:after="0" w:line="240" w:lineRule="auto"/>
        <w:ind w:right="48"/>
        <w:jc w:val="both"/>
        <w:rPr>
          <w:rFonts w:ascii="Arial Narrow" w:eastAsia="Arial Narrow" w:hAnsi="Arial Narrow" w:cs="Arial"/>
        </w:rPr>
      </w:pPr>
      <w:r w:rsidRPr="00523FBD">
        <w:rPr>
          <w:rFonts w:ascii="Arial Narrow" w:hAnsi="Arial Narrow"/>
        </w:rPr>
        <w:t>En todo caso, la inexistencia del acuerdo, convenio, tratado o certificación mencionados no restringe la participación de sociedades o personas extranjeras, ni constituye causal de rechazo de su propuesta.</w:t>
      </w:r>
    </w:p>
    <w:p w:rsidR="00BA6E9D" w:rsidRPr="00523FBD" w:rsidRDefault="00BA6E9D" w:rsidP="00BA6E9D">
      <w:pPr>
        <w:spacing w:after="0" w:line="240" w:lineRule="auto"/>
        <w:ind w:right="48"/>
        <w:jc w:val="both"/>
        <w:rPr>
          <w:rFonts w:ascii="Arial Narrow" w:eastAsia="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b/>
          <w:u w:val="single"/>
          <w:lang w:eastAsia="es-CO"/>
        </w:rPr>
      </w:pPr>
      <w:r w:rsidRPr="00523FBD">
        <w:rPr>
          <w:rFonts w:ascii="Arial Narrow" w:eastAsia="Arial Narrow" w:hAnsi="Arial Narrow" w:cs="Arial"/>
        </w:rPr>
        <w:t xml:space="preserve">Para el efecto, el proponente deberá diligenciar en su totalidad el </w:t>
      </w:r>
      <w:r w:rsidRPr="00523FBD">
        <w:rPr>
          <w:rFonts w:ascii="Arial Narrow" w:eastAsia="Arial Narrow" w:hAnsi="Arial Narrow" w:cs="Arial"/>
          <w:b/>
        </w:rPr>
        <w:t>Anexo No. 9 FORMATO APOYO A LA INDUSTRIA NACIONAL</w:t>
      </w:r>
      <w:r w:rsidRPr="00523FBD">
        <w:rPr>
          <w:rFonts w:ascii="Arial Narrow" w:eastAsia="Arial Narrow" w:hAnsi="Arial Narrow" w:cs="Arial"/>
        </w:rPr>
        <w:t xml:space="preserve">, siendo pertinente reiterar </w:t>
      </w:r>
      <w:r w:rsidRPr="00523FBD">
        <w:rPr>
          <w:rFonts w:ascii="Arial Narrow" w:hAnsi="Arial Narrow" w:cs="Arial"/>
          <w:b/>
          <w:u w:val="single"/>
          <w:lang w:eastAsia="es-CO"/>
        </w:rPr>
        <w:t>que dicha manifestación debe presentarse debidamente firmada con la oferta, so pena de no otorgarse el respectivo puntaje por este aspecto, con los datos y condiciones requeridas en el presente estudio previo y el proyecto de pliego de condiciones del proceso; en caso de no cumplir, por ser un requisito de puntaje no habrá lugar a subsanación.</w:t>
      </w:r>
    </w:p>
    <w:p w:rsidR="00B96AD1" w:rsidRPr="00523FBD" w:rsidRDefault="00B96AD1" w:rsidP="00BA6E9D">
      <w:pPr>
        <w:spacing w:after="0" w:line="240" w:lineRule="auto"/>
        <w:jc w:val="both"/>
        <w:rPr>
          <w:rFonts w:ascii="Arial Narrow" w:hAnsi="Arial Narrow" w:cs="Arial"/>
          <w:noProof/>
        </w:rPr>
      </w:pPr>
    </w:p>
    <w:p w:rsidR="00BA6E9D" w:rsidRPr="00523FBD" w:rsidRDefault="00BA6E9D" w:rsidP="001707EF">
      <w:pPr>
        <w:widowControl w:val="0"/>
        <w:numPr>
          <w:ilvl w:val="2"/>
          <w:numId w:val="11"/>
        </w:numPr>
        <w:overflowPunct w:val="0"/>
        <w:autoSpaceDE w:val="0"/>
        <w:autoSpaceDN w:val="0"/>
        <w:adjustRightInd w:val="0"/>
        <w:spacing w:after="0" w:line="240" w:lineRule="auto"/>
        <w:contextualSpacing/>
        <w:jc w:val="both"/>
        <w:textAlignment w:val="baseline"/>
        <w:rPr>
          <w:rFonts w:ascii="Arial Narrow" w:eastAsia="Times New Roman" w:hAnsi="Arial Narrow" w:cs="Times New Roman"/>
          <w:b/>
          <w:lang w:val="es-ES" w:eastAsia="es-ES"/>
        </w:rPr>
      </w:pPr>
      <w:r w:rsidRPr="00523FBD">
        <w:rPr>
          <w:rFonts w:ascii="Arial Narrow" w:eastAsia="Times New Roman" w:hAnsi="Arial Narrow" w:cs="Times New Roman"/>
          <w:b/>
          <w:lang w:val="es-ES" w:eastAsia="es-ES"/>
        </w:rPr>
        <w:t>OFERTA ECONÓMICA (MÁXIMO XX PUNTOS)</w:t>
      </w:r>
    </w:p>
    <w:p w:rsidR="00B96AD1" w:rsidRDefault="00B96AD1" w:rsidP="00BA6E9D">
      <w:pPr>
        <w:widowControl w:val="0"/>
        <w:tabs>
          <w:tab w:val="left" w:pos="828"/>
        </w:tabs>
        <w:spacing w:after="0" w:line="240" w:lineRule="auto"/>
        <w:jc w:val="both"/>
        <w:rPr>
          <w:rFonts w:ascii="Arial Narrow" w:eastAsia="Arial" w:hAnsi="Arial Narrow" w:cs="Arial"/>
          <w:b/>
          <w:bCs/>
        </w:rPr>
      </w:pPr>
    </w:p>
    <w:tbl>
      <w:tblPr>
        <w:tblStyle w:val="Tablanormal1"/>
        <w:tblW w:w="5098" w:type="dxa"/>
        <w:jc w:val="center"/>
        <w:tblBorders>
          <w:insideH w:val="single" w:sz="6" w:space="0" w:color="BFBFBF" w:themeColor="background1" w:themeShade="BF"/>
          <w:insideV w:val="single" w:sz="6" w:space="0" w:color="BFBFBF" w:themeColor="background1" w:themeShade="BF"/>
        </w:tblBorders>
        <w:tblLook w:val="04A0" w:firstRow="1" w:lastRow="0" w:firstColumn="1" w:lastColumn="0" w:noHBand="0" w:noVBand="1"/>
      </w:tblPr>
      <w:tblGrid>
        <w:gridCol w:w="2972"/>
        <w:gridCol w:w="2126"/>
      </w:tblGrid>
      <w:tr w:rsidR="00B96AD1" w:rsidRPr="00BF6D21" w:rsidTr="001A541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972" w:type="dxa"/>
            <w:noWrap/>
            <w:hideMark/>
          </w:tcPr>
          <w:p w:rsidR="00B96AD1" w:rsidRPr="00BF6D21" w:rsidRDefault="00B96AD1" w:rsidP="007221EC">
            <w:pPr>
              <w:jc w:val="center"/>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ASPECTO</w:t>
            </w:r>
          </w:p>
        </w:tc>
        <w:tc>
          <w:tcPr>
            <w:tcW w:w="2126" w:type="dxa"/>
            <w:noWrap/>
            <w:hideMark/>
          </w:tcPr>
          <w:p w:rsidR="00B96AD1" w:rsidRPr="00BF6D21" w:rsidRDefault="00B96AD1" w:rsidP="007221EC">
            <w:pPr>
              <w:jc w:val="center"/>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alibri"/>
                <w:color w:val="000000"/>
                <w:sz w:val="20"/>
                <w:szCs w:val="20"/>
                <w:lang w:eastAsia="es-CO"/>
              </w:rPr>
            </w:pPr>
            <w:r w:rsidRPr="00BF6D21">
              <w:rPr>
                <w:rFonts w:ascii="Arial Narrow" w:eastAsia="Times New Roman" w:hAnsi="Arial Narrow" w:cs="Calibri"/>
                <w:color w:val="000000"/>
                <w:sz w:val="20"/>
                <w:szCs w:val="20"/>
                <w:lang w:eastAsia="es-CO"/>
              </w:rPr>
              <w:t>CALIFICACIÓN</w:t>
            </w:r>
          </w:p>
        </w:tc>
      </w:tr>
      <w:tr w:rsidR="00B96AD1" w:rsidRPr="00BF6D21" w:rsidTr="001A5412">
        <w:trPr>
          <w:cnfStyle w:val="000000100000" w:firstRow="0" w:lastRow="0" w:firstColumn="0" w:lastColumn="0" w:oddVBand="0" w:evenVBand="0" w:oddHBand="1" w:evenHBand="0" w:firstRowFirstColumn="0" w:firstRowLastColumn="0" w:lastRowFirstColumn="0" w:lastRowLastColumn="0"/>
          <w:trHeight w:val="258"/>
          <w:jc w:val="center"/>
        </w:trPr>
        <w:tc>
          <w:tcPr>
            <w:cnfStyle w:val="001000000000" w:firstRow="0" w:lastRow="0" w:firstColumn="1" w:lastColumn="0" w:oddVBand="0" w:evenVBand="0" w:oddHBand="0" w:evenHBand="0" w:firstRowFirstColumn="0" w:firstRowLastColumn="0" w:lastRowFirstColumn="0" w:lastRowLastColumn="0"/>
            <w:tcW w:w="2972" w:type="dxa"/>
            <w:vAlign w:val="center"/>
          </w:tcPr>
          <w:p w:rsidR="00B96AD1" w:rsidRPr="00523FBD" w:rsidRDefault="00B96AD1" w:rsidP="00B96AD1">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rPr>
                <w:rFonts w:ascii="Arial Narrow" w:hAnsi="Arial Narrow" w:cs="Arial"/>
                <w:b w:val="0"/>
              </w:rPr>
            </w:pPr>
            <w:r w:rsidRPr="00523FBD">
              <w:rPr>
                <w:rFonts w:ascii="Arial Narrow" w:hAnsi="Arial Narrow" w:cs="Arial"/>
                <w:b w:val="0"/>
              </w:rPr>
              <w:t>Oferta Económica</w:t>
            </w:r>
          </w:p>
        </w:tc>
        <w:tc>
          <w:tcPr>
            <w:tcW w:w="2126" w:type="dxa"/>
            <w:noWrap/>
            <w:vAlign w:val="center"/>
          </w:tcPr>
          <w:p w:rsidR="00B96AD1" w:rsidRPr="00523FBD" w:rsidRDefault="00B96AD1" w:rsidP="00B96AD1">
            <w:pPr>
              <w:widowControl w:val="0"/>
              <w:tabs>
                <w:tab w:val="left" w:pos="432"/>
                <w:tab w:val="left" w:pos="1152"/>
                <w:tab w:val="left" w:pos="1872"/>
                <w:tab w:val="left" w:pos="2592"/>
                <w:tab w:val="left" w:pos="3312"/>
                <w:tab w:val="left" w:pos="4032"/>
                <w:tab w:val="left" w:pos="4752"/>
                <w:tab w:val="left" w:pos="5472"/>
                <w:tab w:val="left" w:pos="6192"/>
              </w:tabs>
              <w:overflowPunct w:val="0"/>
              <w:autoSpaceDE w:val="0"/>
              <w:autoSpaceDN w:val="0"/>
              <w:adjustRightInd w:val="0"/>
              <w:jc w:val="center"/>
              <w:textAlignment w:val="baseline"/>
              <w:cnfStyle w:val="000000100000" w:firstRow="0" w:lastRow="0" w:firstColumn="0" w:lastColumn="0" w:oddVBand="0" w:evenVBand="0" w:oddHBand="1" w:evenHBand="0" w:firstRowFirstColumn="0" w:firstRowLastColumn="0" w:lastRowFirstColumn="0" w:lastRowLastColumn="0"/>
              <w:rPr>
                <w:rFonts w:ascii="Arial Narrow" w:hAnsi="Arial Narrow" w:cs="Arial"/>
                <w:b/>
              </w:rPr>
            </w:pPr>
            <w:r w:rsidRPr="00523FBD">
              <w:rPr>
                <w:rFonts w:ascii="Arial Narrow" w:hAnsi="Arial Narrow" w:cs="Arial"/>
                <w:b/>
              </w:rPr>
              <w:t xml:space="preserve">XX </w:t>
            </w:r>
          </w:p>
        </w:tc>
      </w:tr>
    </w:tbl>
    <w:p w:rsidR="00BA6E9D" w:rsidRPr="00523FBD" w:rsidRDefault="00BA6E9D" w:rsidP="00BA6E9D">
      <w:pPr>
        <w:spacing w:after="0" w:line="240" w:lineRule="auto"/>
        <w:jc w:val="both"/>
        <w:rPr>
          <w:rFonts w:ascii="Arial Narrow" w:hAnsi="Arial Narrow" w:cs="Arial"/>
          <w:b/>
          <w:noProof/>
        </w:rPr>
      </w:pPr>
    </w:p>
    <w:p w:rsidR="00BA6E9D" w:rsidRPr="00523FBD" w:rsidRDefault="00BA6E9D" w:rsidP="00BA6E9D">
      <w:pPr>
        <w:tabs>
          <w:tab w:val="left" w:pos="284"/>
          <w:tab w:val="left" w:pos="318"/>
        </w:tabs>
        <w:spacing w:after="0" w:line="240" w:lineRule="auto"/>
        <w:jc w:val="both"/>
        <w:rPr>
          <w:rFonts w:ascii="Arial Narrow" w:hAnsi="Arial Narrow" w:cs="Arial"/>
        </w:rPr>
      </w:pPr>
      <w:r w:rsidRPr="00523FBD">
        <w:rPr>
          <w:rFonts w:ascii="Arial Narrow" w:hAnsi="Arial Narrow"/>
        </w:rPr>
        <w:t xml:space="preserve">La </w:t>
      </w:r>
      <w:r w:rsidR="00B96AD1">
        <w:rPr>
          <w:rFonts w:ascii="Arial Narrow" w:hAnsi="Arial Narrow"/>
        </w:rPr>
        <w:t>Entidad</w:t>
      </w:r>
      <w:r w:rsidRPr="00523FBD">
        <w:rPr>
          <w:rFonts w:ascii="Arial Narrow" w:hAnsi="Arial Narrow"/>
        </w:rPr>
        <w:t xml:space="preserve"> asignará un puntaje máximo de XXXX (XX) puntos acumulables de acuerdo con el método escogido en forma aleatoria para la ponderación de la oferta económica y se tendrá en cuenta los siguientes aspectos</w:t>
      </w:r>
      <w:r w:rsidRPr="00523FBD">
        <w:rPr>
          <w:rFonts w:ascii="Arial Narrow" w:hAnsi="Arial Narrow" w:cs="Arial"/>
        </w:rPr>
        <w:t xml:space="preserve">: </w:t>
      </w:r>
    </w:p>
    <w:p w:rsidR="00BA6E9D" w:rsidRPr="00523FBD" w:rsidRDefault="00BA6E9D" w:rsidP="00BA6E9D">
      <w:pPr>
        <w:tabs>
          <w:tab w:val="left" w:pos="284"/>
          <w:tab w:val="left" w:pos="318"/>
        </w:tabs>
        <w:spacing w:after="0" w:line="240" w:lineRule="auto"/>
        <w:jc w:val="both"/>
        <w:rPr>
          <w:rFonts w:ascii="Arial Narrow" w:hAnsi="Arial Narrow"/>
        </w:rPr>
      </w:pPr>
    </w:p>
    <w:p w:rsidR="00BA6E9D" w:rsidRPr="00523FBD" w:rsidRDefault="00BA6E9D" w:rsidP="00BA6E9D">
      <w:pPr>
        <w:tabs>
          <w:tab w:val="left" w:pos="284"/>
          <w:tab w:val="left" w:pos="880"/>
        </w:tabs>
        <w:jc w:val="both"/>
        <w:rPr>
          <w:rFonts w:ascii="Arial Narrow" w:hAnsi="Arial Narrow" w:cs="Arial"/>
        </w:rPr>
      </w:pPr>
      <w:r w:rsidRPr="00523FBD">
        <w:rPr>
          <w:rFonts w:ascii="Arial Narrow" w:hAnsi="Arial Narrow" w:cs="Arial"/>
        </w:rPr>
        <w:t xml:space="preserve">El Proponente debe presentar la propuesta económica tal como se indica en la plataforma del </w:t>
      </w:r>
      <w:r w:rsidRPr="00523FBD">
        <w:rPr>
          <w:rFonts w:ascii="Arial Narrow" w:hAnsi="Arial Narrow" w:cs="Arial"/>
          <w:b/>
        </w:rPr>
        <w:t>SECOP II</w:t>
      </w:r>
      <w:r w:rsidRPr="00523FBD">
        <w:rPr>
          <w:rFonts w:ascii="Arial Narrow" w:hAnsi="Arial Narrow" w:cs="Arial"/>
        </w:rPr>
        <w:t>.</w:t>
      </w:r>
    </w:p>
    <w:p w:rsidR="00BA6E9D" w:rsidRPr="00523FBD" w:rsidRDefault="00BA6E9D" w:rsidP="00BA6E9D">
      <w:pPr>
        <w:tabs>
          <w:tab w:val="left" w:pos="284"/>
          <w:tab w:val="left" w:pos="318"/>
        </w:tabs>
        <w:spacing w:after="0" w:line="240" w:lineRule="auto"/>
        <w:jc w:val="both"/>
        <w:rPr>
          <w:rFonts w:ascii="Arial Narrow" w:hAnsi="Arial Narrow" w:cs="Arial"/>
        </w:rPr>
      </w:pPr>
      <w:r w:rsidRPr="00523FBD">
        <w:rPr>
          <w:rFonts w:ascii="Arial Narrow" w:hAnsi="Arial Narrow" w:cs="Arial"/>
        </w:rPr>
        <w:t>En la presentación de la propuesta económica, se deberá discriminar claramente:</w:t>
      </w:r>
    </w:p>
    <w:p w:rsidR="00BA6E9D" w:rsidRPr="00523FBD" w:rsidRDefault="00BA6E9D" w:rsidP="00BA6E9D">
      <w:pPr>
        <w:spacing w:after="0" w:line="240" w:lineRule="auto"/>
        <w:jc w:val="both"/>
        <w:rPr>
          <w:rFonts w:ascii="Arial Narrow" w:hAnsi="Arial Narrow" w:cs="Arial"/>
        </w:rPr>
      </w:pPr>
    </w:p>
    <w:p w:rsidR="00BA6E9D" w:rsidRPr="00523FBD" w:rsidRDefault="00BA6E9D" w:rsidP="001707EF">
      <w:pPr>
        <w:widowControl w:val="0"/>
        <w:numPr>
          <w:ilvl w:val="2"/>
          <w:numId w:val="11"/>
        </w:numPr>
        <w:overflowPunct w:val="0"/>
        <w:autoSpaceDE w:val="0"/>
        <w:autoSpaceDN w:val="0"/>
        <w:adjustRightInd w:val="0"/>
        <w:spacing w:after="0" w:line="240" w:lineRule="auto"/>
        <w:contextualSpacing/>
        <w:jc w:val="both"/>
        <w:textAlignment w:val="baseline"/>
        <w:rPr>
          <w:rFonts w:ascii="Arial Narrow" w:eastAsia="Times New Roman" w:hAnsi="Arial Narrow" w:cs="Arial"/>
          <w:b/>
          <w:lang w:val="es-ES" w:eastAsia="es-ES"/>
        </w:rPr>
      </w:pPr>
      <w:bookmarkStart w:id="12" w:name="_Toc508632983"/>
      <w:r w:rsidRPr="00523FBD">
        <w:rPr>
          <w:rFonts w:ascii="Arial Narrow" w:eastAsia="Times New Roman" w:hAnsi="Arial Narrow" w:cs="Arial"/>
          <w:b/>
          <w:lang w:val="es-ES" w:eastAsia="es-ES"/>
        </w:rPr>
        <w:t>ASIGNACIÓN DE PUNTAJE OFERTA ECONÓMICA</w:t>
      </w:r>
      <w:bookmarkEnd w:id="12"/>
    </w:p>
    <w:p w:rsidR="00BA6E9D" w:rsidRPr="00523FBD" w:rsidRDefault="00BA6E9D" w:rsidP="00BA6E9D">
      <w:pPr>
        <w:spacing w:after="0" w:line="240" w:lineRule="auto"/>
        <w:jc w:val="both"/>
        <w:rPr>
          <w:rFonts w:ascii="Arial Narrow" w:hAnsi="Arial Narrow" w:cs="Arial"/>
        </w:rPr>
      </w:pPr>
    </w:p>
    <w:p w:rsidR="00BA6E9D" w:rsidRPr="00523FBD" w:rsidRDefault="00BA6E9D" w:rsidP="001707EF">
      <w:pPr>
        <w:widowControl w:val="0"/>
        <w:numPr>
          <w:ilvl w:val="3"/>
          <w:numId w:val="11"/>
        </w:numPr>
        <w:overflowPunct w:val="0"/>
        <w:autoSpaceDE w:val="0"/>
        <w:autoSpaceDN w:val="0"/>
        <w:adjustRightInd w:val="0"/>
        <w:spacing w:after="0" w:line="240" w:lineRule="auto"/>
        <w:contextualSpacing/>
        <w:jc w:val="both"/>
        <w:textAlignment w:val="baseline"/>
        <w:rPr>
          <w:rFonts w:ascii="Arial Narrow" w:eastAsia="Times New Roman" w:hAnsi="Arial Narrow" w:cs="Times New Roman"/>
          <w:b/>
          <w:i/>
          <w:lang w:val="es-ES" w:eastAsia="es-ES"/>
        </w:rPr>
      </w:pPr>
      <w:bookmarkStart w:id="13" w:name="_Toc508632984"/>
      <w:r w:rsidRPr="00523FBD">
        <w:rPr>
          <w:rFonts w:ascii="Arial Narrow" w:eastAsia="Times New Roman" w:hAnsi="Arial Narrow" w:cs="Times New Roman"/>
          <w:b/>
          <w:lang w:val="es-ES" w:eastAsia="es-ES"/>
        </w:rPr>
        <w:lastRenderedPageBreak/>
        <w:t>PARTICIPACIÓN DEL PRESUPUESTO OFICIAL ESTIMADO.</w:t>
      </w:r>
      <w:bookmarkEnd w:id="13"/>
    </w:p>
    <w:p w:rsidR="00BA6E9D" w:rsidRPr="00523FBD" w:rsidRDefault="00BA6E9D" w:rsidP="00BA6E9D">
      <w:pPr>
        <w:spacing w:after="0" w:line="240" w:lineRule="auto"/>
        <w:jc w:val="both"/>
        <w:rPr>
          <w:rFonts w:ascii="Arial Narrow" w:hAnsi="Arial Narrow" w:cs="Arial"/>
        </w:rPr>
      </w:pPr>
    </w:p>
    <w:p w:rsidR="00BA6E9D" w:rsidRPr="00523FBD" w:rsidRDefault="00BA6E9D" w:rsidP="00BA6E9D">
      <w:pPr>
        <w:spacing w:after="0" w:line="240" w:lineRule="auto"/>
        <w:jc w:val="both"/>
        <w:rPr>
          <w:rFonts w:ascii="Arial Narrow" w:hAnsi="Arial Narrow" w:cs="Arial"/>
        </w:rPr>
      </w:pPr>
      <w:r w:rsidRPr="00523FBD">
        <w:rPr>
          <w:rFonts w:ascii="Arial Narrow" w:hAnsi="Arial Narrow" w:cs="Arial"/>
        </w:rPr>
        <w:t xml:space="preserve">Para la asignación de puntaje por oferta económica y determinación del orden la USPEC tendrá en cuenta el VALOR TOTAL DE LA OFERTA ECONÓMICA, para lo cual se tomará el </w:t>
      </w:r>
      <w:r w:rsidRPr="00523FBD">
        <w:rPr>
          <w:rFonts w:ascii="Arial Narrow" w:hAnsi="Arial Narrow" w:cs="Arial"/>
          <w:b/>
        </w:rPr>
        <w:t>ULTIMO DIGITO DECIMAL</w:t>
      </w:r>
      <w:r w:rsidRPr="00523FBD">
        <w:rPr>
          <w:rFonts w:ascii="Arial Narrow" w:hAnsi="Arial Narrow" w:cs="Arial"/>
        </w:rPr>
        <w:t xml:space="preserve"> de la Tasa Representativa del Mercado (TRM) vigente el día de la Audiencia de Apertura de sobre económico y Orden de Elegibilidad, el cual determinará </w:t>
      </w:r>
      <w:r w:rsidRPr="00523FBD">
        <w:rPr>
          <w:rFonts w:ascii="Arial Narrow" w:hAnsi="Arial Narrow" w:cs="Times New Roman"/>
          <w:bCs/>
          <w:lang w:eastAsia="es-ES"/>
        </w:rPr>
        <w:t xml:space="preserve">cuál de los cuatro (4) criterios establecidos en el presente numeral, </w:t>
      </w:r>
      <w:r w:rsidRPr="00523FBD">
        <w:rPr>
          <w:rFonts w:ascii="Arial Narrow" w:hAnsi="Arial Narrow" w:cs="Arial"/>
        </w:rPr>
        <w:t>se definen a continuación:</w:t>
      </w:r>
    </w:p>
    <w:p w:rsidR="00BA6E9D" w:rsidRPr="00523FBD" w:rsidRDefault="00BA6E9D" w:rsidP="00BA6E9D">
      <w:pPr>
        <w:spacing w:after="0" w:line="240" w:lineRule="auto"/>
        <w:jc w:val="both"/>
        <w:rPr>
          <w:rFonts w:ascii="Arial Narrow" w:hAnsi="Arial Narrow" w:cs="Arial"/>
        </w:rPr>
      </w:pPr>
    </w:p>
    <w:tbl>
      <w:tblPr>
        <w:tblStyle w:val="Tablanormal1"/>
        <w:tblW w:w="8926" w:type="dxa"/>
        <w:tblLayout w:type="fixed"/>
        <w:tblLook w:val="04A0" w:firstRow="1" w:lastRow="0" w:firstColumn="1" w:lastColumn="0" w:noHBand="0" w:noVBand="1"/>
      </w:tblPr>
      <w:tblGrid>
        <w:gridCol w:w="2263"/>
        <w:gridCol w:w="2268"/>
        <w:gridCol w:w="4395"/>
      </w:tblGrid>
      <w:tr w:rsidR="00BA6E9D" w:rsidRPr="00523FBD" w:rsidTr="00F54C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26" w:type="dxa"/>
            <w:gridSpan w:val="3"/>
          </w:tcPr>
          <w:p w:rsidR="00F54C94" w:rsidRDefault="00F54C94" w:rsidP="00BA6E9D">
            <w:pPr>
              <w:tabs>
                <w:tab w:val="left" w:pos="284"/>
                <w:tab w:val="left" w:pos="318"/>
              </w:tabs>
              <w:jc w:val="center"/>
              <w:rPr>
                <w:rFonts w:ascii="Arial Narrow" w:hAnsi="Arial Narrow" w:cs="Arial"/>
              </w:rPr>
            </w:pPr>
          </w:p>
          <w:p w:rsidR="00BA6E9D" w:rsidRDefault="00F54C94" w:rsidP="00BA6E9D">
            <w:pPr>
              <w:tabs>
                <w:tab w:val="left" w:pos="284"/>
                <w:tab w:val="left" w:pos="318"/>
              </w:tabs>
              <w:jc w:val="center"/>
              <w:rPr>
                <w:rFonts w:ascii="Arial Narrow" w:hAnsi="Arial Narrow" w:cs="Arial"/>
              </w:rPr>
            </w:pPr>
            <w:r w:rsidRPr="00F54C94">
              <w:rPr>
                <w:rFonts w:ascii="Arial Narrow" w:hAnsi="Arial Narrow" w:cs="Arial"/>
              </w:rPr>
              <w:t>ASIGNACIÓN DE MÉTODO DE EVALUACIÓN SEGÚN TRM</w:t>
            </w:r>
          </w:p>
          <w:p w:rsidR="00F54C94" w:rsidRPr="00F54C94" w:rsidRDefault="00F54C94" w:rsidP="00BA6E9D">
            <w:pPr>
              <w:tabs>
                <w:tab w:val="left" w:pos="284"/>
                <w:tab w:val="left" w:pos="318"/>
              </w:tabs>
              <w:jc w:val="center"/>
              <w:rPr>
                <w:rFonts w:ascii="Arial Narrow" w:hAnsi="Arial Narrow" w:cs="Arial"/>
              </w:rPr>
            </w:pPr>
          </w:p>
        </w:tc>
      </w:tr>
      <w:tr w:rsidR="00BA6E9D" w:rsidRPr="00523FBD" w:rsidTr="00F54C9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263" w:type="dxa"/>
          </w:tcPr>
          <w:p w:rsidR="00BA6E9D" w:rsidRPr="00F54C94" w:rsidRDefault="00F54C94" w:rsidP="00BA6E9D">
            <w:pPr>
              <w:tabs>
                <w:tab w:val="left" w:pos="284"/>
                <w:tab w:val="left" w:pos="318"/>
              </w:tabs>
              <w:jc w:val="center"/>
              <w:rPr>
                <w:rFonts w:ascii="Arial Narrow" w:hAnsi="Arial Narrow" w:cs="Arial"/>
              </w:rPr>
            </w:pPr>
            <w:r w:rsidRPr="00F54C94">
              <w:rPr>
                <w:rFonts w:ascii="Arial Narrow" w:hAnsi="Arial Narrow" w:cs="Arial"/>
              </w:rPr>
              <w:t>RANGO (INCLUSIVE)</w:t>
            </w:r>
          </w:p>
        </w:tc>
        <w:tc>
          <w:tcPr>
            <w:tcW w:w="2268" w:type="dxa"/>
          </w:tcPr>
          <w:p w:rsidR="00BA6E9D" w:rsidRPr="00F54C94" w:rsidRDefault="00F54C94"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rPr>
            </w:pPr>
            <w:r w:rsidRPr="00F54C94">
              <w:rPr>
                <w:rFonts w:ascii="Arial Narrow" w:hAnsi="Arial Narrow" w:cs="Arial"/>
                <w:b/>
              </w:rPr>
              <w:t>OPCIÓN</w:t>
            </w:r>
          </w:p>
        </w:tc>
        <w:tc>
          <w:tcPr>
            <w:tcW w:w="4395" w:type="dxa"/>
          </w:tcPr>
          <w:p w:rsidR="00BA6E9D" w:rsidRPr="00F54C94" w:rsidRDefault="00F54C94"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rPr>
            </w:pPr>
            <w:r w:rsidRPr="00F54C94">
              <w:rPr>
                <w:rFonts w:ascii="Arial Narrow" w:hAnsi="Arial Narrow" w:cs="Arial"/>
                <w:b/>
              </w:rPr>
              <w:t>MÉTODO</w:t>
            </w:r>
          </w:p>
        </w:tc>
      </w:tr>
      <w:tr w:rsidR="00BA6E9D" w:rsidRPr="00523FBD" w:rsidTr="00F54C94">
        <w:trPr>
          <w:trHeight w:val="505"/>
        </w:trPr>
        <w:tc>
          <w:tcPr>
            <w:cnfStyle w:val="001000000000" w:firstRow="0" w:lastRow="0" w:firstColumn="1" w:lastColumn="0" w:oddVBand="0" w:evenVBand="0" w:oddHBand="0" w:evenHBand="0" w:firstRowFirstColumn="0" w:firstRowLastColumn="0" w:lastRowFirstColumn="0" w:lastRowLastColumn="0"/>
            <w:tcW w:w="2263" w:type="dxa"/>
          </w:tcPr>
          <w:p w:rsidR="00BA6E9D" w:rsidRPr="00523FBD" w:rsidRDefault="00BA6E9D" w:rsidP="00BA6E9D">
            <w:pPr>
              <w:tabs>
                <w:tab w:val="left" w:pos="284"/>
                <w:tab w:val="left" w:pos="318"/>
              </w:tabs>
              <w:jc w:val="center"/>
              <w:rPr>
                <w:rFonts w:ascii="Arial Narrow" w:hAnsi="Arial Narrow" w:cs="Arial"/>
                <w:b w:val="0"/>
              </w:rPr>
            </w:pPr>
            <w:r w:rsidRPr="00523FBD">
              <w:rPr>
                <w:rFonts w:ascii="Arial Narrow" w:hAnsi="Arial Narrow" w:cs="Arial"/>
                <w:b w:val="0"/>
              </w:rPr>
              <w:t>De 0.00 a 0.24</w:t>
            </w:r>
          </w:p>
        </w:tc>
        <w:tc>
          <w:tcPr>
            <w:tcW w:w="2268" w:type="dxa"/>
          </w:tcPr>
          <w:p w:rsidR="00BA6E9D" w:rsidRPr="00523FBD" w:rsidRDefault="00BA6E9D" w:rsidP="00BA6E9D">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523FBD">
              <w:rPr>
                <w:rFonts w:ascii="Arial Narrow" w:hAnsi="Arial Narrow" w:cs="Arial"/>
              </w:rPr>
              <w:t>Opción 1</w:t>
            </w:r>
          </w:p>
        </w:tc>
        <w:tc>
          <w:tcPr>
            <w:tcW w:w="4395" w:type="dxa"/>
          </w:tcPr>
          <w:p w:rsidR="00BA6E9D" w:rsidRPr="00523FBD" w:rsidRDefault="00BA6E9D" w:rsidP="00BA6E9D">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523FBD">
              <w:rPr>
                <w:rFonts w:ascii="Arial Narrow" w:hAnsi="Arial Narrow" w:cs="Arial"/>
              </w:rPr>
              <w:t>Introducir</w:t>
            </w:r>
            <w:r w:rsidRPr="00523FBD">
              <w:rPr>
                <w:rFonts w:ascii="Arial Narrow" w:hAnsi="Arial Narrow" w:cs="Arial"/>
                <w:b/>
              </w:rPr>
              <w:t xml:space="preserve"> m veces el 100% </w:t>
            </w:r>
            <w:r w:rsidRPr="00523FBD">
              <w:rPr>
                <w:rFonts w:ascii="Arial Narrow" w:hAnsi="Arial Narrow" w:cs="Arial"/>
              </w:rPr>
              <w:t xml:space="preserve">del </w:t>
            </w:r>
            <w:r w:rsidR="00F54C94" w:rsidRPr="00523FBD">
              <w:rPr>
                <w:rFonts w:ascii="Arial Narrow" w:hAnsi="Arial Narrow" w:cs="Arial"/>
              </w:rPr>
              <w:t xml:space="preserve">valor total del </w:t>
            </w:r>
            <w:r w:rsidRPr="00523FBD">
              <w:rPr>
                <w:rFonts w:ascii="Arial Narrow" w:hAnsi="Arial Narrow" w:cs="Arial"/>
              </w:rPr>
              <w:t>POE</w:t>
            </w:r>
          </w:p>
        </w:tc>
      </w:tr>
      <w:tr w:rsidR="00BA6E9D" w:rsidRPr="00523FBD" w:rsidTr="00F54C94">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2263" w:type="dxa"/>
          </w:tcPr>
          <w:p w:rsidR="00BA6E9D" w:rsidRPr="00523FBD" w:rsidRDefault="00BA6E9D" w:rsidP="00BA6E9D">
            <w:pPr>
              <w:tabs>
                <w:tab w:val="left" w:pos="284"/>
                <w:tab w:val="left" w:pos="318"/>
              </w:tabs>
              <w:jc w:val="center"/>
              <w:rPr>
                <w:rFonts w:ascii="Arial Narrow" w:hAnsi="Arial Narrow" w:cs="Arial"/>
                <w:b w:val="0"/>
              </w:rPr>
            </w:pPr>
            <w:r w:rsidRPr="00523FBD">
              <w:rPr>
                <w:rFonts w:ascii="Arial Narrow" w:hAnsi="Arial Narrow" w:cs="Arial"/>
                <w:b w:val="0"/>
              </w:rPr>
              <w:t>De 0.25 a 0.49</w:t>
            </w:r>
          </w:p>
        </w:tc>
        <w:tc>
          <w:tcPr>
            <w:tcW w:w="2268" w:type="dxa"/>
          </w:tcPr>
          <w:p w:rsidR="00BA6E9D" w:rsidRPr="00523FBD" w:rsidRDefault="00BA6E9D"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523FBD">
              <w:rPr>
                <w:rFonts w:ascii="Arial Narrow" w:hAnsi="Arial Narrow" w:cs="Arial"/>
              </w:rPr>
              <w:t>Opción 2</w:t>
            </w:r>
          </w:p>
        </w:tc>
        <w:tc>
          <w:tcPr>
            <w:tcW w:w="4395" w:type="dxa"/>
          </w:tcPr>
          <w:p w:rsidR="00BA6E9D" w:rsidRPr="00523FBD" w:rsidRDefault="00BA6E9D"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523FBD">
              <w:rPr>
                <w:rFonts w:ascii="Arial Narrow" w:hAnsi="Arial Narrow" w:cs="Arial"/>
              </w:rPr>
              <w:t>Introducir</w:t>
            </w:r>
            <w:r w:rsidRPr="00523FBD">
              <w:rPr>
                <w:rFonts w:ascii="Arial Narrow" w:hAnsi="Arial Narrow" w:cs="Arial"/>
                <w:b/>
              </w:rPr>
              <w:t xml:space="preserve"> m veces el 98% </w:t>
            </w:r>
            <w:r w:rsidRPr="00523FBD">
              <w:rPr>
                <w:rFonts w:ascii="Arial Narrow" w:hAnsi="Arial Narrow" w:cs="Arial"/>
              </w:rPr>
              <w:t xml:space="preserve">del </w:t>
            </w:r>
            <w:r w:rsidR="00F54C94" w:rsidRPr="00523FBD">
              <w:rPr>
                <w:rFonts w:ascii="Arial Narrow" w:hAnsi="Arial Narrow" w:cs="Arial"/>
              </w:rPr>
              <w:t xml:space="preserve">valor total del </w:t>
            </w:r>
            <w:r w:rsidRPr="00523FBD">
              <w:rPr>
                <w:rFonts w:ascii="Arial Narrow" w:hAnsi="Arial Narrow" w:cs="Arial"/>
              </w:rPr>
              <w:t>POE</w:t>
            </w:r>
          </w:p>
        </w:tc>
      </w:tr>
      <w:tr w:rsidR="00BA6E9D" w:rsidRPr="00523FBD" w:rsidTr="00F54C94">
        <w:trPr>
          <w:trHeight w:val="505"/>
        </w:trPr>
        <w:tc>
          <w:tcPr>
            <w:cnfStyle w:val="001000000000" w:firstRow="0" w:lastRow="0" w:firstColumn="1" w:lastColumn="0" w:oddVBand="0" w:evenVBand="0" w:oddHBand="0" w:evenHBand="0" w:firstRowFirstColumn="0" w:firstRowLastColumn="0" w:lastRowFirstColumn="0" w:lastRowLastColumn="0"/>
            <w:tcW w:w="2263" w:type="dxa"/>
          </w:tcPr>
          <w:p w:rsidR="00BA6E9D" w:rsidRPr="00523FBD" w:rsidRDefault="00BA6E9D" w:rsidP="00BA6E9D">
            <w:pPr>
              <w:tabs>
                <w:tab w:val="left" w:pos="284"/>
                <w:tab w:val="left" w:pos="318"/>
              </w:tabs>
              <w:jc w:val="center"/>
              <w:rPr>
                <w:rFonts w:ascii="Arial Narrow" w:hAnsi="Arial Narrow" w:cs="Arial"/>
                <w:b w:val="0"/>
              </w:rPr>
            </w:pPr>
            <w:r w:rsidRPr="00523FBD">
              <w:rPr>
                <w:rFonts w:ascii="Arial Narrow" w:hAnsi="Arial Narrow" w:cs="Arial"/>
                <w:b w:val="0"/>
              </w:rPr>
              <w:t>De 0.50 a 0.74</w:t>
            </w:r>
          </w:p>
        </w:tc>
        <w:tc>
          <w:tcPr>
            <w:tcW w:w="2268" w:type="dxa"/>
          </w:tcPr>
          <w:p w:rsidR="00BA6E9D" w:rsidRPr="00523FBD" w:rsidRDefault="00BA6E9D" w:rsidP="00BA6E9D">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523FBD">
              <w:rPr>
                <w:rFonts w:ascii="Arial Narrow" w:hAnsi="Arial Narrow" w:cs="Arial"/>
              </w:rPr>
              <w:t>Opción 3</w:t>
            </w:r>
          </w:p>
        </w:tc>
        <w:tc>
          <w:tcPr>
            <w:tcW w:w="4395" w:type="dxa"/>
          </w:tcPr>
          <w:p w:rsidR="00BA6E9D" w:rsidRPr="00523FBD" w:rsidRDefault="00BA6E9D" w:rsidP="00BA6E9D">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rPr>
            </w:pPr>
            <w:r w:rsidRPr="00523FBD">
              <w:rPr>
                <w:rFonts w:ascii="Arial Narrow" w:hAnsi="Arial Narrow" w:cs="Arial"/>
              </w:rPr>
              <w:t>Introducir</w:t>
            </w:r>
            <w:r w:rsidRPr="00523FBD">
              <w:rPr>
                <w:rFonts w:ascii="Arial Narrow" w:hAnsi="Arial Narrow" w:cs="Arial"/>
                <w:b/>
              </w:rPr>
              <w:t xml:space="preserve"> m veces el 96% </w:t>
            </w:r>
            <w:r w:rsidRPr="00523FBD">
              <w:rPr>
                <w:rFonts w:ascii="Arial Narrow" w:hAnsi="Arial Narrow" w:cs="Arial"/>
              </w:rPr>
              <w:t xml:space="preserve">del </w:t>
            </w:r>
            <w:r w:rsidR="00F54C94" w:rsidRPr="00523FBD">
              <w:rPr>
                <w:rFonts w:ascii="Arial Narrow" w:hAnsi="Arial Narrow" w:cs="Arial"/>
              </w:rPr>
              <w:t xml:space="preserve">valor total del </w:t>
            </w:r>
            <w:r w:rsidRPr="00523FBD">
              <w:rPr>
                <w:rFonts w:ascii="Arial Narrow" w:hAnsi="Arial Narrow" w:cs="Arial"/>
              </w:rPr>
              <w:t>POE</w:t>
            </w:r>
          </w:p>
        </w:tc>
      </w:tr>
      <w:tr w:rsidR="00BA6E9D" w:rsidRPr="00523FBD" w:rsidTr="00F54C94">
        <w:trPr>
          <w:cnfStyle w:val="000000100000" w:firstRow="0" w:lastRow="0" w:firstColumn="0" w:lastColumn="0" w:oddVBand="0" w:evenVBand="0" w:oddHBand="1" w:evenHBand="0"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2263" w:type="dxa"/>
          </w:tcPr>
          <w:p w:rsidR="00BA6E9D" w:rsidRPr="00523FBD" w:rsidRDefault="00BA6E9D" w:rsidP="00BA6E9D">
            <w:pPr>
              <w:tabs>
                <w:tab w:val="left" w:pos="284"/>
                <w:tab w:val="left" w:pos="318"/>
              </w:tabs>
              <w:jc w:val="center"/>
              <w:rPr>
                <w:rFonts w:ascii="Arial Narrow" w:hAnsi="Arial Narrow" w:cs="Arial"/>
                <w:b w:val="0"/>
              </w:rPr>
            </w:pPr>
            <w:r w:rsidRPr="00523FBD">
              <w:rPr>
                <w:rFonts w:ascii="Arial Narrow" w:hAnsi="Arial Narrow" w:cs="Arial"/>
                <w:b w:val="0"/>
              </w:rPr>
              <w:t>De 0.75 a 0.99</w:t>
            </w:r>
          </w:p>
        </w:tc>
        <w:tc>
          <w:tcPr>
            <w:tcW w:w="2268" w:type="dxa"/>
          </w:tcPr>
          <w:p w:rsidR="00BA6E9D" w:rsidRPr="00523FBD" w:rsidRDefault="00BA6E9D"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523FBD">
              <w:rPr>
                <w:rFonts w:ascii="Arial Narrow" w:hAnsi="Arial Narrow" w:cs="Arial"/>
              </w:rPr>
              <w:t>Opción 4</w:t>
            </w:r>
          </w:p>
        </w:tc>
        <w:tc>
          <w:tcPr>
            <w:tcW w:w="4395" w:type="dxa"/>
          </w:tcPr>
          <w:p w:rsidR="00BA6E9D" w:rsidRPr="00523FBD" w:rsidRDefault="00BA6E9D"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rPr>
            </w:pPr>
            <w:r w:rsidRPr="00523FBD">
              <w:rPr>
                <w:rFonts w:ascii="Arial Narrow" w:hAnsi="Arial Narrow" w:cs="Arial"/>
              </w:rPr>
              <w:t>Introducir</w:t>
            </w:r>
            <w:r w:rsidRPr="00523FBD">
              <w:rPr>
                <w:rFonts w:ascii="Arial Narrow" w:hAnsi="Arial Narrow" w:cs="Arial"/>
                <w:b/>
              </w:rPr>
              <w:t xml:space="preserve"> m veces el 94% </w:t>
            </w:r>
            <w:r w:rsidRPr="00523FBD">
              <w:rPr>
                <w:rFonts w:ascii="Arial Narrow" w:hAnsi="Arial Narrow" w:cs="Arial"/>
              </w:rPr>
              <w:t xml:space="preserve">del </w:t>
            </w:r>
            <w:r w:rsidR="00F54C94" w:rsidRPr="00523FBD">
              <w:rPr>
                <w:rFonts w:ascii="Arial Narrow" w:hAnsi="Arial Narrow" w:cs="Arial"/>
              </w:rPr>
              <w:t xml:space="preserve">valor total del </w:t>
            </w:r>
            <w:r w:rsidRPr="00523FBD">
              <w:rPr>
                <w:rFonts w:ascii="Arial Narrow" w:hAnsi="Arial Narrow" w:cs="Arial"/>
              </w:rPr>
              <w:t>POE</w:t>
            </w:r>
          </w:p>
        </w:tc>
      </w:tr>
    </w:tbl>
    <w:p w:rsidR="00BA6E9D" w:rsidRPr="00523FBD" w:rsidRDefault="00BA6E9D" w:rsidP="00BA6E9D">
      <w:pPr>
        <w:spacing w:after="0" w:line="240" w:lineRule="auto"/>
        <w:jc w:val="both"/>
        <w:rPr>
          <w:rFonts w:ascii="Arial Narrow" w:hAnsi="Arial Narrow" w:cs="Arial"/>
        </w:rPr>
      </w:pPr>
    </w:p>
    <w:p w:rsidR="00BA6E9D" w:rsidRDefault="00BA6E9D" w:rsidP="00BA6E9D">
      <w:pPr>
        <w:spacing w:after="0" w:line="240" w:lineRule="auto"/>
        <w:jc w:val="both"/>
        <w:rPr>
          <w:rFonts w:ascii="Arial Narrow" w:hAnsi="Arial Narrow" w:cs="Arial"/>
        </w:rPr>
      </w:pPr>
      <w:r w:rsidRPr="00523FBD">
        <w:rPr>
          <w:rFonts w:ascii="Arial Narrow" w:hAnsi="Arial Narrow" w:cs="Arial"/>
        </w:rPr>
        <w:t>El número de veces que participe el VALOR TOTAL DEL POE en función del porcentaje escogido de acuerdo al procedimiento anterior, se establecerá teniendo en cuenta el número de propuestas presentadas y consideradas hábiles como se indica a continuación:</w:t>
      </w:r>
    </w:p>
    <w:p w:rsidR="00BA6E9D" w:rsidRPr="00523FBD" w:rsidRDefault="00BA6E9D" w:rsidP="00BA6E9D">
      <w:pPr>
        <w:spacing w:after="0" w:line="240" w:lineRule="auto"/>
        <w:jc w:val="both"/>
        <w:rPr>
          <w:rFonts w:ascii="Arial Narrow" w:hAnsi="Arial Narrow" w:cs="Arial"/>
        </w:rPr>
      </w:pPr>
    </w:p>
    <w:tbl>
      <w:tblPr>
        <w:tblStyle w:val="Tablanormal1"/>
        <w:tblW w:w="6658" w:type="dxa"/>
        <w:jc w:val="center"/>
        <w:tblLook w:val="04A0" w:firstRow="1" w:lastRow="0" w:firstColumn="1" w:lastColumn="0" w:noHBand="0" w:noVBand="1"/>
      </w:tblPr>
      <w:tblGrid>
        <w:gridCol w:w="2263"/>
        <w:gridCol w:w="4395"/>
      </w:tblGrid>
      <w:tr w:rsidR="00BA6E9D" w:rsidRPr="00523FBD" w:rsidTr="00F54C9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rsidR="00F54C94" w:rsidRPr="00F54C94" w:rsidRDefault="00F54C94" w:rsidP="00BA6E9D">
            <w:pPr>
              <w:suppressAutoHyphens/>
              <w:autoSpaceDN w:val="0"/>
              <w:ind w:right="193"/>
              <w:jc w:val="center"/>
              <w:rPr>
                <w:rFonts w:ascii="Arial Narrow" w:eastAsia="Arial" w:hAnsi="Arial Narrow" w:cs="Arial"/>
                <w:sz w:val="20"/>
                <w:szCs w:val="20"/>
                <w:lang w:eastAsia="es-ES"/>
              </w:rPr>
            </w:pPr>
          </w:p>
          <w:p w:rsidR="00BA6E9D" w:rsidRPr="00F54C94" w:rsidRDefault="00F54C94" w:rsidP="00BA6E9D">
            <w:pPr>
              <w:suppressAutoHyphens/>
              <w:autoSpaceDN w:val="0"/>
              <w:ind w:right="193"/>
              <w:jc w:val="center"/>
              <w:rPr>
                <w:rFonts w:ascii="Arial Narrow" w:eastAsia="Arial" w:hAnsi="Arial Narrow" w:cs="Arial"/>
                <w:sz w:val="20"/>
                <w:szCs w:val="20"/>
                <w:lang w:eastAsia="es-ES"/>
              </w:rPr>
            </w:pPr>
            <w:r w:rsidRPr="00F54C94">
              <w:rPr>
                <w:rFonts w:ascii="Arial Narrow" w:eastAsia="Arial" w:hAnsi="Arial Narrow" w:cs="Arial"/>
                <w:sz w:val="20"/>
                <w:szCs w:val="20"/>
                <w:lang w:eastAsia="es-ES"/>
              </w:rPr>
              <w:t>OFERTAS HÁBILES (P)</w:t>
            </w:r>
          </w:p>
        </w:tc>
        <w:tc>
          <w:tcPr>
            <w:tcW w:w="4395" w:type="dxa"/>
          </w:tcPr>
          <w:p w:rsidR="00F54C94" w:rsidRPr="00F54C94" w:rsidRDefault="00F54C94" w:rsidP="00BA6E9D">
            <w:pPr>
              <w:suppressAutoHyphens/>
              <w:autoSpaceDN w:val="0"/>
              <w:ind w:right="193"/>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sz w:val="20"/>
                <w:szCs w:val="20"/>
                <w:lang w:eastAsia="es-ES"/>
              </w:rPr>
            </w:pPr>
          </w:p>
          <w:p w:rsidR="00BA6E9D" w:rsidRPr="00F54C94" w:rsidRDefault="00F54C94" w:rsidP="00BA6E9D">
            <w:pPr>
              <w:suppressAutoHyphens/>
              <w:autoSpaceDN w:val="0"/>
              <w:ind w:right="193"/>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 xml:space="preserve">M) NÚMERO DE VECES A INTRODUCIR EL </w:t>
            </w:r>
            <w:r w:rsidRPr="00F54C94">
              <w:rPr>
                <w:rFonts w:ascii="Arial Narrow" w:hAnsi="Arial Narrow" w:cs="Arial"/>
                <w:bCs w:val="0"/>
                <w:sz w:val="20"/>
                <w:szCs w:val="20"/>
                <w:lang w:val="es"/>
              </w:rPr>
              <w:t xml:space="preserve">COSTO DIRECTO Y EL VALOR DEL COSTO INDIRECTO </w:t>
            </w:r>
            <w:r w:rsidRPr="00F54C94">
              <w:rPr>
                <w:rFonts w:ascii="Arial Narrow" w:eastAsia="Arial" w:hAnsi="Arial Narrow" w:cs="Arial"/>
                <w:sz w:val="20"/>
                <w:szCs w:val="20"/>
                <w:lang w:eastAsia="es-ES"/>
              </w:rPr>
              <w:t>EN EL MECANISMO SELECCIONADO</w:t>
            </w:r>
          </w:p>
        </w:tc>
      </w:tr>
      <w:tr w:rsidR="00BA6E9D" w:rsidRPr="00523FBD" w:rsidTr="00F54C94">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2263" w:type="dxa"/>
          </w:tcPr>
          <w:p w:rsidR="00BA6E9D" w:rsidRPr="00F54C94" w:rsidRDefault="00BA6E9D" w:rsidP="00BA6E9D">
            <w:pPr>
              <w:suppressAutoHyphens/>
              <w:autoSpaceDN w:val="0"/>
              <w:ind w:right="193"/>
              <w:jc w:val="center"/>
              <w:rPr>
                <w:rFonts w:ascii="Arial Narrow" w:eastAsia="Arial" w:hAnsi="Arial Narrow" w:cs="Arial"/>
                <w:b w:val="0"/>
                <w:sz w:val="20"/>
                <w:szCs w:val="20"/>
                <w:lang w:eastAsia="es-ES"/>
              </w:rPr>
            </w:pPr>
            <w:r w:rsidRPr="00F54C94">
              <w:rPr>
                <w:rFonts w:ascii="Arial Narrow" w:eastAsia="Arial" w:hAnsi="Arial Narrow" w:cs="Arial"/>
                <w:b w:val="0"/>
                <w:sz w:val="20"/>
                <w:szCs w:val="20"/>
                <w:lang w:eastAsia="es-ES"/>
              </w:rPr>
              <w:t>De 1 a 5</w:t>
            </w:r>
          </w:p>
        </w:tc>
        <w:tc>
          <w:tcPr>
            <w:tcW w:w="4395" w:type="dxa"/>
          </w:tcPr>
          <w:p w:rsidR="00BA6E9D" w:rsidRPr="00F54C94" w:rsidRDefault="00BA6E9D" w:rsidP="00BA6E9D">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1</w:t>
            </w:r>
          </w:p>
        </w:tc>
      </w:tr>
      <w:tr w:rsidR="00BA6E9D" w:rsidRPr="00523FBD" w:rsidTr="00F54C94">
        <w:trPr>
          <w:trHeight w:val="252"/>
          <w:jc w:val="center"/>
        </w:trPr>
        <w:tc>
          <w:tcPr>
            <w:cnfStyle w:val="001000000000" w:firstRow="0" w:lastRow="0" w:firstColumn="1" w:lastColumn="0" w:oddVBand="0" w:evenVBand="0" w:oddHBand="0" w:evenHBand="0" w:firstRowFirstColumn="0" w:firstRowLastColumn="0" w:lastRowFirstColumn="0" w:lastRowLastColumn="0"/>
            <w:tcW w:w="2263" w:type="dxa"/>
          </w:tcPr>
          <w:p w:rsidR="00BA6E9D" w:rsidRPr="00F54C94" w:rsidRDefault="00BA6E9D" w:rsidP="00BA6E9D">
            <w:pPr>
              <w:suppressAutoHyphens/>
              <w:autoSpaceDN w:val="0"/>
              <w:ind w:right="193"/>
              <w:jc w:val="center"/>
              <w:rPr>
                <w:rFonts w:ascii="Arial Narrow" w:eastAsia="Arial" w:hAnsi="Arial Narrow" w:cs="Arial"/>
                <w:b w:val="0"/>
                <w:sz w:val="20"/>
                <w:szCs w:val="20"/>
                <w:lang w:eastAsia="es-ES"/>
              </w:rPr>
            </w:pPr>
            <w:r w:rsidRPr="00F54C94">
              <w:rPr>
                <w:rFonts w:ascii="Arial Narrow" w:eastAsia="Arial" w:hAnsi="Arial Narrow" w:cs="Arial"/>
                <w:b w:val="0"/>
                <w:sz w:val="20"/>
                <w:szCs w:val="20"/>
                <w:lang w:eastAsia="es-ES"/>
              </w:rPr>
              <w:t>&gt;5 a 10</w:t>
            </w:r>
          </w:p>
        </w:tc>
        <w:tc>
          <w:tcPr>
            <w:tcW w:w="4395" w:type="dxa"/>
          </w:tcPr>
          <w:p w:rsidR="00BA6E9D" w:rsidRPr="00F54C94" w:rsidRDefault="00BA6E9D" w:rsidP="00BA6E9D">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2</w:t>
            </w:r>
          </w:p>
        </w:tc>
      </w:tr>
      <w:tr w:rsidR="00BA6E9D" w:rsidRPr="00523FBD" w:rsidTr="00F54C94">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2263" w:type="dxa"/>
          </w:tcPr>
          <w:p w:rsidR="00BA6E9D" w:rsidRPr="00F54C94" w:rsidRDefault="00BA6E9D" w:rsidP="00BA6E9D">
            <w:pPr>
              <w:suppressAutoHyphens/>
              <w:autoSpaceDN w:val="0"/>
              <w:ind w:right="193"/>
              <w:jc w:val="center"/>
              <w:rPr>
                <w:rFonts w:ascii="Arial Narrow" w:eastAsia="Arial" w:hAnsi="Arial Narrow" w:cs="Arial"/>
                <w:b w:val="0"/>
                <w:sz w:val="20"/>
                <w:szCs w:val="20"/>
                <w:lang w:eastAsia="es-ES"/>
              </w:rPr>
            </w:pPr>
            <w:r w:rsidRPr="00F54C94">
              <w:rPr>
                <w:rFonts w:ascii="Arial Narrow" w:eastAsia="Arial" w:hAnsi="Arial Narrow" w:cs="Arial"/>
                <w:b w:val="0"/>
                <w:sz w:val="20"/>
                <w:szCs w:val="20"/>
                <w:lang w:eastAsia="es-ES"/>
              </w:rPr>
              <w:t>&gt;10 a 15</w:t>
            </w:r>
          </w:p>
        </w:tc>
        <w:tc>
          <w:tcPr>
            <w:tcW w:w="4395" w:type="dxa"/>
          </w:tcPr>
          <w:p w:rsidR="00BA6E9D" w:rsidRPr="00F54C94" w:rsidRDefault="00BA6E9D" w:rsidP="00BA6E9D">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3</w:t>
            </w:r>
          </w:p>
        </w:tc>
      </w:tr>
      <w:tr w:rsidR="00BA6E9D" w:rsidRPr="00523FBD" w:rsidTr="00F54C94">
        <w:trPr>
          <w:trHeight w:val="252"/>
          <w:jc w:val="center"/>
        </w:trPr>
        <w:tc>
          <w:tcPr>
            <w:cnfStyle w:val="001000000000" w:firstRow="0" w:lastRow="0" w:firstColumn="1" w:lastColumn="0" w:oddVBand="0" w:evenVBand="0" w:oddHBand="0" w:evenHBand="0" w:firstRowFirstColumn="0" w:firstRowLastColumn="0" w:lastRowFirstColumn="0" w:lastRowLastColumn="0"/>
            <w:tcW w:w="2263" w:type="dxa"/>
          </w:tcPr>
          <w:p w:rsidR="00BA6E9D" w:rsidRPr="00F54C94" w:rsidRDefault="00BA6E9D" w:rsidP="00BA6E9D">
            <w:pPr>
              <w:suppressAutoHyphens/>
              <w:autoSpaceDN w:val="0"/>
              <w:ind w:right="193"/>
              <w:jc w:val="center"/>
              <w:rPr>
                <w:rFonts w:ascii="Arial Narrow" w:eastAsia="Arial" w:hAnsi="Arial Narrow" w:cs="Arial"/>
                <w:b w:val="0"/>
                <w:sz w:val="20"/>
                <w:szCs w:val="20"/>
                <w:lang w:eastAsia="es-ES"/>
              </w:rPr>
            </w:pPr>
            <w:r w:rsidRPr="00F54C94">
              <w:rPr>
                <w:rFonts w:ascii="Arial Narrow" w:eastAsia="Arial" w:hAnsi="Arial Narrow" w:cs="Arial"/>
                <w:b w:val="0"/>
                <w:sz w:val="20"/>
                <w:szCs w:val="20"/>
                <w:lang w:eastAsia="es-ES"/>
              </w:rPr>
              <w:t>&gt;15 a 20</w:t>
            </w:r>
          </w:p>
        </w:tc>
        <w:tc>
          <w:tcPr>
            <w:tcW w:w="4395" w:type="dxa"/>
          </w:tcPr>
          <w:p w:rsidR="00BA6E9D" w:rsidRPr="00F54C94" w:rsidRDefault="00BA6E9D" w:rsidP="00BA6E9D">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4</w:t>
            </w:r>
          </w:p>
        </w:tc>
      </w:tr>
      <w:tr w:rsidR="00BA6E9D" w:rsidRPr="00523FBD" w:rsidTr="00F54C94">
        <w:trPr>
          <w:cnfStyle w:val="000000100000" w:firstRow="0" w:lastRow="0" w:firstColumn="0" w:lastColumn="0" w:oddVBand="0" w:evenVBand="0" w:oddHBand="1"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2263" w:type="dxa"/>
          </w:tcPr>
          <w:p w:rsidR="00BA6E9D" w:rsidRPr="00F54C94" w:rsidRDefault="00BA6E9D" w:rsidP="00BA6E9D">
            <w:pPr>
              <w:suppressAutoHyphens/>
              <w:autoSpaceDN w:val="0"/>
              <w:ind w:right="193"/>
              <w:jc w:val="center"/>
              <w:rPr>
                <w:rFonts w:ascii="Arial Narrow" w:eastAsia="Arial" w:hAnsi="Arial Narrow" w:cs="Arial"/>
                <w:b w:val="0"/>
                <w:sz w:val="20"/>
                <w:szCs w:val="20"/>
                <w:lang w:eastAsia="es-ES"/>
              </w:rPr>
            </w:pPr>
            <w:r w:rsidRPr="00F54C94">
              <w:rPr>
                <w:rFonts w:ascii="Arial Narrow" w:eastAsia="Arial" w:hAnsi="Arial Narrow" w:cs="Arial"/>
                <w:b w:val="0"/>
                <w:sz w:val="20"/>
                <w:szCs w:val="20"/>
                <w:lang w:eastAsia="es-ES"/>
              </w:rPr>
              <w:t>&gt;20 a 25</w:t>
            </w:r>
          </w:p>
        </w:tc>
        <w:tc>
          <w:tcPr>
            <w:tcW w:w="4395" w:type="dxa"/>
          </w:tcPr>
          <w:p w:rsidR="00BA6E9D" w:rsidRPr="00F54C94" w:rsidRDefault="00BA6E9D" w:rsidP="00BA6E9D">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5</w:t>
            </w:r>
          </w:p>
        </w:tc>
      </w:tr>
      <w:tr w:rsidR="00BA6E9D" w:rsidRPr="00523FBD" w:rsidTr="00F54C94">
        <w:trPr>
          <w:trHeight w:val="252"/>
          <w:jc w:val="center"/>
        </w:trPr>
        <w:tc>
          <w:tcPr>
            <w:cnfStyle w:val="001000000000" w:firstRow="0" w:lastRow="0" w:firstColumn="1" w:lastColumn="0" w:oddVBand="0" w:evenVBand="0" w:oddHBand="0" w:evenHBand="0" w:firstRowFirstColumn="0" w:firstRowLastColumn="0" w:lastRowFirstColumn="0" w:lastRowLastColumn="0"/>
            <w:tcW w:w="2263" w:type="dxa"/>
          </w:tcPr>
          <w:p w:rsidR="00BA6E9D" w:rsidRPr="00F54C94" w:rsidRDefault="00BA6E9D" w:rsidP="00BA6E9D">
            <w:pPr>
              <w:suppressAutoHyphens/>
              <w:autoSpaceDN w:val="0"/>
              <w:ind w:right="193"/>
              <w:jc w:val="center"/>
              <w:rPr>
                <w:rFonts w:ascii="Arial Narrow" w:eastAsia="Arial" w:hAnsi="Arial Narrow" w:cs="Arial"/>
                <w:b w:val="0"/>
                <w:lang w:eastAsia="es-ES"/>
              </w:rPr>
            </w:pPr>
            <w:r w:rsidRPr="00F54C94">
              <w:rPr>
                <w:rFonts w:ascii="Arial Narrow" w:eastAsia="Arial" w:hAnsi="Arial Narrow" w:cs="Arial"/>
                <w:b w:val="0"/>
                <w:lang w:eastAsia="es-ES"/>
              </w:rPr>
              <w:t>&gt;25</w:t>
            </w:r>
          </w:p>
        </w:tc>
        <w:tc>
          <w:tcPr>
            <w:tcW w:w="4395" w:type="dxa"/>
          </w:tcPr>
          <w:p w:rsidR="00BA6E9D" w:rsidRPr="00523FBD" w:rsidRDefault="00BA6E9D" w:rsidP="00BA6E9D">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lang w:eastAsia="es-ES"/>
              </w:rPr>
            </w:pPr>
            <w:r w:rsidRPr="00523FBD">
              <w:rPr>
                <w:rFonts w:ascii="Arial Narrow" w:eastAsia="Arial" w:hAnsi="Arial Narrow" w:cs="Arial"/>
                <w:lang w:eastAsia="es-ES"/>
              </w:rPr>
              <w:t>6</w:t>
            </w:r>
          </w:p>
        </w:tc>
      </w:tr>
    </w:tbl>
    <w:p w:rsidR="00BA6E9D" w:rsidRPr="00523FBD" w:rsidRDefault="00BA6E9D" w:rsidP="00BA6E9D">
      <w:pPr>
        <w:spacing w:after="0" w:line="240" w:lineRule="auto"/>
        <w:jc w:val="both"/>
        <w:rPr>
          <w:rFonts w:ascii="Arial Narrow" w:hAnsi="Arial Narrow" w:cs="Arial"/>
        </w:rPr>
      </w:pPr>
    </w:p>
    <w:p w:rsidR="00BA6E9D" w:rsidRPr="00523FBD" w:rsidRDefault="00BA6E9D" w:rsidP="00BA6E9D">
      <w:pPr>
        <w:spacing w:line="240" w:lineRule="auto"/>
        <w:ind w:right="193"/>
        <w:jc w:val="both"/>
        <w:rPr>
          <w:rFonts w:ascii="Arial Narrow" w:eastAsia="Arial" w:hAnsi="Arial Narrow" w:cs="Arial"/>
        </w:rPr>
      </w:pPr>
      <w:r w:rsidRPr="00F54C94">
        <w:rPr>
          <w:rFonts w:ascii="Arial Narrow" w:eastAsia="Arial" w:hAnsi="Arial Narrow" w:cs="Arial"/>
          <w:b/>
        </w:rPr>
        <w:t>m =</w:t>
      </w:r>
      <w:r w:rsidRPr="00523FBD">
        <w:rPr>
          <w:rFonts w:ascii="Arial Narrow" w:eastAsia="Arial" w:hAnsi="Arial Narrow" w:cs="Arial"/>
        </w:rPr>
        <w:t xml:space="preserve"> Número de veces que participara la oferta económica en el cálculo de la media</w:t>
      </w:r>
    </w:p>
    <w:p w:rsidR="00BA6E9D" w:rsidRPr="001A5412" w:rsidRDefault="00BA6E9D" w:rsidP="001A5412">
      <w:pPr>
        <w:spacing w:line="240" w:lineRule="auto"/>
        <w:ind w:right="193"/>
        <w:jc w:val="both"/>
        <w:rPr>
          <w:rFonts w:ascii="Arial Narrow" w:eastAsia="Arial" w:hAnsi="Arial Narrow" w:cs="Arial"/>
        </w:rPr>
      </w:pPr>
      <w:r w:rsidRPr="00F54C94">
        <w:rPr>
          <w:rFonts w:ascii="Arial Narrow" w:eastAsia="Arial" w:hAnsi="Arial Narrow" w:cs="Arial"/>
          <w:b/>
        </w:rPr>
        <w:t>p =</w:t>
      </w:r>
      <w:bookmarkStart w:id="14" w:name="_Toc508632985"/>
      <w:r w:rsidR="001A5412">
        <w:rPr>
          <w:rFonts w:ascii="Arial Narrow" w:eastAsia="Arial" w:hAnsi="Arial Narrow" w:cs="Arial"/>
        </w:rPr>
        <w:t xml:space="preserve"> Número de ofertas hábiles.</w:t>
      </w:r>
    </w:p>
    <w:p w:rsidR="00BA6E9D" w:rsidRPr="00523FBD" w:rsidRDefault="00BA6E9D" w:rsidP="001707EF">
      <w:pPr>
        <w:widowControl w:val="0"/>
        <w:numPr>
          <w:ilvl w:val="3"/>
          <w:numId w:val="11"/>
        </w:numPr>
        <w:overflowPunct w:val="0"/>
        <w:autoSpaceDE w:val="0"/>
        <w:autoSpaceDN w:val="0"/>
        <w:adjustRightInd w:val="0"/>
        <w:spacing w:after="0" w:line="240" w:lineRule="auto"/>
        <w:contextualSpacing/>
        <w:jc w:val="both"/>
        <w:textAlignment w:val="baseline"/>
        <w:rPr>
          <w:rFonts w:ascii="Arial Narrow" w:eastAsia="Times New Roman" w:hAnsi="Arial Narrow" w:cs="Times New Roman"/>
          <w:b/>
          <w:lang w:val="es-ES" w:eastAsia="es-ES"/>
        </w:rPr>
      </w:pPr>
      <w:r w:rsidRPr="00523FBD">
        <w:rPr>
          <w:rFonts w:ascii="Arial Narrow" w:eastAsia="Times New Roman" w:hAnsi="Arial Narrow" w:cs="Times New Roman"/>
          <w:b/>
          <w:lang w:val="es-ES" w:eastAsia="es-ES"/>
        </w:rPr>
        <w:t>DETERMINACIÓN DEL MECANISMO A APLICAR PARA LA ASIGNACIÓN DE PUNTAJE POR OFERTA ECONÓMICA</w:t>
      </w:r>
      <w:bookmarkEnd w:id="14"/>
    </w:p>
    <w:p w:rsidR="00BA6E9D" w:rsidRPr="00523FBD" w:rsidRDefault="00BA6E9D" w:rsidP="00BA6E9D">
      <w:pPr>
        <w:suppressAutoHyphens/>
        <w:autoSpaceDN w:val="0"/>
        <w:spacing w:after="0" w:line="240" w:lineRule="auto"/>
        <w:ind w:left="85" w:right="193" w:hanging="6"/>
        <w:jc w:val="both"/>
        <w:rPr>
          <w:rFonts w:ascii="Arial Narrow" w:eastAsia="Arial" w:hAnsi="Arial Narrow" w:cs="Arial"/>
          <w:lang w:val="es-ES" w:eastAsia="es-ES"/>
        </w:rPr>
      </w:pPr>
    </w:p>
    <w:p w:rsidR="00BA6E9D" w:rsidRPr="00523FBD" w:rsidRDefault="00BA6E9D" w:rsidP="00BA6E9D">
      <w:pPr>
        <w:suppressAutoHyphens/>
        <w:autoSpaceDN w:val="0"/>
        <w:spacing w:after="0" w:line="240" w:lineRule="auto"/>
        <w:jc w:val="both"/>
        <w:textAlignment w:val="baseline"/>
        <w:rPr>
          <w:rFonts w:ascii="Arial Narrow" w:hAnsi="Arial Narrow" w:cs="Arial"/>
        </w:rPr>
      </w:pPr>
      <w:r w:rsidRPr="00523FBD">
        <w:rPr>
          <w:rFonts w:ascii="Arial Narrow" w:hAnsi="Arial Narrow" w:cs="Arial"/>
        </w:rPr>
        <w:t>Para la determinación del método de evaluación, se tomarán los dos (2) dígitos decimales de la Tasa Representativa del Mercado (TRM) vigente el día de la Audiencia de Apertura de sobre económico y Orden de Elegibilidad.</w:t>
      </w:r>
    </w:p>
    <w:p w:rsidR="00BA6E9D" w:rsidRPr="00523FBD" w:rsidRDefault="00BA6E9D" w:rsidP="00BA6E9D">
      <w:pPr>
        <w:tabs>
          <w:tab w:val="left" w:pos="284"/>
          <w:tab w:val="left" w:pos="318"/>
        </w:tabs>
        <w:spacing w:after="0" w:line="240" w:lineRule="auto"/>
        <w:jc w:val="both"/>
        <w:rPr>
          <w:rFonts w:ascii="Arial Narrow" w:hAnsi="Arial Narrow" w:cs="Arial"/>
          <w:highlight w:val="yellow"/>
        </w:rPr>
      </w:pPr>
    </w:p>
    <w:p w:rsidR="00F54C94" w:rsidRDefault="00BA6E9D" w:rsidP="00BA6E9D">
      <w:pPr>
        <w:tabs>
          <w:tab w:val="left" w:pos="284"/>
          <w:tab w:val="left" w:pos="318"/>
        </w:tabs>
        <w:spacing w:after="0" w:line="240" w:lineRule="auto"/>
        <w:jc w:val="both"/>
        <w:rPr>
          <w:rFonts w:ascii="Arial Narrow" w:hAnsi="Arial Narrow" w:cs="Arial"/>
        </w:rPr>
      </w:pPr>
      <w:r w:rsidRPr="00523FBD">
        <w:rPr>
          <w:rFonts w:ascii="Arial Narrow" w:hAnsi="Arial Narrow" w:cs="Arial"/>
        </w:rPr>
        <w:lastRenderedPageBreak/>
        <w:t xml:space="preserve">Se determinará </w:t>
      </w:r>
      <w:r w:rsidRPr="00523FBD">
        <w:rPr>
          <w:rFonts w:ascii="Arial Narrow" w:hAnsi="Arial Narrow" w:cs="Times New Roman"/>
          <w:bCs/>
          <w:lang w:eastAsia="es-ES"/>
        </w:rPr>
        <w:t xml:space="preserve">cuál de los cuatro (4) mecanismos establecidos en el presente numeral, se utilizará para asignar el puntaje correspondiente a las ofertas económicas tanto para el valor del </w:t>
      </w:r>
      <w:r w:rsidRPr="00523FBD">
        <w:rPr>
          <w:rFonts w:ascii="Arial Narrow" w:hAnsi="Arial Narrow" w:cs="Times New Roman"/>
          <w:b/>
          <w:bCs/>
          <w:lang w:eastAsia="es-ES"/>
        </w:rPr>
        <w:t>COSTO DIRECTO</w:t>
      </w:r>
      <w:r w:rsidRPr="00523FBD">
        <w:rPr>
          <w:rFonts w:ascii="Arial Narrow" w:hAnsi="Arial Narrow" w:cs="Times New Roman"/>
          <w:bCs/>
          <w:lang w:eastAsia="es-ES"/>
        </w:rPr>
        <w:t xml:space="preserve"> y el valor del </w:t>
      </w:r>
      <w:r w:rsidRPr="00523FBD">
        <w:rPr>
          <w:rFonts w:ascii="Arial Narrow" w:hAnsi="Arial Narrow" w:cs="Times New Roman"/>
          <w:b/>
          <w:bCs/>
          <w:lang w:eastAsia="es-ES"/>
        </w:rPr>
        <w:t>COSTO INDIRECTO</w:t>
      </w:r>
      <w:r w:rsidRPr="00523FBD">
        <w:rPr>
          <w:rFonts w:ascii="Arial Narrow" w:hAnsi="Arial Narrow" w:cs="Times New Roman"/>
          <w:bCs/>
          <w:lang w:eastAsia="es-ES"/>
        </w:rPr>
        <w:t>: “Media Geométrica”, “Media Aritmética”, “Media Aritmética Alta” o “Media Aritmética Baja,</w:t>
      </w:r>
      <w:r w:rsidRPr="00523FBD">
        <w:rPr>
          <w:rFonts w:ascii="Arial Narrow" w:hAnsi="Arial Narrow" w:cs="Arial"/>
        </w:rPr>
        <w:t xml:space="preserve"> de acuerdo a los rangos establecidos en la tabla que se presenta a continuación. Esta TRM se tomará del sitio web del Banco de la República de Colombia, </w:t>
      </w:r>
      <w:hyperlink r:id="rId21" w:history="1">
        <w:r w:rsidR="00F54C94" w:rsidRPr="006433E9">
          <w:rPr>
            <w:rStyle w:val="Hipervnculo"/>
            <w:rFonts w:ascii="Arial Narrow" w:hAnsi="Arial Narrow" w:cs="Arial"/>
          </w:rPr>
          <w:t>http://www.banrep.gov.co/es/trm/</w:t>
        </w:r>
      </w:hyperlink>
    </w:p>
    <w:p w:rsidR="00BA6E9D" w:rsidRPr="00523FBD" w:rsidRDefault="00F54C94" w:rsidP="00BA6E9D">
      <w:pPr>
        <w:tabs>
          <w:tab w:val="left" w:pos="284"/>
          <w:tab w:val="left" w:pos="318"/>
        </w:tabs>
        <w:spacing w:after="0" w:line="240" w:lineRule="auto"/>
        <w:jc w:val="both"/>
        <w:rPr>
          <w:rFonts w:ascii="Arial Narrow" w:hAnsi="Arial Narrow" w:cs="Arial"/>
        </w:rPr>
      </w:pPr>
      <w:r>
        <w:rPr>
          <w:rFonts w:ascii="Arial Narrow" w:hAnsi="Arial Narrow" w:cs="Arial"/>
        </w:rPr>
        <w:t xml:space="preserve"> </w:t>
      </w:r>
    </w:p>
    <w:tbl>
      <w:tblPr>
        <w:tblStyle w:val="Tablanormal1"/>
        <w:tblW w:w="6374" w:type="dxa"/>
        <w:jc w:val="center"/>
        <w:tblLayout w:type="fixed"/>
        <w:tblLook w:val="04A0" w:firstRow="1" w:lastRow="0" w:firstColumn="1" w:lastColumn="0" w:noHBand="0" w:noVBand="1"/>
      </w:tblPr>
      <w:tblGrid>
        <w:gridCol w:w="2124"/>
        <w:gridCol w:w="2125"/>
        <w:gridCol w:w="2125"/>
      </w:tblGrid>
      <w:tr w:rsidR="00BA6E9D" w:rsidRPr="00F54C94" w:rsidTr="00F54C94">
        <w:trPr>
          <w:cnfStyle w:val="100000000000" w:firstRow="1" w:lastRow="0" w:firstColumn="0" w:lastColumn="0" w:oddVBand="0" w:evenVBand="0" w:oddHBand="0" w:evenHBand="0" w:firstRowFirstColumn="0" w:firstRowLastColumn="0" w:lastRowFirstColumn="0" w:lastRowLastColumn="0"/>
          <w:trHeight w:val="622"/>
          <w:jc w:val="center"/>
        </w:trPr>
        <w:tc>
          <w:tcPr>
            <w:cnfStyle w:val="001000000000" w:firstRow="0" w:lastRow="0" w:firstColumn="1" w:lastColumn="0" w:oddVBand="0" w:evenVBand="0" w:oddHBand="0" w:evenHBand="0" w:firstRowFirstColumn="0" w:firstRowLastColumn="0" w:lastRowFirstColumn="0" w:lastRowLastColumn="0"/>
            <w:tcW w:w="6374" w:type="dxa"/>
            <w:gridSpan w:val="3"/>
          </w:tcPr>
          <w:p w:rsidR="00F54C94" w:rsidRDefault="00F54C94" w:rsidP="00BA6E9D">
            <w:pPr>
              <w:tabs>
                <w:tab w:val="left" w:pos="284"/>
                <w:tab w:val="left" w:pos="318"/>
              </w:tabs>
              <w:jc w:val="center"/>
              <w:rPr>
                <w:rFonts w:ascii="Arial Narrow" w:hAnsi="Arial Narrow" w:cs="Arial"/>
                <w:sz w:val="20"/>
                <w:szCs w:val="20"/>
              </w:rPr>
            </w:pPr>
          </w:p>
          <w:p w:rsidR="00BA6E9D" w:rsidRPr="00F54C94" w:rsidRDefault="00F54C94" w:rsidP="00BA6E9D">
            <w:pPr>
              <w:tabs>
                <w:tab w:val="left" w:pos="284"/>
                <w:tab w:val="left" w:pos="318"/>
              </w:tabs>
              <w:jc w:val="center"/>
              <w:rPr>
                <w:rFonts w:ascii="Arial Narrow" w:hAnsi="Arial Narrow" w:cs="Arial"/>
                <w:sz w:val="20"/>
                <w:szCs w:val="20"/>
              </w:rPr>
            </w:pPr>
            <w:r w:rsidRPr="00F54C94">
              <w:rPr>
                <w:rFonts w:ascii="Arial Narrow" w:hAnsi="Arial Narrow" w:cs="Arial"/>
                <w:sz w:val="20"/>
                <w:szCs w:val="20"/>
              </w:rPr>
              <w:t>ASIGNACIÓN DE MÉTODO DE EVALUACIÓN SEGÚN TRM</w:t>
            </w:r>
          </w:p>
        </w:tc>
      </w:tr>
      <w:tr w:rsidR="00BA6E9D" w:rsidRPr="00F54C94" w:rsidTr="00F54C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F54C94" w:rsidRDefault="00F54C94" w:rsidP="00BA6E9D">
            <w:pPr>
              <w:tabs>
                <w:tab w:val="left" w:pos="284"/>
                <w:tab w:val="left" w:pos="318"/>
              </w:tabs>
              <w:jc w:val="center"/>
              <w:rPr>
                <w:rFonts w:ascii="Arial Narrow" w:hAnsi="Arial Narrow" w:cs="Arial"/>
                <w:sz w:val="20"/>
                <w:szCs w:val="20"/>
              </w:rPr>
            </w:pPr>
            <w:r w:rsidRPr="00F54C94">
              <w:rPr>
                <w:rFonts w:ascii="Arial Narrow" w:hAnsi="Arial Narrow" w:cs="Arial"/>
                <w:sz w:val="20"/>
                <w:szCs w:val="20"/>
              </w:rPr>
              <w:t>RANGO (INCLUSIVE)</w:t>
            </w:r>
          </w:p>
        </w:tc>
        <w:tc>
          <w:tcPr>
            <w:tcW w:w="2125" w:type="dxa"/>
          </w:tcPr>
          <w:p w:rsidR="00BA6E9D" w:rsidRPr="00F54C94" w:rsidRDefault="00F54C94"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sz w:val="20"/>
                <w:szCs w:val="20"/>
              </w:rPr>
            </w:pPr>
            <w:r w:rsidRPr="00F54C94">
              <w:rPr>
                <w:rFonts w:ascii="Arial Narrow" w:hAnsi="Arial Narrow" w:cs="Arial"/>
                <w:b/>
                <w:sz w:val="20"/>
                <w:szCs w:val="20"/>
              </w:rPr>
              <w:t>OPCIÓN</w:t>
            </w:r>
          </w:p>
        </w:tc>
        <w:tc>
          <w:tcPr>
            <w:tcW w:w="2125" w:type="dxa"/>
          </w:tcPr>
          <w:p w:rsidR="00BA6E9D" w:rsidRPr="00F54C94" w:rsidRDefault="00F54C94"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sz w:val="20"/>
                <w:szCs w:val="20"/>
              </w:rPr>
            </w:pPr>
            <w:r w:rsidRPr="00F54C94">
              <w:rPr>
                <w:rFonts w:ascii="Arial Narrow" w:hAnsi="Arial Narrow" w:cs="Arial"/>
                <w:b/>
                <w:sz w:val="20"/>
                <w:szCs w:val="20"/>
              </w:rPr>
              <w:t>MÉTODO</w:t>
            </w:r>
          </w:p>
        </w:tc>
      </w:tr>
      <w:tr w:rsidR="00BA6E9D" w:rsidRPr="00F54C94" w:rsidTr="00F54C94">
        <w:trPr>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F54C94" w:rsidRDefault="00BA6E9D" w:rsidP="00BA6E9D">
            <w:pPr>
              <w:tabs>
                <w:tab w:val="left" w:pos="284"/>
                <w:tab w:val="left" w:pos="318"/>
              </w:tabs>
              <w:jc w:val="center"/>
              <w:rPr>
                <w:rFonts w:ascii="Arial Narrow" w:hAnsi="Arial Narrow" w:cs="Arial"/>
                <w:b w:val="0"/>
                <w:sz w:val="20"/>
                <w:szCs w:val="20"/>
              </w:rPr>
            </w:pPr>
            <w:r w:rsidRPr="00F54C94">
              <w:rPr>
                <w:rFonts w:ascii="Arial Narrow" w:hAnsi="Arial Narrow" w:cs="Arial"/>
                <w:b w:val="0"/>
                <w:sz w:val="20"/>
                <w:szCs w:val="20"/>
              </w:rPr>
              <w:t>De 0.00 a 0.24</w:t>
            </w:r>
          </w:p>
        </w:tc>
        <w:tc>
          <w:tcPr>
            <w:tcW w:w="2125" w:type="dxa"/>
          </w:tcPr>
          <w:p w:rsidR="00BA6E9D" w:rsidRPr="00F54C94" w:rsidRDefault="00BA6E9D" w:rsidP="00BA6E9D">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F54C94">
              <w:rPr>
                <w:rFonts w:ascii="Arial Narrow" w:hAnsi="Arial Narrow" w:cs="Arial"/>
                <w:sz w:val="20"/>
                <w:szCs w:val="20"/>
              </w:rPr>
              <w:t>Opción 1</w:t>
            </w:r>
          </w:p>
        </w:tc>
        <w:tc>
          <w:tcPr>
            <w:tcW w:w="2125" w:type="dxa"/>
          </w:tcPr>
          <w:p w:rsidR="00BA6E9D" w:rsidRPr="00F54C94" w:rsidRDefault="00F54C94" w:rsidP="00BA6E9D">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Media G</w:t>
            </w:r>
            <w:r w:rsidRPr="00F54C94">
              <w:rPr>
                <w:rFonts w:ascii="Arial Narrow" w:hAnsi="Arial Narrow" w:cs="Arial"/>
                <w:sz w:val="20"/>
                <w:szCs w:val="20"/>
              </w:rPr>
              <w:t>eométrica</w:t>
            </w:r>
          </w:p>
        </w:tc>
      </w:tr>
      <w:tr w:rsidR="00BA6E9D" w:rsidRPr="00F54C94" w:rsidTr="00F54C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F54C94" w:rsidRDefault="00BA6E9D" w:rsidP="00BA6E9D">
            <w:pPr>
              <w:tabs>
                <w:tab w:val="left" w:pos="284"/>
                <w:tab w:val="left" w:pos="318"/>
              </w:tabs>
              <w:jc w:val="center"/>
              <w:rPr>
                <w:rFonts w:ascii="Arial Narrow" w:hAnsi="Arial Narrow" w:cs="Arial"/>
                <w:b w:val="0"/>
                <w:sz w:val="20"/>
                <w:szCs w:val="20"/>
              </w:rPr>
            </w:pPr>
            <w:r w:rsidRPr="00F54C94">
              <w:rPr>
                <w:rFonts w:ascii="Arial Narrow" w:hAnsi="Arial Narrow" w:cs="Arial"/>
                <w:b w:val="0"/>
                <w:sz w:val="20"/>
                <w:szCs w:val="20"/>
              </w:rPr>
              <w:t>De 0.25 a 0.49</w:t>
            </w:r>
          </w:p>
        </w:tc>
        <w:tc>
          <w:tcPr>
            <w:tcW w:w="2125" w:type="dxa"/>
          </w:tcPr>
          <w:p w:rsidR="00BA6E9D" w:rsidRPr="00F54C94" w:rsidRDefault="00BA6E9D"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F54C94">
              <w:rPr>
                <w:rFonts w:ascii="Arial Narrow" w:hAnsi="Arial Narrow" w:cs="Arial"/>
                <w:sz w:val="20"/>
                <w:szCs w:val="20"/>
              </w:rPr>
              <w:t>Opción 2</w:t>
            </w:r>
          </w:p>
        </w:tc>
        <w:tc>
          <w:tcPr>
            <w:tcW w:w="2125" w:type="dxa"/>
          </w:tcPr>
          <w:p w:rsidR="00BA6E9D" w:rsidRPr="00F54C94" w:rsidRDefault="00F54C94"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Media A</w:t>
            </w:r>
            <w:r w:rsidRPr="00F54C94">
              <w:rPr>
                <w:rFonts w:ascii="Arial Narrow" w:hAnsi="Arial Narrow" w:cs="Arial"/>
                <w:sz w:val="20"/>
                <w:szCs w:val="20"/>
              </w:rPr>
              <w:t>ritmética</w:t>
            </w:r>
          </w:p>
        </w:tc>
      </w:tr>
      <w:tr w:rsidR="00BA6E9D" w:rsidRPr="00F54C94" w:rsidTr="00F54C94">
        <w:trPr>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F54C94" w:rsidRDefault="00BA6E9D" w:rsidP="00BA6E9D">
            <w:pPr>
              <w:tabs>
                <w:tab w:val="left" w:pos="284"/>
                <w:tab w:val="left" w:pos="318"/>
              </w:tabs>
              <w:jc w:val="center"/>
              <w:rPr>
                <w:rFonts w:ascii="Arial Narrow" w:hAnsi="Arial Narrow" w:cs="Arial"/>
                <w:b w:val="0"/>
                <w:sz w:val="20"/>
                <w:szCs w:val="20"/>
              </w:rPr>
            </w:pPr>
            <w:r w:rsidRPr="00F54C94">
              <w:rPr>
                <w:rFonts w:ascii="Arial Narrow" w:hAnsi="Arial Narrow" w:cs="Arial"/>
                <w:b w:val="0"/>
                <w:sz w:val="20"/>
                <w:szCs w:val="20"/>
              </w:rPr>
              <w:t>De 0.50 a 0.74</w:t>
            </w:r>
          </w:p>
        </w:tc>
        <w:tc>
          <w:tcPr>
            <w:tcW w:w="2125" w:type="dxa"/>
          </w:tcPr>
          <w:p w:rsidR="00BA6E9D" w:rsidRPr="00F54C94" w:rsidRDefault="00BA6E9D" w:rsidP="00BA6E9D">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sidRPr="00F54C94">
              <w:rPr>
                <w:rFonts w:ascii="Arial Narrow" w:hAnsi="Arial Narrow" w:cs="Arial"/>
                <w:sz w:val="20"/>
                <w:szCs w:val="20"/>
              </w:rPr>
              <w:t>Opción 3</w:t>
            </w:r>
          </w:p>
        </w:tc>
        <w:tc>
          <w:tcPr>
            <w:tcW w:w="2125" w:type="dxa"/>
          </w:tcPr>
          <w:p w:rsidR="00BA6E9D" w:rsidRPr="00F54C94" w:rsidRDefault="00F54C94" w:rsidP="00BA6E9D">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Media Aritmética A</w:t>
            </w:r>
            <w:r w:rsidRPr="00F54C94">
              <w:rPr>
                <w:rFonts w:ascii="Arial Narrow" w:hAnsi="Arial Narrow" w:cs="Arial"/>
                <w:sz w:val="20"/>
                <w:szCs w:val="20"/>
              </w:rPr>
              <w:t>lta</w:t>
            </w:r>
          </w:p>
        </w:tc>
      </w:tr>
      <w:tr w:rsidR="00BA6E9D" w:rsidRPr="00F54C94" w:rsidTr="00F54C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F54C94" w:rsidRDefault="00BA6E9D" w:rsidP="00BA6E9D">
            <w:pPr>
              <w:tabs>
                <w:tab w:val="left" w:pos="284"/>
                <w:tab w:val="left" w:pos="318"/>
              </w:tabs>
              <w:jc w:val="center"/>
              <w:rPr>
                <w:rFonts w:ascii="Arial Narrow" w:hAnsi="Arial Narrow" w:cs="Arial"/>
                <w:b w:val="0"/>
                <w:sz w:val="20"/>
                <w:szCs w:val="20"/>
              </w:rPr>
            </w:pPr>
            <w:r w:rsidRPr="00F54C94">
              <w:rPr>
                <w:rFonts w:ascii="Arial Narrow" w:hAnsi="Arial Narrow" w:cs="Arial"/>
                <w:b w:val="0"/>
                <w:sz w:val="20"/>
                <w:szCs w:val="20"/>
              </w:rPr>
              <w:t>De 0.75 a 0.99</w:t>
            </w:r>
          </w:p>
        </w:tc>
        <w:tc>
          <w:tcPr>
            <w:tcW w:w="2125" w:type="dxa"/>
          </w:tcPr>
          <w:p w:rsidR="00BA6E9D" w:rsidRPr="00F54C94" w:rsidRDefault="00BA6E9D"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sidRPr="00F54C94">
              <w:rPr>
                <w:rFonts w:ascii="Arial Narrow" w:hAnsi="Arial Narrow" w:cs="Arial"/>
                <w:sz w:val="20"/>
                <w:szCs w:val="20"/>
              </w:rPr>
              <w:t>Opción 4</w:t>
            </w:r>
          </w:p>
        </w:tc>
        <w:tc>
          <w:tcPr>
            <w:tcW w:w="2125" w:type="dxa"/>
          </w:tcPr>
          <w:p w:rsidR="00BA6E9D" w:rsidRPr="00F54C94" w:rsidRDefault="00F54C94" w:rsidP="00BA6E9D">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r>
              <w:rPr>
                <w:rFonts w:ascii="Arial Narrow" w:hAnsi="Arial Narrow" w:cs="Arial"/>
                <w:sz w:val="20"/>
                <w:szCs w:val="20"/>
              </w:rPr>
              <w:t>Media Aritmética B</w:t>
            </w:r>
            <w:r w:rsidRPr="00F54C94">
              <w:rPr>
                <w:rFonts w:ascii="Arial Narrow" w:hAnsi="Arial Narrow" w:cs="Arial"/>
                <w:sz w:val="20"/>
                <w:szCs w:val="20"/>
              </w:rPr>
              <w:t>aja</w:t>
            </w:r>
          </w:p>
        </w:tc>
      </w:tr>
    </w:tbl>
    <w:p w:rsidR="00BA6E9D" w:rsidRPr="00523FBD" w:rsidRDefault="00BA6E9D" w:rsidP="00BA6E9D">
      <w:pPr>
        <w:tabs>
          <w:tab w:val="left" w:pos="284"/>
          <w:tab w:val="left" w:pos="318"/>
        </w:tabs>
        <w:spacing w:after="0" w:line="240" w:lineRule="auto"/>
        <w:jc w:val="both"/>
        <w:rPr>
          <w:rFonts w:ascii="Arial Narrow" w:hAnsi="Arial Narrow" w:cs="Arial"/>
        </w:rPr>
      </w:pPr>
    </w:p>
    <w:p w:rsidR="00BA6E9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Una vez finalizado el ejercicio anterior, se aplicará el método escogido a la(s) oferta(s) económica(s) de todos los proponentes habilitados. </w:t>
      </w:r>
    </w:p>
    <w:p w:rsidR="00BA6E9D" w:rsidRPr="00523FBD" w:rsidRDefault="00BA6E9D" w:rsidP="001A5412">
      <w:pPr>
        <w:suppressAutoHyphens/>
        <w:autoSpaceDN w:val="0"/>
        <w:spacing w:after="0" w:line="240" w:lineRule="auto"/>
        <w:ind w:right="193"/>
        <w:jc w:val="both"/>
        <w:rPr>
          <w:rFonts w:ascii="Arial Narrow" w:eastAsia="Arial" w:hAnsi="Arial Narrow" w:cs="Arial"/>
          <w:lang w:val="es-ES" w:eastAsia="es-ES"/>
        </w:rPr>
      </w:pPr>
    </w:p>
    <w:tbl>
      <w:tblPr>
        <w:tblStyle w:val="Tablanormal1"/>
        <w:tblW w:w="7225" w:type="dxa"/>
        <w:jc w:val="center"/>
        <w:tblLook w:val="04A0" w:firstRow="1" w:lastRow="0" w:firstColumn="1" w:lastColumn="0" w:noHBand="0" w:noVBand="1"/>
      </w:tblPr>
      <w:tblGrid>
        <w:gridCol w:w="1413"/>
        <w:gridCol w:w="5812"/>
      </w:tblGrid>
      <w:tr w:rsidR="00F54C94" w:rsidRPr="00F54C94" w:rsidTr="00F54C94">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13" w:type="dxa"/>
            <w:vMerge w:val="restart"/>
          </w:tcPr>
          <w:p w:rsidR="00F54C94" w:rsidRPr="00F54C94" w:rsidRDefault="00F54C94" w:rsidP="00BA6E9D">
            <w:pPr>
              <w:autoSpaceDE w:val="0"/>
              <w:rPr>
                <w:rFonts w:ascii="Arial Narrow" w:hAnsi="Arial Narrow"/>
                <w:bCs w:val="0"/>
                <w:sz w:val="20"/>
                <w:szCs w:val="20"/>
              </w:rPr>
            </w:pPr>
          </w:p>
          <w:p w:rsidR="00F54C94" w:rsidRPr="00F54C94" w:rsidRDefault="00F54C94" w:rsidP="00F54C94">
            <w:pPr>
              <w:autoSpaceDE w:val="0"/>
              <w:jc w:val="center"/>
              <w:rPr>
                <w:rFonts w:ascii="Arial Narrow" w:hAnsi="Arial Narrow"/>
                <w:bCs w:val="0"/>
                <w:sz w:val="20"/>
                <w:szCs w:val="20"/>
              </w:rPr>
            </w:pPr>
          </w:p>
          <w:p w:rsidR="00F54C94" w:rsidRPr="00F54C94" w:rsidRDefault="00F54C94" w:rsidP="00F54C94">
            <w:pPr>
              <w:autoSpaceDE w:val="0"/>
              <w:jc w:val="center"/>
              <w:rPr>
                <w:rFonts w:ascii="Arial Narrow" w:hAnsi="Arial Narrow"/>
                <w:bCs w:val="0"/>
                <w:sz w:val="20"/>
                <w:szCs w:val="20"/>
              </w:rPr>
            </w:pPr>
            <w:r w:rsidRPr="00F54C94">
              <w:rPr>
                <w:rFonts w:ascii="Arial Narrow" w:hAnsi="Arial Narrow"/>
                <w:bCs w:val="0"/>
                <w:sz w:val="20"/>
                <w:szCs w:val="20"/>
              </w:rPr>
              <w:t>MECANISMO 1</w:t>
            </w:r>
          </w:p>
        </w:tc>
        <w:tc>
          <w:tcPr>
            <w:tcW w:w="5812" w:type="dxa"/>
          </w:tcPr>
          <w:p w:rsidR="00F54C94" w:rsidRPr="00F54C94" w:rsidRDefault="00F54C94" w:rsidP="00F54C94">
            <w:pPr>
              <w:autoSpaceDE w:val="0"/>
              <w:jc w:val="center"/>
              <w:cnfStyle w:val="100000000000" w:firstRow="1" w:lastRow="0" w:firstColumn="0" w:lastColumn="0" w:oddVBand="0" w:evenVBand="0" w:oddHBand="0" w:evenHBand="0" w:firstRowFirstColumn="0" w:firstRowLastColumn="0" w:lastRowFirstColumn="0" w:lastRowLastColumn="0"/>
              <w:rPr>
                <w:rFonts w:ascii="Arial Narrow" w:hAnsi="Arial Narrow"/>
                <w:bCs w:val="0"/>
                <w:sz w:val="20"/>
                <w:szCs w:val="20"/>
              </w:rPr>
            </w:pPr>
            <w:r w:rsidRPr="00F54C94">
              <w:rPr>
                <w:rFonts w:ascii="Arial Narrow" w:hAnsi="Arial Narrow"/>
                <w:b w:val="0"/>
                <w:bCs w:val="0"/>
                <w:sz w:val="20"/>
                <w:szCs w:val="20"/>
              </w:rPr>
              <w:t>“</w:t>
            </w:r>
            <w:r w:rsidRPr="00F54C94">
              <w:rPr>
                <w:rFonts w:ascii="Arial Narrow" w:hAnsi="Arial Narrow"/>
                <w:bCs w:val="0"/>
                <w:sz w:val="20"/>
                <w:szCs w:val="20"/>
              </w:rPr>
              <w:t>MEDIA GEOMÉTRICA”</w:t>
            </w:r>
          </w:p>
        </w:tc>
      </w:tr>
      <w:tr w:rsidR="00F54C94" w:rsidRPr="00F54C94" w:rsidTr="00F54C94">
        <w:trPr>
          <w:cnfStyle w:val="000000100000" w:firstRow="0" w:lastRow="0" w:firstColumn="0" w:lastColumn="0" w:oddVBand="0" w:evenVBand="0" w:oddHBand="1" w:evenHBand="0" w:firstRowFirstColumn="0" w:firstRowLastColumn="0" w:lastRowFirstColumn="0" w:lastRowLastColumn="0"/>
          <w:trHeight w:val="659"/>
          <w:jc w:val="center"/>
        </w:trPr>
        <w:tc>
          <w:tcPr>
            <w:cnfStyle w:val="001000000000" w:firstRow="0" w:lastRow="0" w:firstColumn="1" w:lastColumn="0" w:oddVBand="0" w:evenVBand="0" w:oddHBand="0" w:evenHBand="0" w:firstRowFirstColumn="0" w:firstRowLastColumn="0" w:lastRowFirstColumn="0" w:lastRowLastColumn="0"/>
            <w:tcW w:w="1413" w:type="dxa"/>
            <w:vMerge/>
          </w:tcPr>
          <w:p w:rsidR="00F54C94" w:rsidRPr="00F54C94" w:rsidRDefault="00F54C94" w:rsidP="00BA6E9D">
            <w:pPr>
              <w:autoSpaceDE w:val="0"/>
              <w:rPr>
                <w:rFonts w:ascii="Arial Narrow" w:hAnsi="Arial Narrow"/>
                <w:bCs w:val="0"/>
                <w:sz w:val="20"/>
                <w:szCs w:val="20"/>
              </w:rPr>
            </w:pPr>
          </w:p>
        </w:tc>
        <w:tc>
          <w:tcPr>
            <w:tcW w:w="5812" w:type="dxa"/>
          </w:tcPr>
          <w:p w:rsidR="00F54C94" w:rsidRP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p>
          <w:p w:rsidR="00F54C94" w:rsidRP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r w:rsidRPr="00F54C94">
              <w:rPr>
                <w:rFonts w:ascii="Arial Narrow" w:hAnsi="Arial Narrow"/>
                <w:bCs/>
                <w:sz w:val="20"/>
                <w:szCs w:val="20"/>
              </w:rPr>
              <w:t xml:space="preserve">En el evento en que el mecanismo establecido corresponda media geométrica se utilizará para establecer la asignación de puntaje y el orden el procedimiento indicado en el numeral </w:t>
            </w:r>
            <w:r w:rsidRPr="00F54C94">
              <w:rPr>
                <w:rFonts w:ascii="Arial Narrow" w:hAnsi="Arial Narrow"/>
                <w:b/>
                <w:bCs/>
                <w:sz w:val="20"/>
                <w:szCs w:val="20"/>
              </w:rPr>
              <w:t xml:space="preserve">6.1.6.1 </w:t>
            </w:r>
            <w:r w:rsidRPr="00F54C94">
              <w:rPr>
                <w:rFonts w:ascii="Arial Narrow" w:hAnsi="Arial Narrow"/>
                <w:bCs/>
                <w:sz w:val="20"/>
                <w:szCs w:val="20"/>
              </w:rPr>
              <w:t>del presente documento.</w:t>
            </w:r>
          </w:p>
          <w:p w:rsidR="00F54C94" w:rsidRP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p>
        </w:tc>
      </w:tr>
    </w:tbl>
    <w:p w:rsidR="00BA6E9D" w:rsidRPr="00523FBD" w:rsidRDefault="00BA6E9D" w:rsidP="00BA6E9D">
      <w:pPr>
        <w:autoSpaceDE w:val="0"/>
        <w:spacing w:line="240" w:lineRule="auto"/>
        <w:jc w:val="both"/>
        <w:rPr>
          <w:rFonts w:ascii="Arial Narrow" w:hAnsi="Arial Narrow"/>
          <w:bCs/>
        </w:rPr>
      </w:pPr>
    </w:p>
    <w:tbl>
      <w:tblPr>
        <w:tblStyle w:val="Tablanormal1"/>
        <w:tblW w:w="7229" w:type="dxa"/>
        <w:jc w:val="center"/>
        <w:tblLook w:val="04A0" w:firstRow="1" w:lastRow="0" w:firstColumn="1" w:lastColumn="0" w:noHBand="0" w:noVBand="1"/>
      </w:tblPr>
      <w:tblGrid>
        <w:gridCol w:w="1417"/>
        <w:gridCol w:w="5812"/>
      </w:tblGrid>
      <w:tr w:rsidR="00F54C94" w:rsidRPr="00F54C94" w:rsidTr="00F54C94">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17" w:type="dxa"/>
            <w:vMerge w:val="restart"/>
          </w:tcPr>
          <w:p w:rsidR="00F54C94" w:rsidRPr="00F54C94" w:rsidRDefault="00F54C94" w:rsidP="00F54C94">
            <w:pPr>
              <w:autoSpaceDE w:val="0"/>
              <w:jc w:val="center"/>
              <w:rPr>
                <w:rFonts w:ascii="Arial Narrow" w:hAnsi="Arial Narrow"/>
                <w:b w:val="0"/>
                <w:bCs w:val="0"/>
                <w:sz w:val="20"/>
                <w:szCs w:val="20"/>
              </w:rPr>
            </w:pPr>
          </w:p>
          <w:p w:rsidR="00F54C94" w:rsidRPr="00F54C94" w:rsidRDefault="00F54C94" w:rsidP="00F54C94">
            <w:pPr>
              <w:autoSpaceDE w:val="0"/>
              <w:jc w:val="center"/>
              <w:rPr>
                <w:rFonts w:ascii="Arial Narrow" w:hAnsi="Arial Narrow"/>
                <w:b w:val="0"/>
                <w:bCs w:val="0"/>
                <w:sz w:val="20"/>
                <w:szCs w:val="20"/>
              </w:rPr>
            </w:pPr>
          </w:p>
          <w:p w:rsidR="00F54C94" w:rsidRDefault="00F54C94" w:rsidP="00F54C94">
            <w:pPr>
              <w:autoSpaceDE w:val="0"/>
              <w:jc w:val="center"/>
              <w:rPr>
                <w:rFonts w:ascii="Arial Narrow" w:hAnsi="Arial Narrow"/>
                <w:bCs w:val="0"/>
                <w:sz w:val="20"/>
                <w:szCs w:val="20"/>
              </w:rPr>
            </w:pPr>
          </w:p>
          <w:p w:rsidR="00F54C94" w:rsidRPr="00F54C94" w:rsidRDefault="00F54C94" w:rsidP="00F54C94">
            <w:pPr>
              <w:autoSpaceDE w:val="0"/>
              <w:jc w:val="center"/>
              <w:rPr>
                <w:rFonts w:ascii="Arial Narrow" w:hAnsi="Arial Narrow"/>
                <w:bCs w:val="0"/>
                <w:sz w:val="20"/>
                <w:szCs w:val="20"/>
              </w:rPr>
            </w:pPr>
            <w:r w:rsidRPr="00F54C94">
              <w:rPr>
                <w:rFonts w:ascii="Arial Narrow" w:hAnsi="Arial Narrow"/>
                <w:bCs w:val="0"/>
                <w:sz w:val="20"/>
                <w:szCs w:val="20"/>
              </w:rPr>
              <w:t>MECANISMO 2</w:t>
            </w:r>
          </w:p>
          <w:p w:rsidR="00F54C94" w:rsidRPr="00F54C94" w:rsidRDefault="00F54C94" w:rsidP="00F54C94">
            <w:pPr>
              <w:autoSpaceDE w:val="0"/>
              <w:spacing w:after="160"/>
              <w:jc w:val="center"/>
              <w:rPr>
                <w:rFonts w:ascii="Arial Narrow" w:hAnsi="Arial Narrow"/>
                <w:bCs w:val="0"/>
                <w:sz w:val="20"/>
                <w:szCs w:val="20"/>
              </w:rPr>
            </w:pPr>
          </w:p>
        </w:tc>
        <w:tc>
          <w:tcPr>
            <w:tcW w:w="5812" w:type="dxa"/>
          </w:tcPr>
          <w:p w:rsidR="00F54C94" w:rsidRPr="00F54C94" w:rsidRDefault="00F54C94" w:rsidP="00F54C94">
            <w:pPr>
              <w:autoSpaceDE w:val="0"/>
              <w:jc w:val="center"/>
              <w:cnfStyle w:val="100000000000" w:firstRow="1" w:lastRow="0" w:firstColumn="0" w:lastColumn="0" w:oddVBand="0" w:evenVBand="0" w:oddHBand="0" w:evenHBand="0" w:firstRowFirstColumn="0" w:firstRowLastColumn="0" w:lastRowFirstColumn="0" w:lastRowLastColumn="0"/>
              <w:rPr>
                <w:rFonts w:ascii="Arial Narrow" w:hAnsi="Arial Narrow"/>
                <w:bCs w:val="0"/>
                <w:sz w:val="20"/>
                <w:szCs w:val="20"/>
              </w:rPr>
            </w:pPr>
            <w:r w:rsidRPr="00F54C94">
              <w:rPr>
                <w:rFonts w:ascii="Arial Narrow" w:hAnsi="Arial Narrow"/>
                <w:bCs w:val="0"/>
                <w:sz w:val="20"/>
                <w:szCs w:val="20"/>
              </w:rPr>
              <w:t>“MEDIA ARITMÉTICA”</w:t>
            </w:r>
          </w:p>
        </w:tc>
      </w:tr>
      <w:tr w:rsidR="00F54C94" w:rsidRPr="00F54C94" w:rsidTr="00F54C94">
        <w:trPr>
          <w:cnfStyle w:val="000000100000" w:firstRow="0" w:lastRow="0" w:firstColumn="0" w:lastColumn="0" w:oddVBand="0" w:evenVBand="0" w:oddHBand="1" w:evenHBand="0" w:firstRowFirstColumn="0" w:firstRowLastColumn="0" w:lastRowFirstColumn="0" w:lastRowLastColumn="0"/>
          <w:trHeight w:val="1098"/>
          <w:jc w:val="center"/>
        </w:trPr>
        <w:tc>
          <w:tcPr>
            <w:cnfStyle w:val="001000000000" w:firstRow="0" w:lastRow="0" w:firstColumn="1" w:lastColumn="0" w:oddVBand="0" w:evenVBand="0" w:oddHBand="0" w:evenHBand="0" w:firstRowFirstColumn="0" w:firstRowLastColumn="0" w:lastRowFirstColumn="0" w:lastRowLastColumn="0"/>
            <w:tcW w:w="1417" w:type="dxa"/>
            <w:vMerge/>
          </w:tcPr>
          <w:p w:rsidR="00F54C94" w:rsidRPr="00F54C94" w:rsidRDefault="00F54C94" w:rsidP="00F54C94">
            <w:pPr>
              <w:autoSpaceDE w:val="0"/>
              <w:jc w:val="center"/>
              <w:rPr>
                <w:rFonts w:ascii="Arial Narrow" w:hAnsi="Arial Narrow"/>
                <w:bCs w:val="0"/>
                <w:sz w:val="20"/>
                <w:szCs w:val="20"/>
              </w:rPr>
            </w:pPr>
          </w:p>
        </w:tc>
        <w:tc>
          <w:tcPr>
            <w:tcW w:w="5812" w:type="dxa"/>
          </w:tcPr>
          <w:p w:rsidR="00F54C94" w:rsidRP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p>
          <w:p w:rsidR="00F54C94" w:rsidRP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r w:rsidRPr="00F54C94">
              <w:rPr>
                <w:rFonts w:ascii="Arial Narrow" w:hAnsi="Arial Narrow"/>
                <w:bCs/>
                <w:sz w:val="20"/>
                <w:szCs w:val="20"/>
              </w:rPr>
              <w:t xml:space="preserve">En el evento en que el mecanismo establecido corresponda media aritmética se utilizará para establecer la asignación de puntaje y el orden el procedimiento indicado en el numeral </w:t>
            </w:r>
            <w:r w:rsidRPr="00F54C94">
              <w:rPr>
                <w:rFonts w:ascii="Arial Narrow" w:hAnsi="Arial Narrow"/>
                <w:b/>
                <w:bCs/>
                <w:sz w:val="20"/>
                <w:szCs w:val="20"/>
              </w:rPr>
              <w:t xml:space="preserve">6.1.6.1  </w:t>
            </w:r>
            <w:r w:rsidRPr="00F54C94">
              <w:rPr>
                <w:rFonts w:ascii="Arial Narrow" w:hAnsi="Arial Narrow"/>
                <w:bCs/>
                <w:sz w:val="20"/>
                <w:szCs w:val="20"/>
              </w:rPr>
              <w:t>del presente documento.</w:t>
            </w:r>
          </w:p>
          <w:p w:rsidR="00F54C94" w:rsidRP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p>
        </w:tc>
      </w:tr>
    </w:tbl>
    <w:p w:rsidR="00BA6E9D" w:rsidRPr="00523FBD" w:rsidRDefault="00BA6E9D" w:rsidP="00BA6E9D">
      <w:pPr>
        <w:autoSpaceDE w:val="0"/>
        <w:spacing w:line="240" w:lineRule="auto"/>
        <w:jc w:val="both"/>
        <w:rPr>
          <w:rFonts w:ascii="Arial Narrow" w:hAnsi="Arial Narrow"/>
          <w:bCs/>
        </w:rPr>
      </w:pPr>
      <w:r w:rsidRPr="00523FBD">
        <w:rPr>
          <w:rFonts w:ascii="Arial Narrow" w:hAnsi="Arial Narrow"/>
          <w:bCs/>
        </w:rPr>
        <w:t xml:space="preserve"> </w:t>
      </w:r>
    </w:p>
    <w:tbl>
      <w:tblPr>
        <w:tblStyle w:val="Tablanormal1"/>
        <w:tblW w:w="7229" w:type="dxa"/>
        <w:jc w:val="center"/>
        <w:tblLook w:val="04A0" w:firstRow="1" w:lastRow="0" w:firstColumn="1" w:lastColumn="0" w:noHBand="0" w:noVBand="1"/>
      </w:tblPr>
      <w:tblGrid>
        <w:gridCol w:w="1418"/>
        <w:gridCol w:w="5811"/>
      </w:tblGrid>
      <w:tr w:rsidR="00F54C94" w:rsidRPr="00F54C94" w:rsidTr="00F54C94">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18" w:type="dxa"/>
            <w:vMerge w:val="restart"/>
          </w:tcPr>
          <w:p w:rsidR="00F54C94" w:rsidRPr="00F54C94" w:rsidRDefault="00F54C94" w:rsidP="00BA6E9D">
            <w:pPr>
              <w:autoSpaceDE w:val="0"/>
              <w:jc w:val="both"/>
              <w:rPr>
                <w:rFonts w:ascii="Arial Narrow" w:hAnsi="Arial Narrow"/>
                <w:bCs w:val="0"/>
                <w:sz w:val="20"/>
                <w:szCs w:val="20"/>
              </w:rPr>
            </w:pPr>
          </w:p>
          <w:p w:rsidR="00F54C94" w:rsidRPr="00F54C94" w:rsidRDefault="00F54C94" w:rsidP="00BA6E9D">
            <w:pPr>
              <w:autoSpaceDE w:val="0"/>
              <w:jc w:val="both"/>
              <w:rPr>
                <w:rFonts w:ascii="Arial Narrow" w:hAnsi="Arial Narrow"/>
                <w:bCs w:val="0"/>
                <w:sz w:val="20"/>
                <w:szCs w:val="20"/>
              </w:rPr>
            </w:pPr>
          </w:p>
          <w:p w:rsidR="00F54C94" w:rsidRDefault="00F54C94" w:rsidP="00F54C94">
            <w:pPr>
              <w:autoSpaceDE w:val="0"/>
              <w:spacing w:after="160"/>
              <w:jc w:val="both"/>
              <w:rPr>
                <w:rFonts w:ascii="Arial Narrow" w:hAnsi="Arial Narrow"/>
                <w:bCs w:val="0"/>
                <w:sz w:val="20"/>
                <w:szCs w:val="20"/>
              </w:rPr>
            </w:pPr>
          </w:p>
          <w:p w:rsidR="00F54C94" w:rsidRPr="00F54C94" w:rsidRDefault="00F54C94" w:rsidP="00F54C94">
            <w:pPr>
              <w:autoSpaceDE w:val="0"/>
              <w:spacing w:after="160"/>
              <w:jc w:val="both"/>
              <w:rPr>
                <w:rFonts w:ascii="Arial Narrow" w:hAnsi="Arial Narrow"/>
                <w:bCs w:val="0"/>
                <w:sz w:val="20"/>
                <w:szCs w:val="20"/>
              </w:rPr>
            </w:pPr>
            <w:r w:rsidRPr="00F54C94">
              <w:rPr>
                <w:rFonts w:ascii="Arial Narrow" w:hAnsi="Arial Narrow"/>
                <w:bCs w:val="0"/>
                <w:sz w:val="20"/>
                <w:szCs w:val="20"/>
              </w:rPr>
              <w:t xml:space="preserve">MECANISMO 3  </w:t>
            </w:r>
          </w:p>
        </w:tc>
        <w:tc>
          <w:tcPr>
            <w:tcW w:w="5811" w:type="dxa"/>
          </w:tcPr>
          <w:p w:rsidR="00F54C94" w:rsidRPr="00F54C94" w:rsidRDefault="00F54C94" w:rsidP="00F54C94">
            <w:pPr>
              <w:autoSpaceDE w:val="0"/>
              <w:jc w:val="center"/>
              <w:cnfStyle w:val="100000000000" w:firstRow="1" w:lastRow="0" w:firstColumn="0" w:lastColumn="0" w:oddVBand="0" w:evenVBand="0" w:oddHBand="0" w:evenHBand="0" w:firstRowFirstColumn="0" w:firstRowLastColumn="0" w:lastRowFirstColumn="0" w:lastRowLastColumn="0"/>
              <w:rPr>
                <w:rFonts w:ascii="Arial Narrow" w:hAnsi="Arial Narrow"/>
                <w:bCs w:val="0"/>
                <w:sz w:val="20"/>
                <w:szCs w:val="20"/>
              </w:rPr>
            </w:pPr>
            <w:r w:rsidRPr="00F54C94">
              <w:rPr>
                <w:rFonts w:ascii="Arial Narrow" w:hAnsi="Arial Narrow"/>
                <w:bCs w:val="0"/>
                <w:sz w:val="20"/>
                <w:szCs w:val="20"/>
              </w:rPr>
              <w:t>“MEDIA ARITMÉTICA ALTA”</w:t>
            </w:r>
          </w:p>
        </w:tc>
      </w:tr>
      <w:tr w:rsidR="00F54C94" w:rsidRPr="00F54C94" w:rsidTr="00F54C94">
        <w:trPr>
          <w:cnfStyle w:val="000000100000" w:firstRow="0" w:lastRow="0" w:firstColumn="0" w:lastColumn="0" w:oddVBand="0" w:evenVBand="0" w:oddHBand="1" w:evenHBand="0" w:firstRowFirstColumn="0" w:firstRowLastColumn="0" w:lastRowFirstColumn="0" w:lastRowLastColumn="0"/>
          <w:trHeight w:val="685"/>
          <w:jc w:val="center"/>
        </w:trPr>
        <w:tc>
          <w:tcPr>
            <w:cnfStyle w:val="001000000000" w:firstRow="0" w:lastRow="0" w:firstColumn="1" w:lastColumn="0" w:oddVBand="0" w:evenVBand="0" w:oddHBand="0" w:evenHBand="0" w:firstRowFirstColumn="0" w:firstRowLastColumn="0" w:lastRowFirstColumn="0" w:lastRowLastColumn="0"/>
            <w:tcW w:w="1418" w:type="dxa"/>
            <w:vMerge/>
          </w:tcPr>
          <w:p w:rsidR="00F54C94" w:rsidRPr="00F54C94" w:rsidRDefault="00F54C94" w:rsidP="00BA6E9D">
            <w:pPr>
              <w:autoSpaceDE w:val="0"/>
              <w:jc w:val="both"/>
              <w:rPr>
                <w:rFonts w:ascii="Arial Narrow" w:hAnsi="Arial Narrow"/>
                <w:bCs w:val="0"/>
                <w:sz w:val="20"/>
                <w:szCs w:val="20"/>
              </w:rPr>
            </w:pPr>
          </w:p>
        </w:tc>
        <w:tc>
          <w:tcPr>
            <w:tcW w:w="5811" w:type="dxa"/>
          </w:tcPr>
          <w:p w:rsid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p>
          <w:p w:rsid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r w:rsidRPr="00F54C94">
              <w:rPr>
                <w:rFonts w:ascii="Arial Narrow" w:hAnsi="Arial Narrow"/>
                <w:bCs/>
                <w:sz w:val="20"/>
                <w:szCs w:val="20"/>
              </w:rPr>
              <w:t xml:space="preserve">En el evento en que el mecanismo establecido corresponda media aritmética alta se utilizará para establecer la asignación de puntaje y el orden el procedimiento indicado en el numeral </w:t>
            </w:r>
            <w:r w:rsidRPr="00F54C94">
              <w:rPr>
                <w:rFonts w:ascii="Arial Narrow" w:hAnsi="Arial Narrow"/>
                <w:b/>
                <w:bCs/>
                <w:sz w:val="20"/>
                <w:szCs w:val="20"/>
              </w:rPr>
              <w:t xml:space="preserve">6.1.6.1  </w:t>
            </w:r>
            <w:r w:rsidRPr="00F54C94">
              <w:rPr>
                <w:rFonts w:ascii="Arial Narrow" w:hAnsi="Arial Narrow"/>
                <w:bCs/>
                <w:sz w:val="20"/>
                <w:szCs w:val="20"/>
              </w:rPr>
              <w:t>del presente documento.</w:t>
            </w:r>
          </w:p>
          <w:p w:rsidR="00F54C94" w:rsidRPr="00F54C94" w:rsidRDefault="00F54C94" w:rsidP="00BA6E9D">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p>
        </w:tc>
      </w:tr>
    </w:tbl>
    <w:p w:rsidR="00BA6E9D" w:rsidRPr="00523FBD" w:rsidRDefault="00BA6E9D" w:rsidP="00BA6E9D">
      <w:pPr>
        <w:autoSpaceDE w:val="0"/>
        <w:spacing w:line="240" w:lineRule="auto"/>
        <w:jc w:val="both"/>
        <w:rPr>
          <w:rFonts w:ascii="Arial Narrow" w:hAnsi="Arial Narrow"/>
          <w:bCs/>
        </w:rPr>
      </w:pPr>
      <w:r w:rsidRPr="00523FBD">
        <w:rPr>
          <w:rFonts w:ascii="Arial Narrow" w:hAnsi="Arial Narrow"/>
          <w:bCs/>
        </w:rPr>
        <w:t xml:space="preserve"> </w:t>
      </w:r>
    </w:p>
    <w:tbl>
      <w:tblPr>
        <w:tblStyle w:val="Tablanormal1"/>
        <w:tblW w:w="7229" w:type="dxa"/>
        <w:jc w:val="center"/>
        <w:tblLook w:val="04A0" w:firstRow="1" w:lastRow="0" w:firstColumn="1" w:lastColumn="0" w:noHBand="0" w:noVBand="1"/>
      </w:tblPr>
      <w:tblGrid>
        <w:gridCol w:w="1417"/>
        <w:gridCol w:w="5812"/>
      </w:tblGrid>
      <w:tr w:rsidR="00F54C94" w:rsidRPr="00F54C94" w:rsidTr="00F54C94">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17" w:type="dxa"/>
            <w:vMerge w:val="restart"/>
          </w:tcPr>
          <w:p w:rsidR="00F54C94" w:rsidRPr="00F54C94" w:rsidRDefault="00F54C94" w:rsidP="00F54C94">
            <w:pPr>
              <w:autoSpaceDE w:val="0"/>
              <w:jc w:val="center"/>
              <w:rPr>
                <w:rFonts w:ascii="Arial Narrow" w:hAnsi="Arial Narrow"/>
                <w:bCs w:val="0"/>
                <w:sz w:val="20"/>
                <w:szCs w:val="20"/>
              </w:rPr>
            </w:pPr>
          </w:p>
          <w:p w:rsidR="00F54C94" w:rsidRPr="00F54C94" w:rsidRDefault="00F54C94" w:rsidP="00F54C94">
            <w:pPr>
              <w:autoSpaceDE w:val="0"/>
              <w:jc w:val="center"/>
              <w:rPr>
                <w:rFonts w:ascii="Arial Narrow" w:hAnsi="Arial Narrow"/>
                <w:bCs w:val="0"/>
                <w:sz w:val="20"/>
                <w:szCs w:val="20"/>
              </w:rPr>
            </w:pPr>
          </w:p>
          <w:p w:rsidR="00F54C94" w:rsidRPr="00F54C94" w:rsidRDefault="00F54C94" w:rsidP="00F54C94">
            <w:pPr>
              <w:autoSpaceDE w:val="0"/>
              <w:jc w:val="center"/>
              <w:rPr>
                <w:rFonts w:ascii="Arial Narrow" w:hAnsi="Arial Narrow"/>
                <w:bCs w:val="0"/>
                <w:sz w:val="20"/>
                <w:szCs w:val="20"/>
              </w:rPr>
            </w:pPr>
          </w:p>
          <w:p w:rsidR="00F54C94" w:rsidRPr="00F54C94" w:rsidRDefault="00F54C94" w:rsidP="00F54C94">
            <w:pPr>
              <w:autoSpaceDE w:val="0"/>
              <w:jc w:val="center"/>
              <w:rPr>
                <w:rFonts w:ascii="Arial Narrow" w:hAnsi="Arial Narrow"/>
                <w:b w:val="0"/>
                <w:sz w:val="20"/>
                <w:szCs w:val="20"/>
              </w:rPr>
            </w:pPr>
            <w:r w:rsidRPr="00F54C94">
              <w:rPr>
                <w:rFonts w:ascii="Arial Narrow" w:hAnsi="Arial Narrow"/>
                <w:bCs w:val="0"/>
                <w:sz w:val="20"/>
                <w:szCs w:val="20"/>
              </w:rPr>
              <w:t>MECANISMO 4</w:t>
            </w:r>
          </w:p>
          <w:p w:rsidR="00F54C94" w:rsidRPr="00F54C94" w:rsidRDefault="00F54C94" w:rsidP="00BA6E9D">
            <w:pPr>
              <w:autoSpaceDE w:val="0"/>
              <w:jc w:val="both"/>
              <w:rPr>
                <w:rFonts w:ascii="Arial Narrow" w:hAnsi="Arial Narrow"/>
                <w:bCs w:val="0"/>
                <w:sz w:val="20"/>
                <w:szCs w:val="20"/>
              </w:rPr>
            </w:pPr>
            <w:r w:rsidRPr="00F54C94">
              <w:rPr>
                <w:rFonts w:ascii="Arial Narrow" w:hAnsi="Arial Narrow"/>
                <w:bCs w:val="0"/>
                <w:sz w:val="20"/>
                <w:szCs w:val="20"/>
              </w:rPr>
              <w:t xml:space="preserve"> </w:t>
            </w:r>
          </w:p>
        </w:tc>
        <w:tc>
          <w:tcPr>
            <w:tcW w:w="5812" w:type="dxa"/>
          </w:tcPr>
          <w:p w:rsidR="00F54C94" w:rsidRPr="00F54C94" w:rsidRDefault="00F54C94" w:rsidP="00F54C94">
            <w:pPr>
              <w:autoSpaceDE w:val="0"/>
              <w:jc w:val="center"/>
              <w:cnfStyle w:val="100000000000" w:firstRow="1" w:lastRow="0" w:firstColumn="0" w:lastColumn="0" w:oddVBand="0" w:evenVBand="0" w:oddHBand="0" w:evenHBand="0" w:firstRowFirstColumn="0" w:firstRowLastColumn="0" w:lastRowFirstColumn="0" w:lastRowLastColumn="0"/>
              <w:rPr>
                <w:rFonts w:ascii="Arial Narrow" w:hAnsi="Arial Narrow"/>
                <w:bCs w:val="0"/>
                <w:sz w:val="20"/>
                <w:szCs w:val="20"/>
              </w:rPr>
            </w:pPr>
            <w:r w:rsidRPr="00F54C94">
              <w:rPr>
                <w:rFonts w:ascii="Arial Narrow" w:hAnsi="Arial Narrow"/>
                <w:bCs w:val="0"/>
                <w:sz w:val="20"/>
                <w:szCs w:val="20"/>
              </w:rPr>
              <w:t>“MEDIA ARITMÉTICA BAJA”</w:t>
            </w:r>
          </w:p>
        </w:tc>
      </w:tr>
      <w:tr w:rsidR="00F54C94" w:rsidRPr="00F54C94" w:rsidTr="00F54C94">
        <w:trPr>
          <w:cnfStyle w:val="000000100000" w:firstRow="0" w:lastRow="0" w:firstColumn="0" w:lastColumn="0" w:oddVBand="0" w:evenVBand="0" w:oddHBand="1" w:evenHBand="0" w:firstRowFirstColumn="0" w:firstRowLastColumn="0" w:lastRowFirstColumn="0" w:lastRowLastColumn="0"/>
          <w:trHeight w:val="775"/>
          <w:jc w:val="center"/>
        </w:trPr>
        <w:tc>
          <w:tcPr>
            <w:cnfStyle w:val="001000000000" w:firstRow="0" w:lastRow="0" w:firstColumn="1" w:lastColumn="0" w:oddVBand="0" w:evenVBand="0" w:oddHBand="0" w:evenHBand="0" w:firstRowFirstColumn="0" w:firstRowLastColumn="0" w:lastRowFirstColumn="0" w:lastRowLastColumn="0"/>
            <w:tcW w:w="1417" w:type="dxa"/>
            <w:vMerge/>
          </w:tcPr>
          <w:p w:rsidR="00F54C94" w:rsidRPr="00F54C94" w:rsidRDefault="00F54C94" w:rsidP="00BA6E9D">
            <w:pPr>
              <w:autoSpaceDE w:val="0"/>
              <w:jc w:val="both"/>
              <w:rPr>
                <w:rFonts w:ascii="Arial Narrow" w:hAnsi="Arial Narrow"/>
                <w:bCs w:val="0"/>
                <w:sz w:val="20"/>
                <w:szCs w:val="20"/>
              </w:rPr>
            </w:pPr>
          </w:p>
        </w:tc>
        <w:tc>
          <w:tcPr>
            <w:tcW w:w="5812" w:type="dxa"/>
          </w:tcPr>
          <w:p w:rsidR="00F54C94" w:rsidRPr="00F54C94" w:rsidRDefault="00F54C94" w:rsidP="00BA6E9D">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p>
          <w:p w:rsidR="00F54C94" w:rsidRPr="00F54C94" w:rsidRDefault="00F54C94" w:rsidP="00F54C94">
            <w:pPr>
              <w:autoSpaceDE w:val="0"/>
              <w:jc w:val="center"/>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r w:rsidRPr="00F54C94">
              <w:rPr>
                <w:rFonts w:ascii="Arial Narrow" w:hAnsi="Arial Narrow"/>
                <w:bCs/>
                <w:sz w:val="20"/>
                <w:szCs w:val="20"/>
              </w:rPr>
              <w:t xml:space="preserve">En el evento en que el mecanismo establecido corresponda media aritmética baja se utilizará para establecer la asignación de puntaje y el orden el procedimiento indicado en el numeral </w:t>
            </w:r>
            <w:r w:rsidRPr="00F54C94">
              <w:rPr>
                <w:rFonts w:ascii="Arial Narrow" w:hAnsi="Arial Narrow"/>
                <w:b/>
                <w:bCs/>
                <w:sz w:val="20"/>
                <w:szCs w:val="20"/>
              </w:rPr>
              <w:t xml:space="preserve">6.1.6.1  </w:t>
            </w:r>
            <w:r w:rsidRPr="00F54C94">
              <w:rPr>
                <w:rFonts w:ascii="Arial Narrow" w:hAnsi="Arial Narrow"/>
                <w:bCs/>
                <w:sz w:val="20"/>
                <w:szCs w:val="20"/>
              </w:rPr>
              <w:t>del presente documento.</w:t>
            </w:r>
          </w:p>
          <w:p w:rsidR="00F54C94" w:rsidRPr="00F54C94" w:rsidRDefault="00F54C94" w:rsidP="00BA6E9D">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0"/>
                <w:szCs w:val="20"/>
              </w:rPr>
            </w:pPr>
          </w:p>
        </w:tc>
      </w:tr>
    </w:tbl>
    <w:p w:rsidR="00BA6E9D" w:rsidRPr="00523FBD" w:rsidRDefault="00BA6E9D" w:rsidP="00BA6E9D">
      <w:pPr>
        <w:autoSpaceDE w:val="0"/>
        <w:spacing w:after="0" w:line="240" w:lineRule="auto"/>
        <w:jc w:val="both"/>
        <w:rPr>
          <w:rFonts w:ascii="Arial Narrow" w:hAnsi="Arial Narrow"/>
          <w:b/>
          <w:bCs/>
        </w:rPr>
      </w:pPr>
    </w:p>
    <w:p w:rsidR="00BA6E9D" w:rsidRPr="00523FBD" w:rsidRDefault="00BA6E9D" w:rsidP="00BA6E9D">
      <w:pPr>
        <w:autoSpaceDE w:val="0"/>
        <w:spacing w:line="240" w:lineRule="auto"/>
        <w:jc w:val="both"/>
        <w:rPr>
          <w:rFonts w:ascii="Arial Narrow" w:hAnsi="Arial Narrow"/>
          <w:bCs/>
        </w:rPr>
      </w:pPr>
      <w:r w:rsidRPr="00523FBD">
        <w:rPr>
          <w:rFonts w:ascii="Arial Narrow" w:hAnsi="Arial Narrow"/>
          <w:bCs/>
        </w:rPr>
        <w:lastRenderedPageBreak/>
        <w:t>Para el cálculo y determinación del orden se tomarán en consideración el “</w:t>
      </w:r>
      <w:r w:rsidRPr="00523FBD">
        <w:rPr>
          <w:rFonts w:ascii="Arial Narrow" w:hAnsi="Arial Narrow"/>
          <w:b/>
          <w:bCs/>
        </w:rPr>
        <w:t>VALOR DEL COSTO DIRECTO</w:t>
      </w:r>
      <w:r w:rsidRPr="00523FBD">
        <w:rPr>
          <w:rFonts w:ascii="Arial Narrow" w:hAnsi="Arial Narrow"/>
          <w:bCs/>
        </w:rPr>
        <w:t>” y el “</w:t>
      </w:r>
      <w:r w:rsidRPr="00523FBD">
        <w:rPr>
          <w:rFonts w:ascii="Arial Narrow" w:hAnsi="Arial Narrow"/>
          <w:b/>
          <w:bCs/>
        </w:rPr>
        <w:t>VALOR DE COSTOS INDIRECTOS</w:t>
      </w:r>
      <w:r w:rsidRPr="00523FBD">
        <w:rPr>
          <w:rFonts w:ascii="Arial Narrow" w:hAnsi="Arial Narrow"/>
          <w:bCs/>
        </w:rPr>
        <w:t>” y para cada uno de estos valores se asignará puntaje.</w:t>
      </w:r>
    </w:p>
    <w:p w:rsidR="00BA6E9D" w:rsidRPr="00523FBD" w:rsidRDefault="00BA6E9D" w:rsidP="00BA6E9D">
      <w:pPr>
        <w:widowControl w:val="0"/>
        <w:adjustRightInd w:val="0"/>
        <w:spacing w:after="0" w:line="240" w:lineRule="auto"/>
        <w:jc w:val="both"/>
        <w:textAlignment w:val="baseline"/>
        <w:outlineLvl w:val="3"/>
        <w:rPr>
          <w:rFonts w:ascii="Arial Narrow" w:eastAsia="Arial" w:hAnsi="Arial Narrow" w:cs="Arial"/>
          <w:b/>
          <w:lang w:val="es-ES" w:eastAsia="es-ES"/>
        </w:rPr>
      </w:pPr>
      <w:bookmarkStart w:id="15" w:name="_Toc508632986"/>
    </w:p>
    <w:p w:rsidR="00BA6E9D" w:rsidRPr="00523FBD" w:rsidRDefault="00BA6E9D" w:rsidP="001707EF">
      <w:pPr>
        <w:widowControl w:val="0"/>
        <w:numPr>
          <w:ilvl w:val="3"/>
          <w:numId w:val="11"/>
        </w:numPr>
        <w:overflowPunct w:val="0"/>
        <w:autoSpaceDE w:val="0"/>
        <w:autoSpaceDN w:val="0"/>
        <w:adjustRightInd w:val="0"/>
        <w:spacing w:after="0" w:line="240" w:lineRule="auto"/>
        <w:contextualSpacing/>
        <w:jc w:val="both"/>
        <w:textAlignment w:val="baseline"/>
        <w:rPr>
          <w:rFonts w:ascii="Arial Narrow" w:eastAsia="Arial" w:hAnsi="Arial Narrow" w:cs="Arial"/>
          <w:b/>
          <w:lang w:val="es-ES" w:eastAsia="es-ES"/>
        </w:rPr>
      </w:pPr>
      <w:r w:rsidRPr="00523FBD">
        <w:rPr>
          <w:rFonts w:ascii="Arial Narrow" w:eastAsia="Arial" w:hAnsi="Arial Narrow" w:cs="Arial"/>
          <w:b/>
          <w:lang w:val="es-ES" w:eastAsia="es-ES"/>
        </w:rPr>
        <w:t>Apertura Sobres Oferta Económica</w:t>
      </w:r>
      <w:bookmarkEnd w:id="15"/>
    </w:p>
    <w:p w:rsidR="00BA6E9D" w:rsidRPr="00523FBD" w:rsidRDefault="00BA6E9D" w:rsidP="00BA6E9D">
      <w:pPr>
        <w:suppressAutoHyphens/>
        <w:autoSpaceDN w:val="0"/>
        <w:spacing w:after="4" w:line="240" w:lineRule="auto"/>
        <w:ind w:right="-91"/>
        <w:jc w:val="both"/>
        <w:rPr>
          <w:rFonts w:ascii="Arial Narrow" w:eastAsia="Arial" w:hAnsi="Arial Narrow" w:cs="Arial"/>
          <w:lang w:val="es-ES" w:eastAsia="es-ES"/>
        </w:rPr>
      </w:pPr>
    </w:p>
    <w:p w:rsidR="00BA6E9D" w:rsidRPr="00523FBD" w:rsidRDefault="00BA6E9D" w:rsidP="00BA6E9D">
      <w:pPr>
        <w:spacing w:line="240" w:lineRule="auto"/>
        <w:ind w:left="77"/>
        <w:jc w:val="both"/>
        <w:rPr>
          <w:rFonts w:ascii="Arial Narrow" w:hAnsi="Arial Narrow"/>
        </w:rPr>
      </w:pPr>
      <w:r w:rsidRPr="00523FBD">
        <w:rPr>
          <w:rFonts w:ascii="Arial Narrow" w:hAnsi="Arial Narrow"/>
          <w:bCs/>
        </w:rPr>
        <w:t xml:space="preserve">Una vez seleccionado el mecanismo de acuerdo con lo indicado en los numerales anteriores, se procederá a la apertura de la oferta económica en la plataforma SECOP II de la totalidad de las ofertas </w:t>
      </w:r>
      <w:r w:rsidRPr="00523FBD">
        <w:rPr>
          <w:rFonts w:ascii="Arial Narrow" w:hAnsi="Arial Narrow" w:cs="Arial"/>
        </w:rPr>
        <w:t xml:space="preserve">presentadas y consideradas hábiles </w:t>
      </w:r>
      <w:r w:rsidRPr="00523FBD">
        <w:rPr>
          <w:rFonts w:ascii="Arial Narrow" w:hAnsi="Arial Narrow"/>
          <w:bCs/>
        </w:rPr>
        <w:t>y se verificará que su valor cumpla con lo exigido respecto al POE y el contenido de los costos indirectos de cada una de ellas, de acuerdo con las siguientes reglas</w:t>
      </w:r>
      <w:r w:rsidRPr="00523FBD">
        <w:rPr>
          <w:rFonts w:ascii="Arial Narrow" w:hAnsi="Arial Narrow"/>
        </w:rPr>
        <w:t>:</w:t>
      </w:r>
    </w:p>
    <w:p w:rsidR="001A5412" w:rsidRDefault="00BA6E9D" w:rsidP="001707EF">
      <w:pPr>
        <w:pStyle w:val="Prrafodelista"/>
        <w:numPr>
          <w:ilvl w:val="0"/>
          <w:numId w:val="34"/>
        </w:numPr>
        <w:shd w:val="clear" w:color="auto" w:fill="FFFFFF" w:themeFill="background1"/>
        <w:autoSpaceDE w:val="0"/>
        <w:jc w:val="both"/>
        <w:rPr>
          <w:rFonts w:ascii="Arial Narrow" w:hAnsi="Arial Narrow"/>
          <w:bCs/>
          <w:sz w:val="22"/>
          <w:szCs w:val="22"/>
        </w:rPr>
      </w:pPr>
      <w:r w:rsidRPr="00F54C94">
        <w:rPr>
          <w:rFonts w:ascii="Arial Narrow" w:hAnsi="Arial Narrow"/>
          <w:bCs/>
          <w:sz w:val="22"/>
          <w:szCs w:val="22"/>
        </w:rPr>
        <w:t xml:space="preserve">Se verificará que el valor de la Administración y los imprevistos no sean inferiores a los estimados como mínimo en el pliego de condiciones. </w:t>
      </w:r>
      <w:r w:rsidRPr="00F54C94">
        <w:rPr>
          <w:rFonts w:ascii="Arial Narrow" w:hAnsi="Arial Narrow"/>
          <w:b/>
          <w:bCs/>
          <w:sz w:val="22"/>
          <w:szCs w:val="22"/>
        </w:rPr>
        <w:t>So pena de incurrir en causal de rechazo</w:t>
      </w:r>
      <w:r w:rsidRPr="00F54C94">
        <w:rPr>
          <w:rFonts w:ascii="Arial Narrow" w:hAnsi="Arial Narrow"/>
          <w:bCs/>
          <w:sz w:val="22"/>
          <w:szCs w:val="22"/>
        </w:rPr>
        <w:t xml:space="preserve">. </w:t>
      </w:r>
    </w:p>
    <w:p w:rsidR="001A5412" w:rsidRDefault="00BA6E9D" w:rsidP="001707EF">
      <w:pPr>
        <w:pStyle w:val="Prrafodelista"/>
        <w:numPr>
          <w:ilvl w:val="0"/>
          <w:numId w:val="34"/>
        </w:numPr>
        <w:shd w:val="clear" w:color="auto" w:fill="FFFFFF" w:themeFill="background1"/>
        <w:autoSpaceDE w:val="0"/>
        <w:jc w:val="both"/>
        <w:rPr>
          <w:rFonts w:ascii="Arial Narrow" w:hAnsi="Arial Narrow"/>
          <w:bCs/>
          <w:sz w:val="22"/>
          <w:szCs w:val="22"/>
        </w:rPr>
      </w:pPr>
      <w:r w:rsidRPr="001A5412">
        <w:rPr>
          <w:rFonts w:ascii="Arial Narrow" w:hAnsi="Arial Narrow"/>
          <w:bCs/>
          <w:sz w:val="22"/>
          <w:szCs w:val="22"/>
        </w:rPr>
        <w:t xml:space="preserve">Se verificará que cada una de las casillas destinadas para consignar el valor del AIU se encuentre diligenciada. En caso de que no se consigne dato alguno, ni en pesos ni en porcentaje (%) para la administración, imprevistos y/o utilidad </w:t>
      </w:r>
      <w:r w:rsidRPr="001A5412">
        <w:rPr>
          <w:rFonts w:ascii="Arial Narrow" w:hAnsi="Arial Narrow"/>
          <w:b/>
          <w:bCs/>
          <w:sz w:val="22"/>
          <w:szCs w:val="22"/>
        </w:rPr>
        <w:t>se rechazará la respectiva propuesta</w:t>
      </w:r>
      <w:r w:rsidRPr="001A5412">
        <w:rPr>
          <w:rFonts w:ascii="Arial Narrow" w:hAnsi="Arial Narrow"/>
          <w:bCs/>
          <w:sz w:val="22"/>
          <w:szCs w:val="22"/>
        </w:rPr>
        <w:t xml:space="preserve"> de acuerdo con lo dispuesto en el pliego de condiciones. </w:t>
      </w:r>
    </w:p>
    <w:p w:rsidR="001A5412" w:rsidRDefault="00BA6E9D" w:rsidP="001707EF">
      <w:pPr>
        <w:pStyle w:val="Prrafodelista"/>
        <w:numPr>
          <w:ilvl w:val="0"/>
          <w:numId w:val="34"/>
        </w:numPr>
        <w:shd w:val="clear" w:color="auto" w:fill="FFFFFF" w:themeFill="background1"/>
        <w:autoSpaceDE w:val="0"/>
        <w:jc w:val="both"/>
        <w:rPr>
          <w:rFonts w:ascii="Arial Narrow" w:hAnsi="Arial Narrow"/>
          <w:bCs/>
          <w:sz w:val="22"/>
          <w:szCs w:val="22"/>
        </w:rPr>
      </w:pPr>
      <w:r w:rsidRPr="001A5412">
        <w:rPr>
          <w:rFonts w:ascii="Arial Narrow" w:hAnsi="Arial Narrow"/>
          <w:bCs/>
          <w:sz w:val="22"/>
          <w:szCs w:val="22"/>
        </w:rPr>
        <w:t>Se verificará que la sumatoria de los valores de administración, imprevistos, utilidad e IVA sobre la utilidad, corresponda al valor consignado en la casilla “valor costos indirectos”; en caso contrario, se procederá a realizar las operaciones de verificación de la validez de los resultados de las operaciones aritméticas que correspondan.</w:t>
      </w:r>
    </w:p>
    <w:p w:rsidR="001A5412" w:rsidRPr="001A5412" w:rsidRDefault="00BA6E9D" w:rsidP="001707EF">
      <w:pPr>
        <w:pStyle w:val="Prrafodelista"/>
        <w:numPr>
          <w:ilvl w:val="0"/>
          <w:numId w:val="34"/>
        </w:numPr>
        <w:shd w:val="clear" w:color="auto" w:fill="FFFFFF" w:themeFill="background1"/>
        <w:autoSpaceDE w:val="0"/>
        <w:jc w:val="both"/>
        <w:rPr>
          <w:rFonts w:ascii="Arial Narrow" w:hAnsi="Arial Narrow"/>
          <w:bCs/>
          <w:sz w:val="22"/>
          <w:szCs w:val="22"/>
        </w:rPr>
      </w:pPr>
      <w:r w:rsidRPr="001A5412">
        <w:rPr>
          <w:rFonts w:ascii="Arial Narrow" w:hAnsi="Arial Narrow" w:cs="Arial"/>
          <w:sz w:val="22"/>
          <w:szCs w:val="22"/>
        </w:rPr>
        <w:t xml:space="preserve">Se verificará que se incluya el respectivo valor del </w:t>
      </w:r>
      <w:r w:rsidRPr="001A5412">
        <w:rPr>
          <w:rFonts w:ascii="Arial Narrow" w:hAnsi="Arial Narrow"/>
          <w:b/>
          <w:sz w:val="22"/>
          <w:szCs w:val="22"/>
          <w:u w:val="single"/>
        </w:rPr>
        <w:t>IVA sobre la utilidad</w:t>
      </w:r>
      <w:r w:rsidRPr="001A5412">
        <w:rPr>
          <w:rFonts w:ascii="Arial Narrow" w:hAnsi="Arial Narrow" w:cs="Arial"/>
          <w:sz w:val="22"/>
          <w:szCs w:val="22"/>
        </w:rPr>
        <w:t xml:space="preserve"> .En caso de no incluirse, la entidad dará por entendido que este rubro se encuentra incluido en el valor de la utilidad de la oferta económica.</w:t>
      </w:r>
    </w:p>
    <w:p w:rsidR="00BA6E9D" w:rsidRPr="001A5412" w:rsidRDefault="00BA6E9D" w:rsidP="001707EF">
      <w:pPr>
        <w:pStyle w:val="Prrafodelista"/>
        <w:numPr>
          <w:ilvl w:val="0"/>
          <w:numId w:val="34"/>
        </w:numPr>
        <w:shd w:val="clear" w:color="auto" w:fill="FFFFFF" w:themeFill="background1"/>
        <w:autoSpaceDE w:val="0"/>
        <w:jc w:val="both"/>
        <w:rPr>
          <w:rFonts w:ascii="Arial Narrow" w:hAnsi="Arial Narrow"/>
          <w:bCs/>
          <w:sz w:val="22"/>
          <w:szCs w:val="22"/>
        </w:rPr>
      </w:pPr>
      <w:r w:rsidRPr="001A5412">
        <w:rPr>
          <w:rFonts w:ascii="Arial Narrow" w:hAnsi="Arial Narrow"/>
          <w:bCs/>
          <w:sz w:val="22"/>
          <w:szCs w:val="22"/>
        </w:rPr>
        <w:t xml:space="preserve">Se verificará que el proponente presente en la oferta económica o en la resultante de la verificación aritmética, un “VALOR TOTAL DE LA OFERTA” no superior al 100% o inferior al 90%, del señalado en el presupuesto oficial estimado POE, indicado en el numeral 4.3.1. del presente documento, </w:t>
      </w:r>
      <w:r w:rsidRPr="001A5412">
        <w:rPr>
          <w:rFonts w:ascii="Arial Narrow" w:hAnsi="Arial Narrow"/>
          <w:b/>
          <w:bCs/>
          <w:sz w:val="22"/>
          <w:szCs w:val="22"/>
        </w:rPr>
        <w:t>so pena de incurrir en causal de rechazo de la oferta.</w:t>
      </w:r>
    </w:p>
    <w:p w:rsidR="001A5412" w:rsidRDefault="001A5412" w:rsidP="001A5412">
      <w:pPr>
        <w:autoSpaceDE w:val="0"/>
        <w:spacing w:after="0" w:line="240" w:lineRule="auto"/>
        <w:jc w:val="both"/>
        <w:rPr>
          <w:rFonts w:ascii="Arial Narrow" w:hAnsi="Arial Narrow"/>
          <w:bCs/>
        </w:rPr>
      </w:pPr>
    </w:p>
    <w:p w:rsidR="00BA6E9D" w:rsidRPr="00523FBD" w:rsidRDefault="00BA6E9D" w:rsidP="00BA6E9D">
      <w:pPr>
        <w:autoSpaceDE w:val="0"/>
        <w:spacing w:line="240" w:lineRule="auto"/>
        <w:jc w:val="both"/>
        <w:rPr>
          <w:rFonts w:ascii="Arial Narrow" w:hAnsi="Arial Narrow"/>
          <w:bCs/>
        </w:rPr>
      </w:pPr>
      <w:r w:rsidRPr="00523FBD">
        <w:rPr>
          <w:rFonts w:ascii="Arial Narrow" w:hAnsi="Arial Narrow"/>
          <w:bCs/>
        </w:rPr>
        <w:t xml:space="preserve">Realizadas las verificaciones y, de ser el caso, aplicados los procedimientos señalados, para obtener el valor total, será leído dicho valor, de cada una de las ofertas económicas y se verificará que el mismo no sea superior a 100% ni inferior al 90% al señalado en el presupuesto oficial estimado P.O. </w:t>
      </w:r>
    </w:p>
    <w:p w:rsidR="00BA6E9D" w:rsidRPr="00523FBD" w:rsidRDefault="00BA6E9D" w:rsidP="001A5412">
      <w:pPr>
        <w:autoSpaceDE w:val="0"/>
        <w:spacing w:line="240" w:lineRule="auto"/>
        <w:jc w:val="both"/>
        <w:rPr>
          <w:rFonts w:ascii="Arial Narrow" w:hAnsi="Arial Narrow"/>
          <w:b/>
          <w:bCs/>
          <w:u w:val="single"/>
        </w:rPr>
      </w:pPr>
      <w:r w:rsidRPr="00523FBD">
        <w:rPr>
          <w:rFonts w:ascii="Arial Narrow" w:hAnsi="Arial Narrow"/>
          <w:b/>
          <w:bCs/>
          <w:u w:val="single"/>
        </w:rPr>
        <w:t>Los valores verificados por concepto de costo directo e indirecto serán utilizados para la co</w:t>
      </w:r>
      <w:r w:rsidR="001A5412">
        <w:rPr>
          <w:rFonts w:ascii="Arial Narrow" w:hAnsi="Arial Narrow"/>
          <w:b/>
          <w:bCs/>
          <w:u w:val="single"/>
        </w:rPr>
        <w:t xml:space="preserve">mparación entre los oferentes. </w:t>
      </w:r>
    </w:p>
    <w:p w:rsidR="00BA6E9D" w:rsidRPr="00523FBD" w:rsidRDefault="00BA6E9D" w:rsidP="00BA6E9D">
      <w:pPr>
        <w:suppressAutoHyphens/>
        <w:autoSpaceDE w:val="0"/>
        <w:autoSpaceDN w:val="0"/>
        <w:spacing w:after="0" w:line="240" w:lineRule="auto"/>
        <w:jc w:val="both"/>
        <w:textAlignment w:val="baseline"/>
        <w:rPr>
          <w:rFonts w:ascii="Arial Narrow" w:hAnsi="Arial Narrow"/>
          <w:b/>
          <w:bCs/>
          <w:u w:val="single"/>
        </w:rPr>
      </w:pPr>
      <w:r w:rsidRPr="00523FBD">
        <w:rPr>
          <w:rFonts w:ascii="Arial Narrow" w:hAnsi="Arial Narrow"/>
          <w:b/>
          <w:bCs/>
          <w:u w:val="single"/>
        </w:rPr>
        <w:t>Se verificará que todos los valores ofertados en pesos no presenten decimales, so pena causal de rechazo.</w:t>
      </w:r>
    </w:p>
    <w:p w:rsidR="00BA6E9D" w:rsidRPr="00523FBD" w:rsidRDefault="00BA6E9D" w:rsidP="00BA6E9D">
      <w:pPr>
        <w:widowControl w:val="0"/>
        <w:adjustRightInd w:val="0"/>
        <w:spacing w:after="0" w:line="240" w:lineRule="auto"/>
        <w:jc w:val="both"/>
        <w:textAlignment w:val="baseline"/>
        <w:outlineLvl w:val="3"/>
        <w:rPr>
          <w:rFonts w:ascii="Arial Narrow" w:eastAsia="Arial" w:hAnsi="Arial Narrow" w:cs="Arial"/>
          <w:b/>
          <w:lang w:val="es-ES" w:eastAsia="es-ES"/>
        </w:rPr>
      </w:pPr>
      <w:bookmarkStart w:id="16" w:name="_Toc508632987"/>
    </w:p>
    <w:p w:rsidR="00BA6E9D" w:rsidRPr="00523FBD" w:rsidRDefault="00BA6E9D" w:rsidP="001707EF">
      <w:pPr>
        <w:widowControl w:val="0"/>
        <w:numPr>
          <w:ilvl w:val="2"/>
          <w:numId w:val="11"/>
        </w:numPr>
        <w:overflowPunct w:val="0"/>
        <w:autoSpaceDE w:val="0"/>
        <w:autoSpaceDN w:val="0"/>
        <w:adjustRightInd w:val="0"/>
        <w:spacing w:after="0" w:line="240" w:lineRule="auto"/>
        <w:contextualSpacing/>
        <w:jc w:val="both"/>
        <w:textAlignment w:val="baseline"/>
        <w:rPr>
          <w:rFonts w:ascii="Arial Narrow" w:eastAsia="Arial" w:hAnsi="Arial Narrow" w:cs="Arial"/>
          <w:b/>
          <w:lang w:val="es-ES" w:eastAsia="es-ES"/>
        </w:rPr>
      </w:pPr>
      <w:r w:rsidRPr="00523FBD">
        <w:rPr>
          <w:rFonts w:ascii="Arial Narrow" w:eastAsia="Arial" w:hAnsi="Arial Narrow" w:cs="Arial"/>
          <w:b/>
          <w:lang w:val="es-ES" w:eastAsia="es-ES"/>
        </w:rPr>
        <w:t>ASIGNACIÓN DE PUNTAJE Y DETERMINACIÓN DEL ORDEN</w:t>
      </w:r>
      <w:bookmarkEnd w:id="16"/>
    </w:p>
    <w:p w:rsidR="00BA6E9D" w:rsidRPr="00523FBD" w:rsidRDefault="00BA6E9D" w:rsidP="00BA6E9D">
      <w:pPr>
        <w:tabs>
          <w:tab w:val="left" w:pos="1077"/>
        </w:tabs>
        <w:suppressAutoHyphens/>
        <w:autoSpaceDN w:val="0"/>
        <w:spacing w:after="4" w:line="240" w:lineRule="auto"/>
        <w:jc w:val="both"/>
        <w:rPr>
          <w:rFonts w:ascii="Arial Narrow" w:eastAsia="Arial" w:hAnsi="Arial Narrow" w:cs="Arial"/>
          <w:lang w:val="es-ES" w:eastAsia="es-ES"/>
        </w:rPr>
      </w:pPr>
    </w:p>
    <w:p w:rsidR="00BA6E9D" w:rsidRPr="00523FBD" w:rsidRDefault="00BA6E9D" w:rsidP="001707EF">
      <w:pPr>
        <w:widowControl w:val="0"/>
        <w:numPr>
          <w:ilvl w:val="3"/>
          <w:numId w:val="11"/>
        </w:numPr>
        <w:overflowPunct w:val="0"/>
        <w:autoSpaceDE w:val="0"/>
        <w:autoSpaceDN w:val="0"/>
        <w:adjustRightInd w:val="0"/>
        <w:spacing w:after="0" w:line="240" w:lineRule="auto"/>
        <w:contextualSpacing/>
        <w:jc w:val="both"/>
        <w:textAlignment w:val="baseline"/>
        <w:rPr>
          <w:rFonts w:ascii="Arial Narrow" w:eastAsia="Arial" w:hAnsi="Arial Narrow" w:cs="Arial"/>
          <w:b/>
          <w:lang w:val="es-ES" w:eastAsia="es-ES"/>
        </w:rPr>
      </w:pPr>
      <w:bookmarkStart w:id="17" w:name="_Toc508632988"/>
      <w:r w:rsidRPr="00523FBD">
        <w:rPr>
          <w:rFonts w:ascii="Arial Narrow" w:eastAsia="Arial" w:hAnsi="Arial Narrow" w:cs="Arial"/>
          <w:b/>
          <w:lang w:val="es-ES" w:eastAsia="es-ES"/>
        </w:rPr>
        <w:t>ASIGNACIÓN DE PUNTAJE</w:t>
      </w:r>
      <w:bookmarkEnd w:id="17"/>
      <w:r w:rsidRPr="00523FBD">
        <w:rPr>
          <w:rFonts w:ascii="Arial Narrow" w:eastAsia="Arial" w:hAnsi="Arial Narrow" w:cs="Arial"/>
          <w:b/>
          <w:lang w:val="es-ES" w:eastAsia="es-ES"/>
        </w:rPr>
        <w:t xml:space="preserve"> </w:t>
      </w:r>
    </w:p>
    <w:p w:rsidR="00BA6E9D" w:rsidRPr="00523FBD" w:rsidRDefault="00BA6E9D" w:rsidP="00BA6E9D">
      <w:pPr>
        <w:suppressAutoHyphens/>
        <w:autoSpaceDN w:val="0"/>
        <w:spacing w:after="0" w:line="240" w:lineRule="auto"/>
        <w:jc w:val="both"/>
        <w:rPr>
          <w:rFonts w:ascii="Arial Narrow" w:eastAsia="Arial" w:hAnsi="Arial Narrow" w:cs="Arial"/>
          <w:b/>
          <w:lang w:eastAsia="es-ES"/>
        </w:rPr>
      </w:pPr>
    </w:p>
    <w:p w:rsidR="00BA6E9D" w:rsidRPr="00523FBD" w:rsidRDefault="00BA6E9D" w:rsidP="00BA6E9D">
      <w:pPr>
        <w:autoSpaceDE w:val="0"/>
        <w:spacing w:line="240" w:lineRule="auto"/>
        <w:jc w:val="both"/>
        <w:rPr>
          <w:rFonts w:ascii="Arial Narrow" w:hAnsi="Arial Narrow"/>
          <w:bCs/>
        </w:rPr>
      </w:pPr>
      <w:r w:rsidRPr="00523FBD">
        <w:rPr>
          <w:rFonts w:ascii="Arial Narrow" w:hAnsi="Arial Narrow"/>
          <w:bCs/>
        </w:rPr>
        <w:t xml:space="preserve">La asignación de puntaje se realizará de acuerdo con el siguiente procedimiento por concepto del “VALOR DEL COSTO DIRECTO” como para el “VALOR DEL COSTO INDIRECTO”: </w:t>
      </w:r>
    </w:p>
    <w:p w:rsidR="00F54C94" w:rsidRPr="00523FBD" w:rsidRDefault="00BA6E9D" w:rsidP="00BA6E9D">
      <w:pPr>
        <w:autoSpaceDE w:val="0"/>
        <w:spacing w:line="240" w:lineRule="auto"/>
        <w:jc w:val="both"/>
        <w:rPr>
          <w:rFonts w:ascii="Arial Narrow" w:hAnsi="Arial Narrow"/>
          <w:bCs/>
        </w:rPr>
      </w:pPr>
      <w:r w:rsidRPr="00523FBD">
        <w:rPr>
          <w:rFonts w:ascii="Arial Narrow" w:hAnsi="Arial Narrow"/>
          <w:bCs/>
        </w:rPr>
        <w:t>Para la asignación de puntaje se tendrá en consideración el número de veces que participe el valor del POE en función del porcentaje escogido de acuerdo al procedimiento señalado en el numeral 6.1.5.1, se establecerá teniendo en cuenta el número de ofertas presentadas y consideradas hábiles económicamente como se indica a continuación</w:t>
      </w:r>
      <w:r w:rsidR="001A5412">
        <w:rPr>
          <w:rFonts w:ascii="Arial Narrow" w:hAnsi="Arial Narrow"/>
          <w:bCs/>
        </w:rPr>
        <w:t>:</w:t>
      </w:r>
    </w:p>
    <w:tbl>
      <w:tblPr>
        <w:tblStyle w:val="Tablanormal1"/>
        <w:tblW w:w="5807" w:type="dxa"/>
        <w:jc w:val="center"/>
        <w:tblLook w:val="04A0" w:firstRow="1" w:lastRow="0" w:firstColumn="1" w:lastColumn="0" w:noHBand="0" w:noVBand="1"/>
      </w:tblPr>
      <w:tblGrid>
        <w:gridCol w:w="2405"/>
        <w:gridCol w:w="3402"/>
      </w:tblGrid>
      <w:tr w:rsidR="00BA6E9D" w:rsidRPr="00F54C94" w:rsidTr="00A27FCF">
        <w:trPr>
          <w:cnfStyle w:val="100000000000" w:firstRow="1" w:lastRow="0" w:firstColumn="0" w:lastColumn="0" w:oddVBand="0" w:evenVBand="0" w:oddHBand="0" w:evenHBand="0" w:firstRowFirstColumn="0" w:firstRowLastColumn="0" w:lastRowFirstColumn="0" w:lastRowLastColumn="0"/>
          <w:trHeight w:val="710"/>
          <w:jc w:val="center"/>
        </w:trPr>
        <w:tc>
          <w:tcPr>
            <w:cnfStyle w:val="001000000000" w:firstRow="0" w:lastRow="0" w:firstColumn="1" w:lastColumn="0" w:oddVBand="0" w:evenVBand="0" w:oddHBand="0" w:evenHBand="0" w:firstRowFirstColumn="0" w:firstRowLastColumn="0" w:lastRowFirstColumn="0" w:lastRowLastColumn="0"/>
            <w:tcW w:w="2405" w:type="dxa"/>
          </w:tcPr>
          <w:p w:rsidR="00F54C94" w:rsidRPr="00F54C94" w:rsidRDefault="00F54C94" w:rsidP="00F54C94">
            <w:pPr>
              <w:suppressAutoHyphens/>
              <w:autoSpaceDN w:val="0"/>
              <w:ind w:right="193"/>
              <w:jc w:val="center"/>
              <w:rPr>
                <w:rFonts w:ascii="Arial Narrow" w:eastAsia="Arial" w:hAnsi="Arial Narrow" w:cs="Arial"/>
                <w:sz w:val="20"/>
                <w:szCs w:val="20"/>
                <w:lang w:eastAsia="es-ES"/>
              </w:rPr>
            </w:pPr>
          </w:p>
          <w:p w:rsidR="00BA6E9D" w:rsidRPr="00F54C94" w:rsidRDefault="00F54C94" w:rsidP="00F54C94">
            <w:pPr>
              <w:suppressAutoHyphens/>
              <w:autoSpaceDN w:val="0"/>
              <w:ind w:right="193"/>
              <w:jc w:val="center"/>
              <w:rPr>
                <w:rFonts w:ascii="Arial Narrow" w:eastAsia="Arial" w:hAnsi="Arial Narrow" w:cs="Arial"/>
                <w:sz w:val="20"/>
                <w:szCs w:val="20"/>
                <w:lang w:eastAsia="es-ES"/>
              </w:rPr>
            </w:pPr>
            <w:r w:rsidRPr="00F54C94">
              <w:rPr>
                <w:rFonts w:ascii="Arial Narrow" w:eastAsia="Arial" w:hAnsi="Arial Narrow" w:cs="Arial"/>
                <w:sz w:val="20"/>
                <w:szCs w:val="20"/>
                <w:lang w:eastAsia="es-ES"/>
              </w:rPr>
              <w:t>OFERTAS HÁBILES (P)</w:t>
            </w:r>
          </w:p>
          <w:p w:rsidR="00F54C94" w:rsidRPr="00F54C94" w:rsidRDefault="00F54C94" w:rsidP="00F54C94">
            <w:pPr>
              <w:suppressAutoHyphens/>
              <w:autoSpaceDN w:val="0"/>
              <w:ind w:right="193"/>
              <w:jc w:val="center"/>
              <w:rPr>
                <w:rFonts w:ascii="Arial Narrow" w:eastAsia="Arial" w:hAnsi="Arial Narrow" w:cs="Arial"/>
                <w:sz w:val="20"/>
                <w:szCs w:val="20"/>
                <w:lang w:eastAsia="es-ES"/>
              </w:rPr>
            </w:pPr>
          </w:p>
        </w:tc>
        <w:tc>
          <w:tcPr>
            <w:tcW w:w="3402" w:type="dxa"/>
          </w:tcPr>
          <w:p w:rsidR="00A27FCF" w:rsidRPr="00F54C94" w:rsidRDefault="00F54C94" w:rsidP="00A27FCF">
            <w:pPr>
              <w:suppressAutoHyphens/>
              <w:autoSpaceDN w:val="0"/>
              <w:ind w:right="193"/>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(M) NÚMERO DE VECES A INTRODUCIR EL PRESUPUESTO EN EL MECANISMO SELECCIONADO</w:t>
            </w:r>
          </w:p>
        </w:tc>
      </w:tr>
      <w:tr w:rsidR="00BA6E9D" w:rsidRPr="00F54C94" w:rsidTr="00A27FCF">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405" w:type="dxa"/>
          </w:tcPr>
          <w:p w:rsidR="00BA6E9D" w:rsidRPr="00F54C94" w:rsidRDefault="00BA6E9D" w:rsidP="00BA6E9D">
            <w:pPr>
              <w:suppressAutoHyphens/>
              <w:autoSpaceDN w:val="0"/>
              <w:ind w:right="193"/>
              <w:jc w:val="center"/>
              <w:rPr>
                <w:rFonts w:ascii="Arial Narrow" w:eastAsia="Arial" w:hAnsi="Arial Narrow" w:cs="Arial"/>
                <w:sz w:val="20"/>
                <w:szCs w:val="20"/>
                <w:lang w:eastAsia="es-ES"/>
              </w:rPr>
            </w:pPr>
            <w:r w:rsidRPr="00F54C94">
              <w:rPr>
                <w:rFonts w:ascii="Arial Narrow" w:eastAsia="Arial" w:hAnsi="Arial Narrow" w:cs="Arial"/>
                <w:sz w:val="20"/>
                <w:szCs w:val="20"/>
                <w:lang w:eastAsia="es-ES"/>
              </w:rPr>
              <w:t>De 1 a 5</w:t>
            </w:r>
          </w:p>
        </w:tc>
        <w:tc>
          <w:tcPr>
            <w:tcW w:w="3402" w:type="dxa"/>
          </w:tcPr>
          <w:p w:rsidR="00BA6E9D" w:rsidRPr="00F54C94" w:rsidRDefault="00BA6E9D" w:rsidP="00BA6E9D">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1</w:t>
            </w:r>
          </w:p>
        </w:tc>
      </w:tr>
      <w:tr w:rsidR="00BA6E9D" w:rsidRPr="00F54C94" w:rsidTr="00A27FCF">
        <w:trPr>
          <w:trHeight w:val="279"/>
          <w:jc w:val="center"/>
        </w:trPr>
        <w:tc>
          <w:tcPr>
            <w:cnfStyle w:val="001000000000" w:firstRow="0" w:lastRow="0" w:firstColumn="1" w:lastColumn="0" w:oddVBand="0" w:evenVBand="0" w:oddHBand="0" w:evenHBand="0" w:firstRowFirstColumn="0" w:firstRowLastColumn="0" w:lastRowFirstColumn="0" w:lastRowLastColumn="0"/>
            <w:tcW w:w="2405" w:type="dxa"/>
          </w:tcPr>
          <w:p w:rsidR="00BA6E9D" w:rsidRPr="00F54C94" w:rsidRDefault="00BA6E9D" w:rsidP="00BA6E9D">
            <w:pPr>
              <w:suppressAutoHyphens/>
              <w:autoSpaceDN w:val="0"/>
              <w:ind w:right="193"/>
              <w:jc w:val="center"/>
              <w:rPr>
                <w:rFonts w:ascii="Arial Narrow" w:eastAsia="Arial" w:hAnsi="Arial Narrow" w:cs="Arial"/>
                <w:sz w:val="20"/>
                <w:szCs w:val="20"/>
                <w:lang w:eastAsia="es-ES"/>
              </w:rPr>
            </w:pPr>
            <w:r w:rsidRPr="00F54C94">
              <w:rPr>
                <w:rFonts w:ascii="Arial Narrow" w:eastAsia="Arial" w:hAnsi="Arial Narrow" w:cs="Arial"/>
                <w:sz w:val="20"/>
                <w:szCs w:val="20"/>
                <w:lang w:eastAsia="es-ES"/>
              </w:rPr>
              <w:t>&gt;5  a 10</w:t>
            </w:r>
          </w:p>
        </w:tc>
        <w:tc>
          <w:tcPr>
            <w:tcW w:w="3402" w:type="dxa"/>
          </w:tcPr>
          <w:p w:rsidR="00BA6E9D" w:rsidRPr="00F54C94" w:rsidRDefault="00BA6E9D" w:rsidP="00BA6E9D">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2</w:t>
            </w:r>
          </w:p>
        </w:tc>
      </w:tr>
      <w:tr w:rsidR="00BA6E9D" w:rsidRPr="00F54C94" w:rsidTr="00A27FCF">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405" w:type="dxa"/>
          </w:tcPr>
          <w:p w:rsidR="00BA6E9D" w:rsidRPr="00F54C94" w:rsidRDefault="00BA6E9D" w:rsidP="00BA6E9D">
            <w:pPr>
              <w:suppressAutoHyphens/>
              <w:autoSpaceDN w:val="0"/>
              <w:ind w:right="193"/>
              <w:jc w:val="center"/>
              <w:rPr>
                <w:rFonts w:ascii="Arial Narrow" w:eastAsia="Arial" w:hAnsi="Arial Narrow" w:cs="Arial"/>
                <w:sz w:val="20"/>
                <w:szCs w:val="20"/>
                <w:lang w:eastAsia="es-ES"/>
              </w:rPr>
            </w:pPr>
            <w:r w:rsidRPr="00F54C94">
              <w:rPr>
                <w:rFonts w:ascii="Arial Narrow" w:eastAsia="Arial" w:hAnsi="Arial Narrow" w:cs="Arial"/>
                <w:sz w:val="20"/>
                <w:szCs w:val="20"/>
                <w:lang w:eastAsia="es-ES"/>
              </w:rPr>
              <w:t>&gt;10 a 15</w:t>
            </w:r>
          </w:p>
        </w:tc>
        <w:tc>
          <w:tcPr>
            <w:tcW w:w="3402" w:type="dxa"/>
          </w:tcPr>
          <w:p w:rsidR="00BA6E9D" w:rsidRPr="00F54C94" w:rsidRDefault="00BA6E9D" w:rsidP="00BA6E9D">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3</w:t>
            </w:r>
          </w:p>
        </w:tc>
      </w:tr>
      <w:tr w:rsidR="00BA6E9D" w:rsidRPr="00F54C94" w:rsidTr="00A27FCF">
        <w:trPr>
          <w:trHeight w:val="279"/>
          <w:jc w:val="center"/>
        </w:trPr>
        <w:tc>
          <w:tcPr>
            <w:cnfStyle w:val="001000000000" w:firstRow="0" w:lastRow="0" w:firstColumn="1" w:lastColumn="0" w:oddVBand="0" w:evenVBand="0" w:oddHBand="0" w:evenHBand="0" w:firstRowFirstColumn="0" w:firstRowLastColumn="0" w:lastRowFirstColumn="0" w:lastRowLastColumn="0"/>
            <w:tcW w:w="2405" w:type="dxa"/>
          </w:tcPr>
          <w:p w:rsidR="00BA6E9D" w:rsidRPr="00F54C94" w:rsidRDefault="00BA6E9D" w:rsidP="00BA6E9D">
            <w:pPr>
              <w:suppressAutoHyphens/>
              <w:autoSpaceDN w:val="0"/>
              <w:ind w:right="193"/>
              <w:jc w:val="center"/>
              <w:rPr>
                <w:rFonts w:ascii="Arial Narrow" w:eastAsia="Arial" w:hAnsi="Arial Narrow" w:cs="Arial"/>
                <w:sz w:val="20"/>
                <w:szCs w:val="20"/>
                <w:lang w:eastAsia="es-ES"/>
              </w:rPr>
            </w:pPr>
            <w:r w:rsidRPr="00F54C94">
              <w:rPr>
                <w:rFonts w:ascii="Arial Narrow" w:eastAsia="Arial" w:hAnsi="Arial Narrow" w:cs="Arial"/>
                <w:sz w:val="20"/>
                <w:szCs w:val="20"/>
                <w:lang w:eastAsia="es-ES"/>
              </w:rPr>
              <w:t>&gt;15 a 20</w:t>
            </w:r>
          </w:p>
        </w:tc>
        <w:tc>
          <w:tcPr>
            <w:tcW w:w="3402" w:type="dxa"/>
          </w:tcPr>
          <w:p w:rsidR="00BA6E9D" w:rsidRPr="00F54C94" w:rsidRDefault="00BA6E9D" w:rsidP="00BA6E9D">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4</w:t>
            </w:r>
          </w:p>
        </w:tc>
      </w:tr>
      <w:tr w:rsidR="00BA6E9D" w:rsidRPr="00F54C94" w:rsidTr="00A27FCF">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2405" w:type="dxa"/>
          </w:tcPr>
          <w:p w:rsidR="00BA6E9D" w:rsidRPr="00F54C94" w:rsidRDefault="00BA6E9D" w:rsidP="00BA6E9D">
            <w:pPr>
              <w:suppressAutoHyphens/>
              <w:autoSpaceDN w:val="0"/>
              <w:ind w:right="193"/>
              <w:jc w:val="center"/>
              <w:rPr>
                <w:rFonts w:ascii="Arial Narrow" w:eastAsia="Arial" w:hAnsi="Arial Narrow" w:cs="Arial"/>
                <w:sz w:val="20"/>
                <w:szCs w:val="20"/>
                <w:lang w:eastAsia="es-ES"/>
              </w:rPr>
            </w:pPr>
            <w:r w:rsidRPr="00F54C94">
              <w:rPr>
                <w:rFonts w:ascii="Arial Narrow" w:eastAsia="Arial" w:hAnsi="Arial Narrow" w:cs="Arial"/>
                <w:sz w:val="20"/>
                <w:szCs w:val="20"/>
                <w:lang w:eastAsia="es-ES"/>
              </w:rPr>
              <w:t>&gt;20 a 25</w:t>
            </w:r>
          </w:p>
        </w:tc>
        <w:tc>
          <w:tcPr>
            <w:tcW w:w="3402" w:type="dxa"/>
          </w:tcPr>
          <w:p w:rsidR="00BA6E9D" w:rsidRPr="00F54C94" w:rsidRDefault="00BA6E9D" w:rsidP="00BA6E9D">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5</w:t>
            </w:r>
          </w:p>
        </w:tc>
      </w:tr>
      <w:tr w:rsidR="00BA6E9D" w:rsidRPr="00F54C94" w:rsidTr="00A27FCF">
        <w:trPr>
          <w:trHeight w:val="279"/>
          <w:jc w:val="center"/>
        </w:trPr>
        <w:tc>
          <w:tcPr>
            <w:cnfStyle w:val="001000000000" w:firstRow="0" w:lastRow="0" w:firstColumn="1" w:lastColumn="0" w:oddVBand="0" w:evenVBand="0" w:oddHBand="0" w:evenHBand="0" w:firstRowFirstColumn="0" w:firstRowLastColumn="0" w:lastRowFirstColumn="0" w:lastRowLastColumn="0"/>
            <w:tcW w:w="2405" w:type="dxa"/>
          </w:tcPr>
          <w:p w:rsidR="00BA6E9D" w:rsidRPr="00F54C94" w:rsidRDefault="00BA6E9D" w:rsidP="00BA6E9D">
            <w:pPr>
              <w:suppressAutoHyphens/>
              <w:autoSpaceDN w:val="0"/>
              <w:ind w:right="193"/>
              <w:jc w:val="center"/>
              <w:rPr>
                <w:rFonts w:ascii="Arial Narrow" w:eastAsia="Arial" w:hAnsi="Arial Narrow" w:cs="Arial"/>
                <w:sz w:val="20"/>
                <w:szCs w:val="20"/>
                <w:lang w:eastAsia="es-ES"/>
              </w:rPr>
            </w:pPr>
            <w:r w:rsidRPr="00F54C94">
              <w:rPr>
                <w:rFonts w:ascii="Arial Narrow" w:eastAsia="Arial" w:hAnsi="Arial Narrow" w:cs="Arial"/>
                <w:sz w:val="20"/>
                <w:szCs w:val="20"/>
                <w:lang w:eastAsia="es-ES"/>
              </w:rPr>
              <w:t>&gt;25</w:t>
            </w:r>
          </w:p>
        </w:tc>
        <w:tc>
          <w:tcPr>
            <w:tcW w:w="3402" w:type="dxa"/>
          </w:tcPr>
          <w:p w:rsidR="00BA6E9D" w:rsidRPr="00F54C94" w:rsidRDefault="00BA6E9D" w:rsidP="00BA6E9D">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eastAsia="es-ES"/>
              </w:rPr>
            </w:pPr>
            <w:r w:rsidRPr="00F54C94">
              <w:rPr>
                <w:rFonts w:ascii="Arial Narrow" w:eastAsia="Arial" w:hAnsi="Arial Narrow" w:cs="Arial"/>
                <w:sz w:val="20"/>
                <w:szCs w:val="20"/>
                <w:lang w:eastAsia="es-ES"/>
              </w:rPr>
              <w:t>6</w:t>
            </w:r>
          </w:p>
        </w:tc>
      </w:tr>
    </w:tbl>
    <w:p w:rsidR="00BA6E9D" w:rsidRPr="00523FBD" w:rsidRDefault="00BA6E9D" w:rsidP="00BA6E9D">
      <w:pPr>
        <w:spacing w:line="240" w:lineRule="auto"/>
        <w:ind w:left="705" w:right="193" w:hanging="705"/>
        <w:jc w:val="both"/>
        <w:rPr>
          <w:rFonts w:ascii="Arial Narrow" w:eastAsia="Arial" w:hAnsi="Arial Narrow" w:cs="Arial"/>
        </w:rPr>
      </w:pPr>
    </w:p>
    <w:p w:rsidR="00BA6E9D" w:rsidRPr="00523FBD" w:rsidRDefault="00A27FCF" w:rsidP="00BA6E9D">
      <w:pPr>
        <w:spacing w:line="240" w:lineRule="auto"/>
        <w:ind w:left="705" w:right="193" w:hanging="705"/>
        <w:jc w:val="both"/>
        <w:rPr>
          <w:rFonts w:ascii="Arial Narrow" w:eastAsia="Arial" w:hAnsi="Arial Narrow" w:cs="Arial"/>
        </w:rPr>
      </w:pPr>
      <w:r w:rsidRPr="00A27FCF">
        <w:rPr>
          <w:rFonts w:ascii="Arial Narrow" w:eastAsia="Arial" w:hAnsi="Arial Narrow" w:cs="Arial"/>
          <w:b/>
        </w:rPr>
        <w:t>m =</w:t>
      </w:r>
      <w:r>
        <w:rPr>
          <w:rFonts w:ascii="Arial Narrow" w:eastAsia="Arial" w:hAnsi="Arial Narrow" w:cs="Arial"/>
        </w:rPr>
        <w:t xml:space="preserve"> </w:t>
      </w:r>
      <w:r w:rsidR="00BA6E9D" w:rsidRPr="00523FBD">
        <w:rPr>
          <w:rFonts w:ascii="Arial Narrow" w:eastAsia="Arial" w:hAnsi="Arial Narrow" w:cs="Arial"/>
        </w:rPr>
        <w:t>Número de veces que participará el presupuesto oficial en el cálculo de la media.</w:t>
      </w:r>
    </w:p>
    <w:p w:rsidR="00BA6E9D" w:rsidRPr="00523FBD" w:rsidRDefault="00A27FCF" w:rsidP="00BA6E9D">
      <w:pPr>
        <w:spacing w:line="240" w:lineRule="auto"/>
        <w:ind w:right="193"/>
        <w:jc w:val="both"/>
        <w:rPr>
          <w:rFonts w:ascii="Arial Narrow" w:eastAsia="Arial" w:hAnsi="Arial Narrow" w:cs="Arial"/>
        </w:rPr>
      </w:pPr>
      <w:r w:rsidRPr="00A27FCF">
        <w:rPr>
          <w:rFonts w:ascii="Arial Narrow" w:eastAsia="Arial" w:hAnsi="Arial Narrow" w:cs="Arial"/>
          <w:b/>
        </w:rPr>
        <w:t>p =</w:t>
      </w:r>
      <w:r>
        <w:rPr>
          <w:rFonts w:ascii="Arial Narrow" w:eastAsia="Arial" w:hAnsi="Arial Narrow" w:cs="Arial"/>
        </w:rPr>
        <w:t xml:space="preserve"> </w:t>
      </w:r>
      <w:r w:rsidR="001A5412">
        <w:rPr>
          <w:rFonts w:ascii="Arial Narrow" w:eastAsia="Arial" w:hAnsi="Arial Narrow" w:cs="Arial"/>
        </w:rPr>
        <w:t>Número de ofertas hábiles.</w:t>
      </w:r>
    </w:p>
    <w:p w:rsidR="00BA6E9D" w:rsidRPr="00A27FCF" w:rsidRDefault="00BA6E9D" w:rsidP="001707EF">
      <w:pPr>
        <w:pStyle w:val="Prrafodelista"/>
        <w:widowControl w:val="0"/>
        <w:numPr>
          <w:ilvl w:val="0"/>
          <w:numId w:val="35"/>
        </w:numPr>
        <w:autoSpaceDE w:val="0"/>
        <w:adjustRightInd w:val="0"/>
        <w:spacing w:after="200"/>
        <w:jc w:val="both"/>
        <w:textAlignment w:val="baseline"/>
        <w:rPr>
          <w:rFonts w:ascii="Arial Narrow" w:hAnsi="Arial Narrow"/>
          <w:bCs/>
          <w:sz w:val="22"/>
          <w:szCs w:val="22"/>
        </w:rPr>
      </w:pPr>
      <w:r w:rsidRPr="00A27FCF">
        <w:rPr>
          <w:rFonts w:ascii="Arial Narrow" w:hAnsi="Arial Narrow"/>
          <w:bCs/>
          <w:sz w:val="22"/>
          <w:szCs w:val="22"/>
        </w:rPr>
        <w:t>El Comité Evaluador, con las ofertas económicas, según lo establecido en el numeral 6.1.5 aplicará el mecanismo seleccionado, con el fin de asignar el puntaje correspondiente a las ofertas económicas, salvo que, con fundamento en la verificación antes indicada en los literales anteriores, se determine que sólo una oferta continúa en el proceso de selección, caso en el cual a la misma le será otorgado el máximo puntaje previsto para la calificación de las ofertas económicas. La aplicación del mecanismo seleccionado se hará, según el caso, de acuerdo con las siguientes fórmulas:</w:t>
      </w:r>
    </w:p>
    <w:p w:rsidR="00BA6E9D" w:rsidRPr="00523FBD" w:rsidRDefault="00BA6E9D" w:rsidP="001A5412">
      <w:pPr>
        <w:spacing w:line="240" w:lineRule="auto"/>
        <w:jc w:val="center"/>
        <w:rPr>
          <w:rFonts w:ascii="Arial Narrow" w:eastAsia="Arial" w:hAnsi="Arial Narrow" w:cs="Arial"/>
          <w:b/>
        </w:rPr>
      </w:pPr>
      <w:r w:rsidRPr="00523FBD">
        <w:rPr>
          <w:rFonts w:ascii="Arial Narrow" w:eastAsia="Arial" w:hAnsi="Arial Narrow" w:cs="Arial"/>
          <w:b/>
        </w:rPr>
        <w:t>Cuadro 1.</w:t>
      </w:r>
    </w:p>
    <w:tbl>
      <w:tblPr>
        <w:tblStyle w:val="Tablanormal1"/>
        <w:tblW w:w="8642" w:type="dxa"/>
        <w:tblLook w:val="04A0" w:firstRow="1" w:lastRow="0" w:firstColumn="1" w:lastColumn="0" w:noHBand="0" w:noVBand="1"/>
      </w:tblPr>
      <w:tblGrid>
        <w:gridCol w:w="1595"/>
        <w:gridCol w:w="7047"/>
      </w:tblGrid>
      <w:tr w:rsidR="00023194" w:rsidRPr="00DB3B8C" w:rsidTr="007221EC">
        <w:trPr>
          <w:cnfStyle w:val="100000000000" w:firstRow="1" w:lastRow="0" w:firstColumn="0" w:lastColumn="0" w:oddVBand="0" w:evenVBand="0" w:oddHBand="0" w:evenHBand="0" w:firstRowFirstColumn="0" w:firstRowLastColumn="0" w:lastRowFirstColumn="0" w:lastRowLastColumn="0"/>
          <w:trHeight w:val="76"/>
        </w:trPr>
        <w:tc>
          <w:tcPr>
            <w:cnfStyle w:val="001000000000" w:firstRow="0" w:lastRow="0" w:firstColumn="1" w:lastColumn="0" w:oddVBand="0" w:evenVBand="0" w:oddHBand="0" w:evenHBand="0" w:firstRowFirstColumn="0" w:firstRowLastColumn="0" w:lastRowFirstColumn="0" w:lastRowLastColumn="0"/>
            <w:tcW w:w="1595" w:type="dxa"/>
            <w:vMerge w:val="restart"/>
          </w:tcPr>
          <w:p w:rsidR="00023194" w:rsidRDefault="00023194" w:rsidP="00BA6E9D">
            <w:pPr>
              <w:suppressAutoHyphens/>
              <w:autoSpaceDN w:val="0"/>
              <w:ind w:right="48"/>
              <w:jc w:val="both"/>
              <w:rPr>
                <w:rFonts w:ascii="Arial Narrow" w:eastAsia="Arial" w:hAnsi="Arial Narrow" w:cs="Arial"/>
                <w:sz w:val="20"/>
                <w:szCs w:val="20"/>
                <w:lang w:val="es-ES" w:eastAsia="es-ES"/>
              </w:rPr>
            </w:pPr>
          </w:p>
          <w:p w:rsidR="00023194" w:rsidRDefault="00023194" w:rsidP="00BA6E9D">
            <w:pPr>
              <w:suppressAutoHyphens/>
              <w:autoSpaceDN w:val="0"/>
              <w:ind w:right="48"/>
              <w:jc w:val="both"/>
              <w:rPr>
                <w:rFonts w:ascii="Arial Narrow" w:eastAsia="Arial" w:hAnsi="Arial Narrow" w:cs="Arial"/>
                <w:sz w:val="20"/>
                <w:szCs w:val="20"/>
                <w:lang w:val="es-ES" w:eastAsia="es-ES"/>
              </w:rPr>
            </w:pPr>
          </w:p>
          <w:p w:rsidR="00023194" w:rsidRDefault="00023194" w:rsidP="00BA6E9D">
            <w:pPr>
              <w:suppressAutoHyphens/>
              <w:autoSpaceDN w:val="0"/>
              <w:ind w:right="48"/>
              <w:jc w:val="both"/>
              <w:rPr>
                <w:rFonts w:ascii="Arial Narrow" w:eastAsia="Arial" w:hAnsi="Arial Narrow" w:cs="Arial"/>
                <w:sz w:val="20"/>
                <w:szCs w:val="20"/>
                <w:lang w:val="es-ES" w:eastAsia="es-ES"/>
              </w:rPr>
            </w:pPr>
          </w:p>
          <w:p w:rsidR="00023194" w:rsidRDefault="00023194" w:rsidP="00BA6E9D">
            <w:pPr>
              <w:suppressAutoHyphens/>
              <w:autoSpaceDN w:val="0"/>
              <w:ind w:right="48"/>
              <w:jc w:val="both"/>
              <w:rPr>
                <w:rFonts w:ascii="Arial Narrow" w:eastAsia="Arial" w:hAnsi="Arial Narrow" w:cs="Arial"/>
                <w:sz w:val="20"/>
                <w:szCs w:val="20"/>
                <w:lang w:val="es-ES" w:eastAsia="es-ES"/>
              </w:rPr>
            </w:pPr>
          </w:p>
          <w:p w:rsidR="00023194" w:rsidRDefault="00023194" w:rsidP="00BA6E9D">
            <w:pPr>
              <w:suppressAutoHyphens/>
              <w:autoSpaceDN w:val="0"/>
              <w:ind w:right="48"/>
              <w:jc w:val="both"/>
              <w:rPr>
                <w:rFonts w:ascii="Arial Narrow" w:eastAsia="Arial" w:hAnsi="Arial Narrow" w:cs="Arial"/>
                <w:sz w:val="20"/>
                <w:szCs w:val="20"/>
                <w:lang w:val="es-ES" w:eastAsia="es-ES"/>
              </w:rPr>
            </w:pPr>
          </w:p>
          <w:p w:rsidR="00023194" w:rsidRDefault="00023194" w:rsidP="00BA6E9D">
            <w:pPr>
              <w:suppressAutoHyphens/>
              <w:autoSpaceDN w:val="0"/>
              <w:ind w:right="48"/>
              <w:jc w:val="both"/>
              <w:rPr>
                <w:rFonts w:ascii="Arial Narrow" w:eastAsia="Arial" w:hAnsi="Arial Narrow" w:cs="Arial"/>
                <w:sz w:val="20"/>
                <w:szCs w:val="20"/>
                <w:lang w:val="es-ES" w:eastAsia="es-ES"/>
              </w:rPr>
            </w:pPr>
          </w:p>
          <w:p w:rsidR="00023194" w:rsidRDefault="00023194" w:rsidP="00BA6E9D">
            <w:pPr>
              <w:suppressAutoHyphens/>
              <w:autoSpaceDN w:val="0"/>
              <w:ind w:right="48"/>
              <w:jc w:val="both"/>
              <w:rPr>
                <w:rFonts w:ascii="Arial Narrow" w:eastAsia="Arial" w:hAnsi="Arial Narrow" w:cs="Arial"/>
                <w:sz w:val="20"/>
                <w:szCs w:val="20"/>
                <w:lang w:val="es-ES" w:eastAsia="es-ES"/>
              </w:rPr>
            </w:pPr>
          </w:p>
          <w:p w:rsidR="00023194" w:rsidRDefault="00023194" w:rsidP="00BA6E9D">
            <w:pPr>
              <w:suppressAutoHyphens/>
              <w:autoSpaceDN w:val="0"/>
              <w:ind w:right="48"/>
              <w:jc w:val="both"/>
              <w:rPr>
                <w:rFonts w:ascii="Arial Narrow" w:eastAsia="Arial" w:hAnsi="Arial Narrow" w:cs="Arial"/>
                <w:sz w:val="20"/>
                <w:szCs w:val="20"/>
                <w:lang w:val="es-ES" w:eastAsia="es-ES"/>
              </w:rPr>
            </w:pPr>
          </w:p>
          <w:p w:rsidR="00023194" w:rsidRPr="00023194" w:rsidRDefault="00023194" w:rsidP="00BA6E9D">
            <w:pPr>
              <w:suppressAutoHyphens/>
              <w:autoSpaceDN w:val="0"/>
              <w:ind w:right="48"/>
              <w:jc w:val="both"/>
              <w:rPr>
                <w:rFonts w:ascii="Arial Narrow" w:hAnsi="Arial Narrow" w:cs="Times New Roman"/>
                <w:sz w:val="20"/>
                <w:szCs w:val="20"/>
                <w:lang w:val="es-ES" w:eastAsia="es-ES"/>
              </w:rPr>
            </w:pPr>
            <w:r w:rsidRPr="00023194">
              <w:rPr>
                <w:rFonts w:ascii="Arial Narrow" w:eastAsia="Arial" w:hAnsi="Arial Narrow" w:cs="Arial"/>
                <w:sz w:val="20"/>
                <w:szCs w:val="20"/>
                <w:lang w:val="es-ES" w:eastAsia="es-ES"/>
              </w:rPr>
              <w:t xml:space="preserve">MECANISMO </w:t>
            </w:r>
          </w:p>
        </w:tc>
        <w:tc>
          <w:tcPr>
            <w:tcW w:w="7047" w:type="dxa"/>
          </w:tcPr>
          <w:p w:rsidR="00023194" w:rsidRPr="00023194" w:rsidRDefault="00023194" w:rsidP="00023194">
            <w:pPr>
              <w:suppressAutoHyphens/>
              <w:autoSpaceDN w:val="0"/>
              <w:ind w:left="1203"/>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lang w:val="es-ES" w:eastAsia="es-ES"/>
              </w:rPr>
            </w:pPr>
            <w:r w:rsidRPr="00023194">
              <w:rPr>
                <w:rFonts w:ascii="Arial Narrow" w:eastAsia="Arial" w:hAnsi="Arial Narrow" w:cs="Arial"/>
                <w:sz w:val="20"/>
                <w:szCs w:val="20"/>
                <w:lang w:val="es-ES" w:eastAsia="es-ES"/>
              </w:rPr>
              <w:t>MEDIA GEOMÉTRICA</w:t>
            </w:r>
          </w:p>
        </w:tc>
      </w:tr>
      <w:tr w:rsidR="00023194" w:rsidRPr="00DB3B8C" w:rsidTr="00023194">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ind w:right="46"/>
              <w:jc w:val="both"/>
              <w:rPr>
                <w:rFonts w:ascii="Arial Narrow" w:hAnsi="Arial Narrow" w:cs="Times New Roman"/>
                <w:sz w:val="20"/>
                <w:szCs w:val="20"/>
                <w:lang w:val="es-ES" w:eastAsia="es-ES"/>
              </w:rPr>
            </w:pPr>
          </w:p>
        </w:tc>
        <w:tc>
          <w:tcPr>
            <w:tcW w:w="7047" w:type="dxa"/>
          </w:tcPr>
          <w:p w:rsidR="00023194" w:rsidRDefault="00023194" w:rsidP="00023194">
            <w:pPr>
              <w:suppressAutoHyphens/>
              <w:autoSpaceDN w:val="0"/>
              <w:ind w:right="1130"/>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r>
              <w:rPr>
                <w:rFonts w:ascii="Arial Narrow" w:eastAsia="Arial" w:hAnsi="Arial Narrow" w:cs="Arial"/>
                <w:b/>
                <w:sz w:val="20"/>
                <w:szCs w:val="20"/>
                <w:lang w:val="es-ES" w:eastAsia="es-ES"/>
              </w:rPr>
              <w:t>FÓRMULA</w:t>
            </w:r>
          </w:p>
          <w:p w:rsidR="00023194" w:rsidRPr="00DB3B8C" w:rsidRDefault="00023194" w:rsidP="00023194">
            <w:pPr>
              <w:suppressAutoHyphens/>
              <w:autoSpaceDN w:val="0"/>
              <w:ind w:right="1130"/>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lang w:val="es-ES" w:eastAsia="es-ES"/>
              </w:rPr>
            </w:pPr>
            <w:r>
              <w:rPr>
                <w:rFonts w:ascii="Arial Narrow" w:eastAsia="Arial" w:hAnsi="Arial Narrow" w:cs="Arial"/>
                <w:b/>
                <w:sz w:val="20"/>
                <w:szCs w:val="20"/>
                <w:lang w:val="es-ES" w:eastAsia="es-ES"/>
              </w:rPr>
              <w:t xml:space="preserve">                   </w:t>
            </w:r>
            <m:oMath>
              <m:r>
                <w:rPr>
                  <w:rFonts w:ascii="Cambria Math" w:eastAsia="Arial" w:hAnsi="Cambria Math" w:cs="Arial"/>
                  <w:sz w:val="20"/>
                  <w:szCs w:val="20"/>
                  <w:lang w:val="es-ES" w:eastAsia="es-ES"/>
                </w:rPr>
                <m:t xml:space="preserve">G = </m:t>
              </m:r>
              <m:sSup>
                <m:sSupPr>
                  <m:ctrlPr>
                    <w:rPr>
                      <w:rFonts w:ascii="Cambria Math" w:eastAsia="Arial" w:hAnsi="Cambria Math" w:cs="Arial"/>
                      <w:i/>
                      <w:iCs/>
                      <w:sz w:val="20"/>
                      <w:szCs w:val="20"/>
                      <w:lang w:val="es-ES" w:eastAsia="es-ES"/>
                    </w:rPr>
                  </m:ctrlPr>
                </m:sSupPr>
                <m:e>
                  <m:r>
                    <w:rPr>
                      <w:rFonts w:ascii="Cambria Math" w:eastAsia="Arial" w:hAnsi="Cambria Math" w:cs="Arial"/>
                      <w:sz w:val="20"/>
                      <w:szCs w:val="20"/>
                      <w:lang w:val="es-ES" w:eastAsia="es-ES"/>
                    </w:rPr>
                    <m:t>[</m:t>
                  </m:r>
                  <m:d>
                    <m:dPr>
                      <m:endChr m:val=""/>
                      <m:ctrlPr>
                        <w:rPr>
                          <w:rFonts w:ascii="Cambria Math" w:eastAsia="Arial" w:hAnsi="Cambria Math" w:cs="Arial"/>
                          <w:i/>
                          <w:iCs/>
                          <w:sz w:val="20"/>
                          <w:szCs w:val="20"/>
                          <w:lang w:val="es-ES" w:eastAsia="es-ES"/>
                        </w:rPr>
                      </m:ctrlPr>
                    </m:dPr>
                    <m:e>
                      <m:sSup>
                        <m:sSupPr>
                          <m:ctrlPr>
                            <w:rPr>
                              <w:rFonts w:ascii="Cambria Math" w:eastAsia="Arial" w:hAnsi="Cambria Math" w:cs="Arial"/>
                              <w:i/>
                              <w:sz w:val="20"/>
                              <w:szCs w:val="20"/>
                              <w:lang w:val="es-ES" w:eastAsia="es-ES"/>
                            </w:rPr>
                          </m:ctrlPr>
                        </m:sSupPr>
                        <m:e>
                          <m:r>
                            <w:rPr>
                              <w:rFonts w:ascii="Cambria Math" w:eastAsia="Arial" w:hAnsi="Cambria Math" w:cs="Arial"/>
                              <w:sz w:val="20"/>
                              <w:szCs w:val="20"/>
                              <w:lang w:val="es-ES" w:eastAsia="es-ES"/>
                            </w:rPr>
                            <m:t>VCD)</m:t>
                          </m:r>
                        </m:e>
                        <m:sup>
                          <m:r>
                            <w:rPr>
                              <w:rFonts w:ascii="Cambria Math" w:eastAsia="Arial" w:hAnsi="Cambria Math" w:cs="Arial"/>
                              <w:sz w:val="20"/>
                              <w:szCs w:val="20"/>
                              <w:lang w:val="es-ES" w:eastAsia="es-ES"/>
                            </w:rPr>
                            <m:t>m</m:t>
                          </m:r>
                        </m:sup>
                      </m:sSup>
                      <m:r>
                        <w:rPr>
                          <w:rFonts w:ascii="Cambria Math" w:eastAsia="Arial" w:hAnsi="Cambria Math" w:cs="Arial"/>
                          <w:sz w:val="20"/>
                          <w:szCs w:val="20"/>
                          <w:lang w:val="es-ES" w:eastAsia="es-ES"/>
                        </w:rPr>
                        <m:t xml:space="preserve"> ×X₁×X₂×X₃×X</m:t>
                      </m:r>
                      <m:r>
                        <m:rPr>
                          <m:sty m:val="p"/>
                        </m:rPr>
                        <w:rPr>
                          <w:rFonts w:ascii="Cambria Math" w:eastAsia="Arial" w:hAnsi="Cambria Math" w:cs="Arial"/>
                          <w:sz w:val="20"/>
                          <w:szCs w:val="20"/>
                          <w:vertAlign w:val="subscript"/>
                          <w:lang w:val="es-ES" w:eastAsia="es-ES"/>
                        </w:rPr>
                        <m:t>n</m:t>
                      </m:r>
                    </m:e>
                  </m:d>
                  <m:r>
                    <w:rPr>
                      <w:rFonts w:ascii="Cambria Math" w:eastAsia="Arial" w:hAnsi="Cambria Math" w:cs="Arial"/>
                      <w:sz w:val="20"/>
                      <w:szCs w:val="20"/>
                      <w:lang w:val="es-ES" w:eastAsia="es-ES"/>
                    </w:rPr>
                    <m:t>]</m:t>
                  </m:r>
                </m:e>
                <m:sup>
                  <m:r>
                    <w:rPr>
                      <w:rFonts w:ascii="Cambria Math" w:eastAsia="Arial" w:hAnsi="Cambria Math" w:cs="Arial"/>
                      <w:sz w:val="20"/>
                      <w:szCs w:val="20"/>
                      <w:lang w:val="es-ES" w:eastAsia="es-ES"/>
                    </w:rPr>
                    <m:t>(</m:t>
                  </m:r>
                  <m:f>
                    <m:fPr>
                      <m:ctrlPr>
                        <w:rPr>
                          <w:rFonts w:ascii="Cambria Math" w:eastAsia="Arial" w:hAnsi="Cambria Math" w:cs="Arial"/>
                          <w:i/>
                          <w:iCs/>
                          <w:sz w:val="20"/>
                          <w:szCs w:val="20"/>
                          <w:lang w:val="es-ES" w:eastAsia="es-ES"/>
                        </w:rPr>
                      </m:ctrlPr>
                    </m:fPr>
                    <m:num>
                      <m:r>
                        <w:rPr>
                          <w:rFonts w:ascii="Cambria Math" w:eastAsia="Arial" w:hAnsi="Cambria Math" w:cs="Arial"/>
                          <w:sz w:val="20"/>
                          <w:szCs w:val="20"/>
                          <w:lang w:val="es-ES" w:eastAsia="es-ES"/>
                        </w:rPr>
                        <m:t>1</m:t>
                      </m:r>
                    </m:num>
                    <m:den>
                      <m:r>
                        <w:rPr>
                          <w:rFonts w:ascii="Cambria Math" w:eastAsia="Arial" w:hAnsi="Cambria Math" w:cs="Arial"/>
                          <w:sz w:val="20"/>
                          <w:szCs w:val="20"/>
                          <w:lang w:val="es-ES" w:eastAsia="es-ES"/>
                        </w:rPr>
                        <m:t>n+m</m:t>
                      </m:r>
                    </m:den>
                  </m:f>
                  <m:r>
                    <w:rPr>
                      <w:rFonts w:ascii="Cambria Math" w:eastAsia="Arial" w:hAnsi="Cambria Math" w:cs="Arial"/>
                      <w:sz w:val="20"/>
                      <w:szCs w:val="20"/>
                      <w:lang w:val="es-ES" w:eastAsia="es-ES"/>
                    </w:rPr>
                    <m:t>)</m:t>
                  </m:r>
                </m:sup>
              </m:sSup>
            </m:oMath>
          </w:p>
        </w:tc>
      </w:tr>
      <w:tr w:rsidR="00023194" w:rsidRPr="00DB3B8C" w:rsidTr="00023194">
        <w:trPr>
          <w:trHeight w:val="170"/>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ind w:right="46"/>
              <w:jc w:val="both"/>
              <w:rPr>
                <w:rFonts w:ascii="Arial Narrow" w:eastAsia="Arial" w:hAnsi="Arial Narrow" w:cs="Arial"/>
                <w:b w:val="0"/>
                <w:sz w:val="20"/>
                <w:szCs w:val="20"/>
                <w:lang w:val="es-ES" w:eastAsia="es-ES"/>
              </w:rPr>
            </w:pPr>
          </w:p>
        </w:tc>
        <w:tc>
          <w:tcPr>
            <w:tcW w:w="7047" w:type="dxa"/>
          </w:tcPr>
          <w:p w:rsidR="00023194" w:rsidRDefault="00023194" w:rsidP="00023194">
            <w:pPr>
              <w:suppressAutoHyphens/>
              <w:autoSpaceDN w:val="0"/>
              <w:ind w:right="1130"/>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lang w:val="es-ES" w:eastAsia="es-ES"/>
              </w:rPr>
            </w:pPr>
            <w:r w:rsidRPr="00DB3B8C">
              <w:rPr>
                <w:rFonts w:ascii="Arial Narrow" w:eastAsia="Arial" w:hAnsi="Arial Narrow" w:cs="Arial"/>
                <w:b/>
                <w:sz w:val="20"/>
                <w:szCs w:val="20"/>
                <w:lang w:val="es-ES" w:eastAsia="es-ES"/>
              </w:rPr>
              <w:t>FÓRMULA</w:t>
            </w:r>
          </w:p>
          <w:p w:rsidR="00023194" w:rsidRPr="00DB3B8C" w:rsidRDefault="00023194" w:rsidP="00023194">
            <w:pPr>
              <w:suppressAutoHyphens/>
              <w:autoSpaceDN w:val="0"/>
              <w:ind w:right="1130"/>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lang w:val="es-ES" w:eastAsia="es-ES"/>
              </w:rPr>
            </w:pPr>
            <w:r>
              <w:rPr>
                <w:rFonts w:ascii="Arial Narrow" w:eastAsia="Arial" w:hAnsi="Arial Narrow" w:cs="Arial"/>
                <w:b/>
                <w:sz w:val="20"/>
                <w:szCs w:val="20"/>
                <w:lang w:val="es-ES" w:eastAsia="es-ES"/>
              </w:rPr>
              <w:t xml:space="preserve">                  </w:t>
            </w:r>
            <w:r w:rsidRPr="00DB3B8C">
              <w:rPr>
                <w:rFonts w:ascii="Arial Narrow" w:eastAsia="Arial" w:hAnsi="Arial Narrow" w:cs="Arial"/>
                <w:sz w:val="20"/>
                <w:szCs w:val="20"/>
                <w:lang w:val="es-ES" w:eastAsia="es-ES"/>
              </w:rPr>
              <w:t xml:space="preserve"> </w:t>
            </w:r>
            <m:oMath>
              <m:r>
                <w:rPr>
                  <w:rFonts w:ascii="Cambria Math" w:eastAsia="Arial" w:hAnsi="Cambria Math" w:cs="Arial"/>
                  <w:sz w:val="20"/>
                  <w:szCs w:val="20"/>
                  <w:lang w:val="es-ES" w:eastAsia="es-ES"/>
                </w:rPr>
                <m:t xml:space="preserve">G 1= </m:t>
              </m:r>
              <m:sSup>
                <m:sSupPr>
                  <m:ctrlPr>
                    <w:rPr>
                      <w:rFonts w:ascii="Cambria Math" w:eastAsia="Arial" w:hAnsi="Cambria Math" w:cs="Arial"/>
                      <w:i/>
                      <w:iCs/>
                      <w:sz w:val="20"/>
                      <w:szCs w:val="20"/>
                      <w:lang w:val="es-ES" w:eastAsia="es-ES"/>
                    </w:rPr>
                  </m:ctrlPr>
                </m:sSupPr>
                <m:e>
                  <m:r>
                    <w:rPr>
                      <w:rFonts w:ascii="Cambria Math" w:eastAsia="Arial" w:hAnsi="Cambria Math" w:cs="Arial"/>
                      <w:sz w:val="20"/>
                      <w:szCs w:val="20"/>
                      <w:lang w:val="es-ES" w:eastAsia="es-ES"/>
                    </w:rPr>
                    <m:t>[</m:t>
                  </m:r>
                  <m:d>
                    <m:dPr>
                      <m:endChr m:val=""/>
                      <m:ctrlPr>
                        <w:rPr>
                          <w:rFonts w:ascii="Cambria Math" w:eastAsia="Arial" w:hAnsi="Cambria Math" w:cs="Arial"/>
                          <w:i/>
                          <w:iCs/>
                          <w:sz w:val="20"/>
                          <w:szCs w:val="20"/>
                          <w:lang w:val="es-ES" w:eastAsia="es-ES"/>
                        </w:rPr>
                      </m:ctrlPr>
                    </m:dPr>
                    <m:e>
                      <m:sSup>
                        <m:sSupPr>
                          <m:ctrlPr>
                            <w:rPr>
                              <w:rFonts w:ascii="Cambria Math" w:eastAsia="Arial" w:hAnsi="Cambria Math" w:cs="Arial"/>
                              <w:i/>
                              <w:sz w:val="20"/>
                              <w:szCs w:val="20"/>
                              <w:lang w:val="es-ES" w:eastAsia="es-ES"/>
                            </w:rPr>
                          </m:ctrlPr>
                        </m:sSupPr>
                        <m:e>
                          <m:r>
                            <w:rPr>
                              <w:rFonts w:ascii="Cambria Math" w:eastAsia="Arial" w:hAnsi="Cambria Math" w:cs="Arial"/>
                              <w:sz w:val="20"/>
                              <w:szCs w:val="20"/>
                              <w:lang w:val="es-ES" w:eastAsia="es-ES"/>
                            </w:rPr>
                            <m:t>VCI)</m:t>
                          </m:r>
                        </m:e>
                        <m:sup>
                          <m:r>
                            <w:rPr>
                              <w:rFonts w:ascii="Cambria Math" w:eastAsia="Arial" w:hAnsi="Cambria Math" w:cs="Arial"/>
                              <w:sz w:val="20"/>
                              <w:szCs w:val="20"/>
                              <w:lang w:val="es-ES" w:eastAsia="es-ES"/>
                            </w:rPr>
                            <m:t>m</m:t>
                          </m:r>
                        </m:sup>
                      </m:sSup>
                      <m:r>
                        <w:rPr>
                          <w:rFonts w:ascii="Cambria Math" w:eastAsia="Arial" w:hAnsi="Cambria Math" w:cs="Arial"/>
                          <w:sz w:val="20"/>
                          <w:szCs w:val="20"/>
                          <w:lang w:val="es-ES" w:eastAsia="es-ES"/>
                        </w:rPr>
                        <m:t xml:space="preserve"> ×X₁×X₂×X₃×X</m:t>
                      </m:r>
                      <m:r>
                        <m:rPr>
                          <m:sty m:val="p"/>
                        </m:rPr>
                        <w:rPr>
                          <w:rFonts w:ascii="Cambria Math" w:eastAsia="Arial" w:hAnsi="Cambria Math" w:cs="Arial"/>
                          <w:sz w:val="20"/>
                          <w:szCs w:val="20"/>
                          <w:vertAlign w:val="subscript"/>
                          <w:lang w:val="es-ES" w:eastAsia="es-ES"/>
                        </w:rPr>
                        <m:t>n</m:t>
                      </m:r>
                    </m:e>
                  </m:d>
                  <m:r>
                    <w:rPr>
                      <w:rFonts w:ascii="Cambria Math" w:eastAsia="Arial" w:hAnsi="Cambria Math" w:cs="Arial"/>
                      <w:sz w:val="20"/>
                      <w:szCs w:val="20"/>
                      <w:lang w:val="es-ES" w:eastAsia="es-ES"/>
                    </w:rPr>
                    <m:t>]</m:t>
                  </m:r>
                </m:e>
                <m:sup>
                  <m:r>
                    <w:rPr>
                      <w:rFonts w:ascii="Cambria Math" w:eastAsia="Arial" w:hAnsi="Cambria Math" w:cs="Arial"/>
                      <w:sz w:val="20"/>
                      <w:szCs w:val="20"/>
                      <w:lang w:val="es-ES" w:eastAsia="es-ES"/>
                    </w:rPr>
                    <m:t>(</m:t>
                  </m:r>
                  <m:f>
                    <m:fPr>
                      <m:ctrlPr>
                        <w:rPr>
                          <w:rFonts w:ascii="Cambria Math" w:eastAsia="Arial" w:hAnsi="Cambria Math" w:cs="Arial"/>
                          <w:i/>
                          <w:iCs/>
                          <w:sz w:val="20"/>
                          <w:szCs w:val="20"/>
                          <w:lang w:val="es-ES" w:eastAsia="es-ES"/>
                        </w:rPr>
                      </m:ctrlPr>
                    </m:fPr>
                    <m:num>
                      <m:r>
                        <w:rPr>
                          <w:rFonts w:ascii="Cambria Math" w:eastAsia="Arial" w:hAnsi="Cambria Math" w:cs="Arial"/>
                          <w:sz w:val="20"/>
                          <w:szCs w:val="20"/>
                          <w:lang w:val="es-ES" w:eastAsia="es-ES"/>
                        </w:rPr>
                        <m:t>1</m:t>
                      </m:r>
                    </m:num>
                    <m:den>
                      <m:r>
                        <w:rPr>
                          <w:rFonts w:ascii="Cambria Math" w:eastAsia="Arial" w:hAnsi="Cambria Math" w:cs="Arial"/>
                          <w:sz w:val="20"/>
                          <w:szCs w:val="20"/>
                          <w:lang w:val="es-ES" w:eastAsia="es-ES"/>
                        </w:rPr>
                        <m:t>n+m</m:t>
                      </m:r>
                    </m:den>
                  </m:f>
                  <m:r>
                    <w:rPr>
                      <w:rFonts w:ascii="Cambria Math" w:eastAsia="Arial" w:hAnsi="Cambria Math" w:cs="Arial"/>
                      <w:sz w:val="20"/>
                      <w:szCs w:val="20"/>
                      <w:lang w:val="es-ES" w:eastAsia="es-ES"/>
                    </w:rPr>
                    <m:t>)</m:t>
                  </m:r>
                </m:sup>
              </m:sSup>
            </m:oMath>
          </w:p>
        </w:tc>
      </w:tr>
      <w:tr w:rsidR="00023194" w:rsidRPr="00DB3B8C" w:rsidTr="00023194">
        <w:trPr>
          <w:cnfStyle w:val="000000100000" w:firstRow="0" w:lastRow="0" w:firstColumn="0" w:lastColumn="0" w:oddVBand="0" w:evenVBand="0" w:oddHBand="1" w:evenHBand="0" w:firstRowFirstColumn="0" w:firstRowLastColumn="0" w:lastRowFirstColumn="0" w:lastRowLastColumn="0"/>
          <w:trHeight w:val="183"/>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jc w:val="both"/>
              <w:rPr>
                <w:rFonts w:ascii="Arial Narrow" w:eastAsia="Arial" w:hAnsi="Arial Narrow" w:cs="Arial"/>
                <w:sz w:val="20"/>
                <w:szCs w:val="20"/>
                <w:lang w:val="es-ES" w:eastAsia="es-ES"/>
              </w:rPr>
            </w:pPr>
          </w:p>
        </w:tc>
        <w:tc>
          <w:tcPr>
            <w:tcW w:w="7047" w:type="dxa"/>
          </w:tcPr>
          <w:p w:rsidR="00023194" w:rsidRPr="00DB3B8C" w:rsidRDefault="00023194" w:rsidP="00023194">
            <w:pPr>
              <w:suppressAutoHyphens/>
              <w:autoSpaceDN w:val="0"/>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val="es-ES" w:eastAsia="es-ES"/>
              </w:rPr>
            </w:pPr>
            <w:r w:rsidRPr="00DB3B8C">
              <w:rPr>
                <w:rFonts w:ascii="Arial Narrow" w:eastAsia="Arial" w:hAnsi="Arial Narrow" w:cs="Arial"/>
                <w:sz w:val="20"/>
                <w:szCs w:val="20"/>
                <w:lang w:val="es-ES" w:eastAsia="es-ES"/>
              </w:rPr>
              <w:t>Dónde:</w:t>
            </w:r>
          </w:p>
        </w:tc>
      </w:tr>
      <w:tr w:rsidR="00023194" w:rsidRPr="00DB3B8C" w:rsidTr="00023194">
        <w:trPr>
          <w:trHeight w:val="275"/>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jc w:val="both"/>
              <w:rPr>
                <w:rFonts w:ascii="Arial Narrow" w:eastAsia="Arial" w:hAnsi="Arial Narrow" w:cs="Arial"/>
                <w:sz w:val="20"/>
                <w:szCs w:val="20"/>
                <w:lang w:val="es-ES" w:eastAsia="es-ES"/>
              </w:rPr>
            </w:pPr>
          </w:p>
        </w:tc>
        <w:tc>
          <w:tcPr>
            <w:tcW w:w="7047" w:type="dxa"/>
          </w:tcPr>
          <w:p w:rsidR="00023194" w:rsidRDefault="00023194" w:rsidP="00023194">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lang w:val="es-ES" w:eastAsia="es-ES"/>
              </w:rPr>
            </w:pPr>
          </w:p>
          <w:p w:rsidR="00023194" w:rsidRPr="00023194" w:rsidRDefault="00023194" w:rsidP="00023194">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val="es-ES" w:eastAsia="es-ES"/>
              </w:rPr>
            </w:pPr>
            <w:r w:rsidRPr="00023194">
              <w:rPr>
                <w:rFonts w:ascii="Arial Narrow" w:eastAsia="Arial" w:hAnsi="Arial Narrow" w:cs="Arial"/>
                <w:b/>
                <w:sz w:val="20"/>
                <w:szCs w:val="20"/>
                <w:lang w:val="es-ES" w:eastAsia="es-ES"/>
              </w:rPr>
              <w:t>G=</w:t>
            </w:r>
            <w:r>
              <w:rPr>
                <w:rFonts w:ascii="Arial Narrow" w:eastAsia="Arial" w:hAnsi="Arial Narrow" w:cs="Arial"/>
                <w:sz w:val="20"/>
                <w:szCs w:val="20"/>
                <w:lang w:val="es-ES" w:eastAsia="es-ES"/>
              </w:rPr>
              <w:t xml:space="preserve"> </w:t>
            </w:r>
            <w:r w:rsidRPr="00DB3B8C">
              <w:rPr>
                <w:rFonts w:ascii="Arial Narrow" w:eastAsia="Arial" w:hAnsi="Arial Narrow" w:cs="Arial"/>
                <w:sz w:val="20"/>
                <w:szCs w:val="20"/>
                <w:lang w:val="es-ES" w:eastAsia="es-ES"/>
              </w:rPr>
              <w:t>Media geométrica de los valores de las ofertas económicamente hábiles en función de los costos directos.</w:t>
            </w:r>
          </w:p>
        </w:tc>
      </w:tr>
      <w:tr w:rsidR="00023194" w:rsidRPr="00DB3B8C" w:rsidTr="00023194">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jc w:val="both"/>
              <w:rPr>
                <w:rFonts w:ascii="Arial Narrow" w:eastAsia="Arial" w:hAnsi="Arial Narrow" w:cs="Arial"/>
                <w:sz w:val="20"/>
                <w:szCs w:val="20"/>
                <w:lang w:val="es-ES" w:eastAsia="es-ES"/>
              </w:rPr>
            </w:pPr>
          </w:p>
        </w:tc>
        <w:tc>
          <w:tcPr>
            <w:tcW w:w="7047" w:type="dxa"/>
          </w:tcPr>
          <w:p w:rsidR="00023194" w:rsidRDefault="00023194" w:rsidP="00023194">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p>
          <w:p w:rsidR="00023194" w:rsidRPr="00023194" w:rsidRDefault="00023194" w:rsidP="00023194">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r w:rsidRPr="00023194">
              <w:rPr>
                <w:rFonts w:ascii="Arial Narrow" w:eastAsia="Arial" w:hAnsi="Arial Narrow" w:cs="Arial"/>
                <w:b/>
                <w:sz w:val="20"/>
                <w:szCs w:val="20"/>
                <w:lang w:val="es-ES" w:eastAsia="es-ES"/>
              </w:rPr>
              <w:t>G1=</w:t>
            </w:r>
            <w:r>
              <w:rPr>
                <w:rFonts w:ascii="Arial Narrow" w:eastAsia="Arial" w:hAnsi="Arial Narrow" w:cs="Arial"/>
                <w:b/>
                <w:sz w:val="20"/>
                <w:szCs w:val="20"/>
                <w:lang w:val="es-ES" w:eastAsia="es-ES"/>
              </w:rPr>
              <w:t xml:space="preserve"> </w:t>
            </w:r>
            <w:r w:rsidRPr="00DB3B8C">
              <w:rPr>
                <w:rFonts w:ascii="Arial Narrow" w:eastAsia="Arial" w:hAnsi="Arial Narrow" w:cs="Arial"/>
                <w:sz w:val="20"/>
                <w:szCs w:val="20"/>
                <w:lang w:val="es-ES" w:eastAsia="es-ES"/>
              </w:rPr>
              <w:t>Media geométrica de los valores de las ofertas económicamente hábiles en función de los costos indirectos.</w:t>
            </w:r>
          </w:p>
        </w:tc>
      </w:tr>
      <w:tr w:rsidR="00023194" w:rsidRPr="00DB3B8C" w:rsidTr="00023194">
        <w:trPr>
          <w:trHeight w:val="139"/>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jc w:val="both"/>
              <w:rPr>
                <w:rFonts w:ascii="Arial Narrow" w:eastAsia="Arial" w:hAnsi="Arial Narrow" w:cs="Arial"/>
                <w:sz w:val="20"/>
                <w:szCs w:val="20"/>
                <w:lang w:val="es-ES" w:eastAsia="es-ES"/>
              </w:rPr>
            </w:pPr>
          </w:p>
        </w:tc>
        <w:tc>
          <w:tcPr>
            <w:tcW w:w="7047" w:type="dxa"/>
          </w:tcPr>
          <w:p w:rsidR="00023194" w:rsidRDefault="00023194" w:rsidP="00023194">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lang w:val="es-ES" w:eastAsia="es-ES"/>
              </w:rPr>
            </w:pPr>
          </w:p>
          <w:p w:rsidR="00023194" w:rsidRPr="00DB3B8C" w:rsidRDefault="00023194" w:rsidP="00023194">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20"/>
                <w:szCs w:val="20"/>
                <w:lang w:val="es-ES" w:eastAsia="es-ES"/>
              </w:rPr>
            </w:pPr>
            <w:r w:rsidRPr="00023194">
              <w:rPr>
                <w:rFonts w:ascii="Arial Narrow" w:eastAsia="Arial" w:hAnsi="Arial Narrow" w:cs="Arial"/>
                <w:b/>
                <w:sz w:val="20"/>
                <w:szCs w:val="20"/>
                <w:lang w:val="es-ES" w:eastAsia="es-ES"/>
              </w:rPr>
              <w:t>X</w:t>
            </w:r>
            <w:r w:rsidRPr="00023194">
              <w:rPr>
                <w:rFonts w:ascii="Arial Narrow" w:eastAsia="Arial" w:hAnsi="Arial Narrow" w:cs="Arial"/>
                <w:b/>
                <w:sz w:val="20"/>
                <w:szCs w:val="20"/>
                <w:vertAlign w:val="subscript"/>
                <w:lang w:val="es-ES" w:eastAsia="es-ES"/>
              </w:rPr>
              <w:t>n</w:t>
            </w:r>
            <w:r w:rsidRPr="00023194">
              <w:rPr>
                <w:rFonts w:ascii="Arial Narrow" w:eastAsia="Arial" w:hAnsi="Arial Narrow" w:cs="Arial"/>
                <w:b/>
                <w:sz w:val="20"/>
                <w:szCs w:val="20"/>
                <w:lang w:val="es-ES" w:eastAsia="es-ES"/>
              </w:rPr>
              <w:t xml:space="preserve"> =</w:t>
            </w:r>
            <w:r>
              <w:rPr>
                <w:rFonts w:ascii="Arial Narrow" w:eastAsia="Arial" w:hAnsi="Arial Narrow" w:cs="Arial"/>
                <w:sz w:val="20"/>
                <w:szCs w:val="20"/>
                <w:lang w:val="es-ES" w:eastAsia="es-ES"/>
              </w:rPr>
              <w:t xml:space="preserve"> </w:t>
            </w:r>
            <w:r w:rsidRPr="00DB3B8C">
              <w:rPr>
                <w:rFonts w:ascii="Arial Narrow" w:eastAsia="Arial" w:hAnsi="Arial Narrow" w:cs="Arial"/>
                <w:sz w:val="20"/>
                <w:szCs w:val="20"/>
                <w:lang w:val="es-ES" w:eastAsia="es-ES"/>
              </w:rPr>
              <w:t>Valor de los costos directos o indirectos según corresponda de cada oferta hábil.</w:t>
            </w:r>
          </w:p>
        </w:tc>
      </w:tr>
      <w:tr w:rsidR="00023194" w:rsidRPr="00DB3B8C" w:rsidTr="00023194">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jc w:val="both"/>
              <w:rPr>
                <w:rFonts w:ascii="Arial Narrow" w:eastAsia="Arial" w:hAnsi="Arial Narrow" w:cs="Arial"/>
                <w:sz w:val="20"/>
                <w:szCs w:val="20"/>
                <w:lang w:val="es-ES" w:eastAsia="es-ES"/>
              </w:rPr>
            </w:pPr>
          </w:p>
        </w:tc>
        <w:tc>
          <w:tcPr>
            <w:tcW w:w="7047" w:type="dxa"/>
          </w:tcPr>
          <w:p w:rsidR="00023194" w:rsidRDefault="00023194" w:rsidP="00023194">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p>
          <w:p w:rsidR="00023194" w:rsidRPr="00DB3B8C" w:rsidRDefault="00023194" w:rsidP="00023194">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lang w:val="es-ES" w:eastAsia="es-ES"/>
              </w:rPr>
            </w:pPr>
            <w:r w:rsidRPr="00023194">
              <w:rPr>
                <w:rFonts w:ascii="Arial Narrow" w:eastAsia="Arial" w:hAnsi="Arial Narrow" w:cs="Arial"/>
                <w:b/>
                <w:sz w:val="20"/>
                <w:szCs w:val="20"/>
                <w:lang w:val="es-ES" w:eastAsia="es-ES"/>
              </w:rPr>
              <w:t>n=</w:t>
            </w:r>
            <w:r>
              <w:rPr>
                <w:rFonts w:ascii="Arial Narrow" w:eastAsia="Arial" w:hAnsi="Arial Narrow" w:cs="Arial"/>
                <w:sz w:val="20"/>
                <w:szCs w:val="20"/>
                <w:lang w:val="es-ES" w:eastAsia="es-ES"/>
              </w:rPr>
              <w:t xml:space="preserve"> </w:t>
            </w:r>
            <w:r w:rsidRPr="00DB3B8C">
              <w:rPr>
                <w:rFonts w:ascii="Arial Narrow" w:eastAsia="Arial" w:hAnsi="Arial Narrow" w:cs="Arial"/>
                <w:sz w:val="20"/>
                <w:szCs w:val="20"/>
                <w:lang w:val="es-ES" w:eastAsia="es-ES"/>
              </w:rPr>
              <w:t>Número de ofertas hábiles económicamente.</w:t>
            </w:r>
          </w:p>
        </w:tc>
      </w:tr>
      <w:tr w:rsidR="00023194" w:rsidRPr="00DB3B8C" w:rsidTr="00023194">
        <w:trPr>
          <w:trHeight w:val="218"/>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jc w:val="both"/>
              <w:rPr>
                <w:rFonts w:ascii="Arial Narrow" w:eastAsia="Arial" w:hAnsi="Arial Narrow" w:cs="Arial"/>
                <w:sz w:val="20"/>
                <w:szCs w:val="20"/>
                <w:lang w:val="es-ES" w:eastAsia="es-ES"/>
              </w:rPr>
            </w:pPr>
          </w:p>
        </w:tc>
        <w:tc>
          <w:tcPr>
            <w:tcW w:w="7047" w:type="dxa"/>
          </w:tcPr>
          <w:p w:rsidR="00023194" w:rsidRDefault="00023194" w:rsidP="00023194">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lang w:val="es-ES" w:eastAsia="es-ES"/>
              </w:rPr>
            </w:pPr>
          </w:p>
          <w:p w:rsidR="00023194" w:rsidRPr="00DB3B8C" w:rsidRDefault="00023194" w:rsidP="00023194">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val="es-ES" w:eastAsia="es-ES"/>
              </w:rPr>
            </w:pPr>
            <w:r w:rsidRPr="00023194">
              <w:rPr>
                <w:rFonts w:ascii="Arial Narrow" w:eastAsia="Arial" w:hAnsi="Arial Narrow" w:cs="Arial"/>
                <w:b/>
                <w:sz w:val="20"/>
                <w:szCs w:val="20"/>
                <w:lang w:val="es-ES" w:eastAsia="es-ES"/>
              </w:rPr>
              <w:t>VCD=</w:t>
            </w:r>
            <w:r w:rsidRPr="00DB3B8C">
              <w:rPr>
                <w:rFonts w:ascii="Arial Narrow" w:eastAsia="Arial" w:hAnsi="Arial Narrow" w:cs="Arial"/>
                <w:sz w:val="20"/>
                <w:szCs w:val="20"/>
                <w:lang w:val="es-ES" w:eastAsia="es-ES"/>
              </w:rPr>
              <w:t>Costo Directo Oficial afectado por el porcentaje escogido</w:t>
            </w:r>
          </w:p>
        </w:tc>
      </w:tr>
      <w:tr w:rsidR="00023194" w:rsidRPr="00DB3B8C" w:rsidTr="00023194">
        <w:trPr>
          <w:cnfStyle w:val="000000100000" w:firstRow="0" w:lastRow="0" w:firstColumn="0" w:lastColumn="0" w:oddVBand="0" w:evenVBand="0" w:oddHBand="1" w:evenHBand="0" w:firstRowFirstColumn="0" w:firstRowLastColumn="0" w:lastRowFirstColumn="0" w:lastRowLastColumn="0"/>
          <w:trHeight w:val="218"/>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jc w:val="both"/>
              <w:rPr>
                <w:rFonts w:ascii="Arial Narrow" w:eastAsia="Arial" w:hAnsi="Arial Narrow" w:cs="Arial"/>
                <w:sz w:val="20"/>
                <w:szCs w:val="20"/>
                <w:lang w:val="es-ES" w:eastAsia="es-ES"/>
              </w:rPr>
            </w:pPr>
          </w:p>
        </w:tc>
        <w:tc>
          <w:tcPr>
            <w:tcW w:w="7047" w:type="dxa"/>
          </w:tcPr>
          <w:p w:rsidR="00023194" w:rsidRDefault="00023194" w:rsidP="00023194">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p>
          <w:p w:rsidR="00023194" w:rsidRPr="00DB3B8C" w:rsidRDefault="00023194" w:rsidP="00023194">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val="es-ES" w:eastAsia="es-ES"/>
              </w:rPr>
            </w:pPr>
            <w:r w:rsidRPr="00023194">
              <w:rPr>
                <w:rFonts w:ascii="Arial Narrow" w:eastAsia="Arial" w:hAnsi="Arial Narrow" w:cs="Arial"/>
                <w:b/>
                <w:sz w:val="20"/>
                <w:szCs w:val="20"/>
                <w:lang w:val="es-ES" w:eastAsia="es-ES"/>
              </w:rPr>
              <w:t>VCI=</w:t>
            </w:r>
            <w:r w:rsidRPr="00DB3B8C">
              <w:rPr>
                <w:rFonts w:ascii="Arial Narrow" w:eastAsia="Arial" w:hAnsi="Arial Narrow" w:cs="Arial"/>
                <w:sz w:val="20"/>
                <w:szCs w:val="20"/>
                <w:lang w:val="es-ES" w:eastAsia="es-ES"/>
              </w:rPr>
              <w:t>Costo Indirecto Oficial afectado por el porcentaje escogido</w:t>
            </w:r>
          </w:p>
        </w:tc>
      </w:tr>
      <w:tr w:rsidR="00023194" w:rsidRPr="00DB3B8C" w:rsidTr="00023194">
        <w:trPr>
          <w:trHeight w:val="218"/>
        </w:trPr>
        <w:tc>
          <w:tcPr>
            <w:cnfStyle w:val="001000000000" w:firstRow="0" w:lastRow="0" w:firstColumn="1" w:lastColumn="0" w:oddVBand="0" w:evenVBand="0" w:oddHBand="0" w:evenHBand="0" w:firstRowFirstColumn="0" w:firstRowLastColumn="0" w:lastRowFirstColumn="0" w:lastRowLastColumn="0"/>
            <w:tcW w:w="1595" w:type="dxa"/>
            <w:vMerge/>
          </w:tcPr>
          <w:p w:rsidR="00023194" w:rsidRPr="00DB3B8C" w:rsidRDefault="00023194" w:rsidP="00BA6E9D">
            <w:pPr>
              <w:suppressAutoHyphens/>
              <w:autoSpaceDN w:val="0"/>
              <w:jc w:val="both"/>
              <w:rPr>
                <w:rFonts w:ascii="Arial Narrow" w:eastAsia="Arial" w:hAnsi="Arial Narrow" w:cs="Arial"/>
                <w:sz w:val="20"/>
                <w:szCs w:val="20"/>
                <w:lang w:val="es-ES" w:eastAsia="es-ES"/>
              </w:rPr>
            </w:pPr>
          </w:p>
        </w:tc>
        <w:tc>
          <w:tcPr>
            <w:tcW w:w="7047" w:type="dxa"/>
          </w:tcPr>
          <w:p w:rsidR="00023194" w:rsidRDefault="00023194" w:rsidP="00023194">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lang w:val="es-ES" w:eastAsia="es-ES"/>
              </w:rPr>
            </w:pPr>
          </w:p>
          <w:p w:rsidR="00023194" w:rsidRPr="00DB3B8C" w:rsidRDefault="00023194" w:rsidP="00023194">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val="es-ES" w:eastAsia="es-ES"/>
              </w:rPr>
            </w:pPr>
            <w:r w:rsidRPr="00023194">
              <w:rPr>
                <w:rFonts w:ascii="Arial Narrow" w:eastAsia="Arial" w:hAnsi="Arial Narrow" w:cs="Arial"/>
                <w:b/>
                <w:sz w:val="20"/>
                <w:szCs w:val="20"/>
                <w:lang w:val="es-ES" w:eastAsia="es-ES"/>
              </w:rPr>
              <w:t>m=</w:t>
            </w:r>
            <w:r>
              <w:rPr>
                <w:rFonts w:ascii="Arial Narrow" w:eastAsia="Arial" w:hAnsi="Arial Narrow" w:cs="Arial"/>
                <w:sz w:val="20"/>
                <w:szCs w:val="20"/>
                <w:lang w:val="es-ES" w:eastAsia="es-ES"/>
              </w:rPr>
              <w:t xml:space="preserve"> </w:t>
            </w:r>
            <w:r w:rsidRPr="00DB3B8C">
              <w:rPr>
                <w:rFonts w:ascii="Arial Narrow" w:eastAsia="Arial" w:hAnsi="Arial Narrow" w:cs="Arial"/>
                <w:sz w:val="20"/>
                <w:szCs w:val="20"/>
                <w:lang w:val="es-ES" w:eastAsia="es-ES"/>
              </w:rPr>
              <w:t xml:space="preserve">Número de veces que participara el presupuesto oficial en el cálculo de la media de acuerdo a lo indicado en el numeral </w:t>
            </w:r>
            <w:r w:rsidRPr="00DB3B8C">
              <w:rPr>
                <w:rFonts w:ascii="Arial Narrow" w:eastAsia="Arial" w:hAnsi="Arial Narrow" w:cs="Arial"/>
                <w:b/>
                <w:sz w:val="20"/>
                <w:szCs w:val="20"/>
                <w:lang w:val="es-ES" w:eastAsia="es-ES"/>
              </w:rPr>
              <w:t>6.1.5.1</w:t>
            </w:r>
          </w:p>
        </w:tc>
      </w:tr>
    </w:tbl>
    <w:p w:rsidR="00BA6E9D" w:rsidRDefault="00BA6E9D" w:rsidP="00BA6E9D">
      <w:pPr>
        <w:autoSpaceDE w:val="0"/>
        <w:spacing w:line="240" w:lineRule="auto"/>
        <w:jc w:val="both"/>
        <w:rPr>
          <w:rFonts w:ascii="Arial Narrow" w:hAnsi="Arial Narrow"/>
          <w:bCs/>
          <w:lang w:val="es-ES"/>
        </w:rPr>
      </w:pPr>
    </w:p>
    <w:p w:rsidR="001A5412" w:rsidRDefault="001A5412" w:rsidP="00BA6E9D">
      <w:pPr>
        <w:autoSpaceDE w:val="0"/>
        <w:spacing w:line="240" w:lineRule="auto"/>
        <w:jc w:val="both"/>
        <w:rPr>
          <w:rFonts w:ascii="Arial Narrow" w:hAnsi="Arial Narrow"/>
          <w:bCs/>
          <w:lang w:val="es-ES"/>
        </w:rPr>
      </w:pPr>
    </w:p>
    <w:p w:rsidR="001A5412" w:rsidRPr="00523FBD" w:rsidRDefault="001A5412" w:rsidP="00BA6E9D">
      <w:pPr>
        <w:autoSpaceDE w:val="0"/>
        <w:spacing w:line="240" w:lineRule="auto"/>
        <w:jc w:val="both"/>
        <w:rPr>
          <w:rFonts w:ascii="Arial Narrow" w:hAnsi="Arial Narrow"/>
          <w:bCs/>
          <w:lang w:val="es-ES"/>
        </w:rPr>
      </w:pPr>
    </w:p>
    <w:p w:rsidR="00BA6E9D" w:rsidRPr="00523FBD" w:rsidRDefault="00BA6E9D" w:rsidP="001A5412">
      <w:pPr>
        <w:spacing w:line="240" w:lineRule="auto"/>
        <w:jc w:val="center"/>
        <w:rPr>
          <w:rFonts w:ascii="Arial Narrow" w:eastAsia="Arial" w:hAnsi="Arial Narrow" w:cs="Arial"/>
          <w:b/>
        </w:rPr>
      </w:pPr>
      <w:r w:rsidRPr="00523FBD">
        <w:rPr>
          <w:rFonts w:ascii="Arial Narrow" w:eastAsia="Arial" w:hAnsi="Arial Narrow" w:cs="Arial"/>
          <w:b/>
        </w:rPr>
        <w:t>Cuadro 2.</w:t>
      </w:r>
    </w:p>
    <w:tbl>
      <w:tblPr>
        <w:tblStyle w:val="Tablanormal1"/>
        <w:tblW w:w="8233" w:type="dxa"/>
        <w:jc w:val="center"/>
        <w:tblLook w:val="04A0" w:firstRow="1" w:lastRow="0" w:firstColumn="1" w:lastColumn="0" w:noHBand="0" w:noVBand="1"/>
      </w:tblPr>
      <w:tblGrid>
        <w:gridCol w:w="1985"/>
        <w:gridCol w:w="6248"/>
      </w:tblGrid>
      <w:tr w:rsidR="00DB3B8C" w:rsidRPr="00DB3B8C" w:rsidTr="00DB3B8C">
        <w:trPr>
          <w:cnfStyle w:val="100000000000" w:firstRow="1" w:lastRow="0" w:firstColumn="0" w:lastColumn="0" w:oddVBand="0" w:evenVBand="0" w:oddHBand="0" w:evenHBand="0" w:firstRowFirstColumn="0" w:firstRowLastColumn="0" w:lastRowFirstColumn="0" w:lastRowLastColumn="0"/>
          <w:trHeight w:val="211"/>
          <w:jc w:val="center"/>
        </w:trPr>
        <w:tc>
          <w:tcPr>
            <w:cnfStyle w:val="001000000000" w:firstRow="0" w:lastRow="0" w:firstColumn="1" w:lastColumn="0" w:oddVBand="0" w:evenVBand="0" w:oddHBand="0" w:evenHBand="0" w:firstRowFirstColumn="0" w:firstRowLastColumn="0" w:lastRowFirstColumn="0" w:lastRowLastColumn="0"/>
            <w:tcW w:w="1985" w:type="dxa"/>
            <w:vMerge w:val="restart"/>
          </w:tcPr>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Default="00DB3B8C" w:rsidP="00DB3B8C">
            <w:pPr>
              <w:ind w:right="46"/>
              <w:jc w:val="center"/>
              <w:rPr>
                <w:rFonts w:ascii="Arial Narrow" w:eastAsia="Arial" w:hAnsi="Arial Narrow" w:cs="Arial"/>
                <w:sz w:val="20"/>
                <w:szCs w:val="20"/>
              </w:rPr>
            </w:pPr>
          </w:p>
          <w:p w:rsidR="00DB3B8C" w:rsidRPr="00DB3B8C" w:rsidRDefault="00DB3B8C" w:rsidP="00DB3B8C">
            <w:pPr>
              <w:ind w:right="46"/>
              <w:jc w:val="center"/>
              <w:rPr>
                <w:rFonts w:ascii="Arial Narrow" w:hAnsi="Arial Narrow"/>
                <w:sz w:val="20"/>
                <w:szCs w:val="20"/>
              </w:rPr>
            </w:pPr>
            <w:r w:rsidRPr="00DB3B8C">
              <w:rPr>
                <w:rFonts w:ascii="Arial Narrow" w:eastAsia="Arial" w:hAnsi="Arial Narrow" w:cs="Arial"/>
                <w:sz w:val="20"/>
                <w:szCs w:val="20"/>
              </w:rPr>
              <w:t>MECANISMO</w:t>
            </w:r>
          </w:p>
        </w:tc>
        <w:tc>
          <w:tcPr>
            <w:tcW w:w="6248" w:type="dxa"/>
          </w:tcPr>
          <w:p w:rsidR="00DB3B8C" w:rsidRPr="00DB3B8C" w:rsidRDefault="00DB3B8C" w:rsidP="00DB3B8C">
            <w:pPr>
              <w:ind w:left="1258"/>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DB3B8C">
              <w:rPr>
                <w:rFonts w:ascii="Arial Narrow" w:eastAsia="Arial" w:hAnsi="Arial Narrow" w:cs="Arial"/>
                <w:sz w:val="20"/>
                <w:szCs w:val="20"/>
              </w:rPr>
              <w:t>MEDIA ARITMÉTICA</w:t>
            </w:r>
          </w:p>
        </w:tc>
      </w:tr>
      <w:tr w:rsidR="00DB3B8C" w:rsidRPr="00DB3B8C" w:rsidTr="00DB3B8C">
        <w:trPr>
          <w:cnfStyle w:val="000000100000" w:firstRow="0" w:lastRow="0" w:firstColumn="0" w:lastColumn="0" w:oddVBand="0" w:evenVBand="0" w:oddHBand="1" w:evenHBand="0" w:firstRowFirstColumn="0" w:firstRowLastColumn="0" w:lastRowFirstColumn="0" w:lastRowLastColumn="0"/>
          <w:trHeight w:val="477"/>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ind w:right="44"/>
              <w:jc w:val="both"/>
              <w:rPr>
                <w:rFonts w:ascii="Arial Narrow" w:hAnsi="Arial Narrow"/>
                <w:sz w:val="20"/>
                <w:szCs w:val="20"/>
              </w:rPr>
            </w:pPr>
          </w:p>
        </w:tc>
        <w:tc>
          <w:tcPr>
            <w:tcW w:w="6248" w:type="dxa"/>
          </w:tcPr>
          <w:p w:rsidR="00DB3B8C" w:rsidRPr="00DB3B8C" w:rsidRDefault="00DB3B8C" w:rsidP="00BA6E9D">
            <w:pPr>
              <w:ind w:right="1125"/>
              <w:jc w:val="both"/>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DB3B8C">
              <w:rPr>
                <w:rFonts w:ascii="Arial Narrow" w:eastAsia="Arial" w:hAnsi="Arial Narrow" w:cs="Arial"/>
                <w:b/>
                <w:sz w:val="20"/>
                <w:szCs w:val="20"/>
              </w:rPr>
              <w:t xml:space="preserve">FÓRMULA  </w:t>
            </w:r>
            <m:oMath>
              <m:r>
                <w:rPr>
                  <w:rFonts w:ascii="Cambria Math" w:eastAsia="Arial" w:hAnsi="Cambria Math" w:cs="Arial"/>
                </w:rPr>
                <m:t>A</m:t>
              </m:r>
              <m:r>
                <m:rPr>
                  <m:sty m:val="p"/>
                </m:rPr>
                <w:rPr>
                  <w:rFonts w:ascii="Cambria Math" w:eastAsia="Arial" w:hAnsi="Cambria Math" w:cs="Arial"/>
                </w:rPr>
                <m:t>=</m:t>
              </m:r>
              <m:f>
                <m:fPr>
                  <m:ctrlPr>
                    <w:rPr>
                      <w:rFonts w:ascii="Cambria Math" w:eastAsia="Arial" w:hAnsi="Cambria Math" w:cs="Arial"/>
                    </w:rPr>
                  </m:ctrlPr>
                </m:fPr>
                <m:num>
                  <m:r>
                    <w:rPr>
                      <w:rFonts w:ascii="Cambria Math" w:eastAsia="Arial" w:hAnsi="Cambria Math" w:cs="Arial"/>
                    </w:rPr>
                    <m:t>(m×VCD+X₁+X₂+X₃+X</m:t>
                  </m:r>
                  <m:r>
                    <m:rPr>
                      <m:sty m:val="p"/>
                    </m:rPr>
                    <w:rPr>
                      <w:rFonts w:ascii="Cambria Math" w:eastAsia="Arial" w:hAnsi="Cambria Math" w:cs="Arial"/>
                      <w:vertAlign w:val="subscript"/>
                    </w:rPr>
                    <m:t>n)</m:t>
                  </m:r>
                </m:num>
                <m:den>
                  <m:r>
                    <m:rPr>
                      <m:sty m:val="p"/>
                    </m:rPr>
                    <w:rPr>
                      <w:rFonts w:ascii="Cambria Math" w:eastAsia="Arial" w:hAnsi="Cambria Math" w:cs="Arial"/>
                    </w:rPr>
                    <m:t>n+m</m:t>
                  </m:r>
                </m:den>
              </m:f>
            </m:oMath>
          </w:p>
        </w:tc>
      </w:tr>
      <w:tr w:rsidR="00DB3B8C" w:rsidRPr="00DB3B8C" w:rsidTr="00DB3B8C">
        <w:trPr>
          <w:trHeight w:val="477"/>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ind w:right="44"/>
              <w:jc w:val="both"/>
              <w:rPr>
                <w:rFonts w:ascii="Arial Narrow" w:eastAsia="Arial" w:hAnsi="Arial Narrow" w:cs="Arial"/>
                <w:b w:val="0"/>
                <w:sz w:val="20"/>
                <w:szCs w:val="20"/>
              </w:rPr>
            </w:pPr>
          </w:p>
        </w:tc>
        <w:tc>
          <w:tcPr>
            <w:tcW w:w="6248" w:type="dxa"/>
          </w:tcPr>
          <w:p w:rsidR="00DB3B8C" w:rsidRPr="00DB3B8C" w:rsidRDefault="00DB3B8C" w:rsidP="00BA6E9D">
            <w:pPr>
              <w:ind w:right="1125"/>
              <w:jc w:val="both"/>
              <w:cnfStyle w:val="000000000000" w:firstRow="0" w:lastRow="0" w:firstColumn="0" w:lastColumn="0" w:oddVBand="0" w:evenVBand="0" w:oddHBand="0" w:evenHBand="0" w:firstRowFirstColumn="0" w:firstRowLastColumn="0" w:lastRowFirstColumn="0" w:lastRowLastColumn="0"/>
              <w:rPr>
                <w:rFonts w:ascii="Arial Narrow" w:hAnsi="Arial Narrow"/>
                <w:b/>
                <w:sz w:val="20"/>
                <w:szCs w:val="20"/>
              </w:rPr>
            </w:pPr>
            <w:r w:rsidRPr="00DB3B8C">
              <w:rPr>
                <w:rFonts w:ascii="Arial Narrow" w:hAnsi="Arial Narrow"/>
                <w:b/>
                <w:sz w:val="20"/>
                <w:szCs w:val="20"/>
              </w:rPr>
              <w:t xml:space="preserve">FÓRMULA </w:t>
            </w:r>
            <w:r w:rsidRPr="00DB3B8C">
              <w:rPr>
                <w:rFonts w:ascii="Arial Narrow" w:hAnsi="Arial Narrow"/>
                <w:b/>
              </w:rPr>
              <w:t xml:space="preserve"> </w:t>
            </w:r>
            <m:oMath>
              <m:r>
                <w:rPr>
                  <w:rFonts w:ascii="Cambria Math" w:eastAsia="Arial" w:hAnsi="Cambria Math" w:cs="Arial"/>
                </w:rPr>
                <m:t>A1</m:t>
              </m:r>
              <m:r>
                <m:rPr>
                  <m:sty m:val="p"/>
                </m:rPr>
                <w:rPr>
                  <w:rFonts w:ascii="Cambria Math" w:eastAsia="Arial" w:hAnsi="Cambria Math" w:cs="Arial"/>
                </w:rPr>
                <m:t>=</m:t>
              </m:r>
              <m:f>
                <m:fPr>
                  <m:ctrlPr>
                    <w:rPr>
                      <w:rFonts w:ascii="Cambria Math" w:eastAsia="Arial" w:hAnsi="Cambria Math" w:cs="Arial"/>
                    </w:rPr>
                  </m:ctrlPr>
                </m:fPr>
                <m:num>
                  <m:r>
                    <w:rPr>
                      <w:rFonts w:ascii="Cambria Math" w:eastAsia="Arial" w:hAnsi="Cambria Math" w:cs="Arial"/>
                    </w:rPr>
                    <m:t>(m×VCI+X₁+X₂+X₃+X</m:t>
                  </m:r>
                  <m:r>
                    <m:rPr>
                      <m:sty m:val="p"/>
                    </m:rPr>
                    <w:rPr>
                      <w:rFonts w:ascii="Cambria Math" w:eastAsia="Arial" w:hAnsi="Cambria Math" w:cs="Arial"/>
                      <w:vertAlign w:val="subscript"/>
                    </w:rPr>
                    <m:t>n)</m:t>
                  </m:r>
                </m:num>
                <m:den>
                  <m:r>
                    <m:rPr>
                      <m:sty m:val="p"/>
                    </m:rPr>
                    <w:rPr>
                      <w:rFonts w:ascii="Cambria Math" w:eastAsia="Arial" w:hAnsi="Cambria Math" w:cs="Arial"/>
                    </w:rPr>
                    <m:t>n+m</m:t>
                  </m:r>
                </m:den>
              </m:f>
            </m:oMath>
          </w:p>
        </w:tc>
      </w:tr>
      <w:tr w:rsidR="00DB3B8C" w:rsidRPr="00DB3B8C" w:rsidTr="00DB3B8C">
        <w:trPr>
          <w:cnfStyle w:val="000000100000" w:firstRow="0" w:lastRow="0" w:firstColumn="0" w:lastColumn="0" w:oddVBand="0" w:evenVBand="0" w:oddHBand="1" w:evenHBand="0" w:firstRowFirstColumn="0" w:firstRowLastColumn="0" w:lastRowFirstColumn="0" w:lastRowLastColumn="0"/>
          <w:trHeight w:val="153"/>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jc w:val="both"/>
              <w:rPr>
                <w:rFonts w:ascii="Arial Narrow" w:eastAsia="Arial" w:hAnsi="Arial Narrow" w:cs="Arial"/>
                <w:sz w:val="20"/>
                <w:szCs w:val="20"/>
              </w:rPr>
            </w:pPr>
          </w:p>
        </w:tc>
        <w:tc>
          <w:tcPr>
            <w:tcW w:w="6248" w:type="dxa"/>
          </w:tcPr>
          <w:p w:rsidR="00DB3B8C" w:rsidRDefault="00DB3B8C" w:rsidP="00BA6E9D">
            <w:pPr>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DB3B8C">
              <w:rPr>
                <w:rFonts w:ascii="Arial Narrow" w:eastAsia="Arial" w:hAnsi="Arial Narrow" w:cs="Arial"/>
                <w:sz w:val="20"/>
                <w:szCs w:val="20"/>
              </w:rPr>
              <w:t xml:space="preserve">Dónde: </w:t>
            </w:r>
          </w:p>
          <w:p w:rsidR="00DB3B8C" w:rsidRPr="00DB3B8C" w:rsidRDefault="00DB3B8C" w:rsidP="00BA6E9D">
            <w:pPr>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p>
        </w:tc>
      </w:tr>
      <w:tr w:rsidR="00DB3B8C" w:rsidRPr="00DB3B8C" w:rsidTr="00DB3B8C">
        <w:trPr>
          <w:trHeight w:val="762"/>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jc w:val="both"/>
              <w:rPr>
                <w:rFonts w:ascii="Arial Narrow" w:eastAsia="Arial" w:hAnsi="Arial Narrow" w:cs="Arial"/>
                <w:sz w:val="20"/>
                <w:szCs w:val="20"/>
              </w:rPr>
            </w:pPr>
          </w:p>
        </w:tc>
        <w:tc>
          <w:tcPr>
            <w:tcW w:w="6248" w:type="dxa"/>
          </w:tcPr>
          <w:p w:rsidR="00DB3B8C" w:rsidRDefault="00DB3B8C" w:rsidP="00DB3B8C">
            <w:pPr>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rPr>
            </w:pPr>
          </w:p>
          <w:p w:rsidR="00DB3B8C" w:rsidRPr="00DB3B8C" w:rsidRDefault="00DB3B8C" w:rsidP="00DB3B8C">
            <w:pPr>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DB3B8C">
              <w:rPr>
                <w:rFonts w:ascii="Arial Narrow" w:eastAsia="Arial" w:hAnsi="Arial Narrow" w:cs="Arial"/>
                <w:b/>
                <w:sz w:val="20"/>
                <w:szCs w:val="20"/>
              </w:rPr>
              <w:t>A=</w:t>
            </w:r>
            <w:r w:rsidRPr="00DB3B8C">
              <w:rPr>
                <w:rFonts w:ascii="Arial Narrow" w:eastAsia="Arial" w:hAnsi="Arial Narrow" w:cs="Arial"/>
                <w:sz w:val="20"/>
                <w:szCs w:val="20"/>
              </w:rPr>
              <w:t xml:space="preserve"> Media aritmética de los valores en función del costo directo de las ofertas económicamente hábiles.</w:t>
            </w:r>
          </w:p>
        </w:tc>
      </w:tr>
      <w:tr w:rsidR="00DB3B8C" w:rsidRPr="00DB3B8C" w:rsidTr="00DB3B8C">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jc w:val="both"/>
              <w:rPr>
                <w:rFonts w:ascii="Arial Narrow" w:eastAsia="Arial" w:hAnsi="Arial Narrow" w:cs="Arial"/>
                <w:sz w:val="20"/>
                <w:szCs w:val="20"/>
              </w:rPr>
            </w:pPr>
          </w:p>
        </w:tc>
        <w:tc>
          <w:tcPr>
            <w:tcW w:w="6248" w:type="dxa"/>
          </w:tcPr>
          <w:p w:rsidR="00DB3B8C" w:rsidRDefault="00DB3B8C" w:rsidP="00DB3B8C">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rPr>
            </w:pPr>
          </w:p>
          <w:p w:rsidR="00DB3B8C" w:rsidRPr="00DB3B8C" w:rsidRDefault="00DB3B8C" w:rsidP="00DB3B8C">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DB3B8C">
              <w:rPr>
                <w:rFonts w:ascii="Arial Narrow" w:eastAsia="Arial" w:hAnsi="Arial Narrow" w:cs="Arial"/>
                <w:b/>
                <w:sz w:val="20"/>
                <w:szCs w:val="20"/>
              </w:rPr>
              <w:t>A1=</w:t>
            </w:r>
            <w:r w:rsidRPr="00DB3B8C">
              <w:rPr>
                <w:rFonts w:ascii="Arial Narrow" w:eastAsia="Arial" w:hAnsi="Arial Narrow" w:cs="Arial"/>
                <w:sz w:val="20"/>
                <w:szCs w:val="20"/>
              </w:rPr>
              <w:t xml:space="preserve"> Media aritmética de los valores en función del costo indirecto de las ofertas económicamente hábiles.</w:t>
            </w:r>
          </w:p>
        </w:tc>
      </w:tr>
      <w:tr w:rsidR="00DB3B8C" w:rsidRPr="00DB3B8C" w:rsidTr="00DB3B8C">
        <w:trPr>
          <w:trHeight w:val="158"/>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jc w:val="both"/>
              <w:rPr>
                <w:rFonts w:ascii="Arial Narrow" w:eastAsia="Arial" w:hAnsi="Arial Narrow" w:cs="Arial"/>
                <w:sz w:val="20"/>
                <w:szCs w:val="20"/>
              </w:rPr>
            </w:pPr>
          </w:p>
        </w:tc>
        <w:tc>
          <w:tcPr>
            <w:tcW w:w="6248" w:type="dxa"/>
          </w:tcPr>
          <w:p w:rsidR="00DB3B8C" w:rsidRDefault="00DB3B8C" w:rsidP="00DB3B8C">
            <w:pPr>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rPr>
            </w:pPr>
          </w:p>
          <w:p w:rsidR="00DB3B8C" w:rsidRPr="00DB3B8C" w:rsidRDefault="00DB3B8C" w:rsidP="00DB3B8C">
            <w:pPr>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DB3B8C">
              <w:rPr>
                <w:rFonts w:ascii="Arial Narrow" w:eastAsia="Arial" w:hAnsi="Arial Narrow" w:cs="Arial"/>
                <w:b/>
                <w:sz w:val="20"/>
                <w:szCs w:val="20"/>
              </w:rPr>
              <w:t>X</w:t>
            </w:r>
            <w:r w:rsidRPr="00DB3B8C">
              <w:rPr>
                <w:rFonts w:ascii="Arial Narrow" w:eastAsia="Arial" w:hAnsi="Arial Narrow" w:cs="Arial"/>
                <w:b/>
                <w:sz w:val="20"/>
                <w:szCs w:val="20"/>
                <w:vertAlign w:val="subscript"/>
              </w:rPr>
              <w:t>n</w:t>
            </w:r>
            <w:r w:rsidRPr="00DB3B8C">
              <w:rPr>
                <w:rFonts w:ascii="Arial Narrow" w:eastAsia="Arial" w:hAnsi="Arial Narrow" w:cs="Arial"/>
                <w:b/>
                <w:sz w:val="20"/>
                <w:szCs w:val="20"/>
              </w:rPr>
              <w:t xml:space="preserve"> =</w:t>
            </w:r>
            <w:r w:rsidRPr="00DB3B8C">
              <w:rPr>
                <w:rFonts w:ascii="Arial Narrow" w:eastAsia="Arial" w:hAnsi="Arial Narrow" w:cs="Arial"/>
                <w:sz w:val="20"/>
                <w:szCs w:val="20"/>
              </w:rPr>
              <w:t xml:space="preserve"> Valor de cada oferta hábil.</w:t>
            </w:r>
          </w:p>
        </w:tc>
      </w:tr>
      <w:tr w:rsidR="00DB3B8C" w:rsidRPr="00DB3B8C" w:rsidTr="00DB3B8C">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jc w:val="both"/>
              <w:rPr>
                <w:rFonts w:ascii="Arial Narrow" w:eastAsia="Arial" w:hAnsi="Arial Narrow" w:cs="Arial"/>
                <w:sz w:val="20"/>
                <w:szCs w:val="20"/>
              </w:rPr>
            </w:pPr>
          </w:p>
        </w:tc>
        <w:tc>
          <w:tcPr>
            <w:tcW w:w="6248" w:type="dxa"/>
          </w:tcPr>
          <w:p w:rsidR="00DB3B8C" w:rsidRDefault="00DB3B8C" w:rsidP="00DB3B8C">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rPr>
            </w:pPr>
          </w:p>
          <w:p w:rsidR="00DB3B8C" w:rsidRPr="00DB3B8C" w:rsidRDefault="00DB3B8C" w:rsidP="00DB3B8C">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DB3B8C">
              <w:rPr>
                <w:rFonts w:ascii="Arial Narrow" w:eastAsia="Arial" w:hAnsi="Arial Narrow" w:cs="Arial"/>
                <w:b/>
                <w:sz w:val="20"/>
                <w:szCs w:val="20"/>
              </w:rPr>
              <w:t>n=</w:t>
            </w:r>
            <w:r w:rsidRPr="00DB3B8C">
              <w:rPr>
                <w:rFonts w:ascii="Arial Narrow" w:eastAsia="Arial" w:hAnsi="Arial Narrow" w:cs="Arial"/>
                <w:sz w:val="20"/>
                <w:szCs w:val="20"/>
              </w:rPr>
              <w:t xml:space="preserve"> Número de ofertas hábiles.</w:t>
            </w:r>
          </w:p>
        </w:tc>
      </w:tr>
      <w:tr w:rsidR="00DB3B8C" w:rsidRPr="00DB3B8C" w:rsidTr="00DB3B8C">
        <w:trPr>
          <w:trHeight w:val="250"/>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jc w:val="both"/>
              <w:rPr>
                <w:rFonts w:ascii="Arial Narrow" w:eastAsia="Arial" w:hAnsi="Arial Narrow" w:cs="Arial"/>
                <w:sz w:val="20"/>
                <w:szCs w:val="20"/>
              </w:rPr>
            </w:pPr>
          </w:p>
        </w:tc>
        <w:tc>
          <w:tcPr>
            <w:tcW w:w="6248" w:type="dxa"/>
          </w:tcPr>
          <w:p w:rsidR="00DB3B8C" w:rsidRDefault="00DB3B8C" w:rsidP="00DB3B8C">
            <w:pPr>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rPr>
            </w:pPr>
          </w:p>
          <w:p w:rsidR="00DB3B8C" w:rsidRPr="00DB3B8C" w:rsidRDefault="00DB3B8C" w:rsidP="00DB3B8C">
            <w:pPr>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DB3B8C">
              <w:rPr>
                <w:rFonts w:ascii="Arial Narrow" w:eastAsia="Arial" w:hAnsi="Arial Narrow" w:cs="Arial"/>
                <w:b/>
                <w:sz w:val="20"/>
                <w:szCs w:val="20"/>
              </w:rPr>
              <w:t>VCD=</w:t>
            </w:r>
            <w:r w:rsidRPr="00DB3B8C">
              <w:rPr>
                <w:rFonts w:ascii="Arial Narrow" w:eastAsia="Arial" w:hAnsi="Arial Narrow" w:cs="Arial"/>
                <w:sz w:val="20"/>
                <w:szCs w:val="20"/>
              </w:rPr>
              <w:t xml:space="preserve"> Costo Directo Oficial afectado por el porcentaje escogido</w:t>
            </w:r>
          </w:p>
        </w:tc>
      </w:tr>
      <w:tr w:rsidR="00DB3B8C" w:rsidRPr="00DB3B8C" w:rsidTr="00DB3B8C">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jc w:val="both"/>
              <w:rPr>
                <w:rFonts w:ascii="Arial Narrow" w:eastAsia="Arial" w:hAnsi="Arial Narrow" w:cs="Arial"/>
                <w:sz w:val="20"/>
                <w:szCs w:val="20"/>
              </w:rPr>
            </w:pPr>
          </w:p>
        </w:tc>
        <w:tc>
          <w:tcPr>
            <w:tcW w:w="6248" w:type="dxa"/>
          </w:tcPr>
          <w:p w:rsidR="00DB3B8C" w:rsidRDefault="00DB3B8C" w:rsidP="00DB3B8C">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rPr>
            </w:pPr>
          </w:p>
          <w:p w:rsidR="00DB3B8C" w:rsidRDefault="00DB3B8C" w:rsidP="00DB3B8C">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DB3B8C">
              <w:rPr>
                <w:rFonts w:ascii="Arial Narrow" w:eastAsia="Arial" w:hAnsi="Arial Narrow" w:cs="Arial"/>
                <w:b/>
                <w:sz w:val="20"/>
                <w:szCs w:val="20"/>
              </w:rPr>
              <w:t>VCI=</w:t>
            </w:r>
            <w:r w:rsidRPr="00DB3B8C">
              <w:rPr>
                <w:rFonts w:ascii="Arial Narrow" w:eastAsia="Arial" w:hAnsi="Arial Narrow" w:cs="Arial"/>
                <w:sz w:val="20"/>
                <w:szCs w:val="20"/>
              </w:rPr>
              <w:t xml:space="preserve"> Costo Indirecto Oficial afectado por el porcentaje escogido</w:t>
            </w:r>
          </w:p>
          <w:p w:rsidR="00DB3B8C" w:rsidRPr="00DB3B8C" w:rsidRDefault="00DB3B8C" w:rsidP="00DB3B8C">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p>
        </w:tc>
      </w:tr>
      <w:tr w:rsidR="00DB3B8C" w:rsidRPr="00DB3B8C" w:rsidTr="00DB3B8C">
        <w:trPr>
          <w:trHeight w:val="260"/>
          <w:jc w:val="center"/>
        </w:trPr>
        <w:tc>
          <w:tcPr>
            <w:cnfStyle w:val="001000000000" w:firstRow="0" w:lastRow="0" w:firstColumn="1" w:lastColumn="0" w:oddVBand="0" w:evenVBand="0" w:oddHBand="0" w:evenHBand="0" w:firstRowFirstColumn="0" w:firstRowLastColumn="0" w:lastRowFirstColumn="0" w:lastRowLastColumn="0"/>
            <w:tcW w:w="1985" w:type="dxa"/>
            <w:vMerge/>
          </w:tcPr>
          <w:p w:rsidR="00DB3B8C" w:rsidRPr="00DB3B8C" w:rsidRDefault="00DB3B8C" w:rsidP="00BA6E9D">
            <w:pPr>
              <w:jc w:val="both"/>
              <w:rPr>
                <w:rFonts w:ascii="Arial Narrow" w:eastAsia="Arial" w:hAnsi="Arial Narrow" w:cs="Arial"/>
                <w:sz w:val="20"/>
                <w:szCs w:val="20"/>
              </w:rPr>
            </w:pPr>
          </w:p>
        </w:tc>
        <w:tc>
          <w:tcPr>
            <w:tcW w:w="6248" w:type="dxa"/>
          </w:tcPr>
          <w:p w:rsidR="00DB3B8C" w:rsidRDefault="00DB3B8C" w:rsidP="00DB3B8C">
            <w:pPr>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rPr>
            </w:pPr>
          </w:p>
          <w:p w:rsidR="00DB3B8C" w:rsidRPr="00DB3B8C" w:rsidRDefault="00DB3B8C" w:rsidP="00DB3B8C">
            <w:pPr>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lang w:val="es-ES" w:eastAsia="es-ES"/>
              </w:rPr>
            </w:pPr>
            <w:r w:rsidRPr="00DB3B8C">
              <w:rPr>
                <w:rFonts w:ascii="Arial Narrow" w:eastAsia="Arial" w:hAnsi="Arial Narrow" w:cs="Arial"/>
                <w:b/>
                <w:sz w:val="20"/>
                <w:szCs w:val="20"/>
              </w:rPr>
              <w:t>m=</w:t>
            </w:r>
            <w:r w:rsidRPr="00DB3B8C">
              <w:rPr>
                <w:rFonts w:ascii="Arial Narrow" w:eastAsia="Arial" w:hAnsi="Arial Narrow" w:cs="Arial"/>
                <w:sz w:val="20"/>
                <w:szCs w:val="20"/>
              </w:rPr>
              <w:t xml:space="preserve"> Número de veces que participara el presupuesto oficial en el cálculo de la media de acuerdo a lo indicado en el numeral </w:t>
            </w:r>
            <w:r w:rsidRPr="00DB3B8C">
              <w:rPr>
                <w:rFonts w:ascii="Arial Narrow" w:eastAsia="Arial" w:hAnsi="Arial Narrow" w:cs="Arial"/>
                <w:b/>
                <w:sz w:val="20"/>
                <w:szCs w:val="20"/>
                <w:lang w:val="es-ES" w:eastAsia="es-ES"/>
              </w:rPr>
              <w:t>6.1.5.1</w:t>
            </w:r>
          </w:p>
        </w:tc>
      </w:tr>
    </w:tbl>
    <w:p w:rsidR="00BA6E9D" w:rsidRPr="00523FBD" w:rsidRDefault="00BA6E9D" w:rsidP="00BA6E9D">
      <w:pPr>
        <w:autoSpaceDE w:val="0"/>
        <w:spacing w:line="240" w:lineRule="auto"/>
        <w:jc w:val="both"/>
        <w:rPr>
          <w:rFonts w:ascii="Arial Narrow" w:hAnsi="Arial Narrow"/>
          <w:bCs/>
        </w:rPr>
      </w:pPr>
    </w:p>
    <w:p w:rsidR="00BA6E9D" w:rsidRPr="00523FBD" w:rsidRDefault="00BA6E9D" w:rsidP="001A5412">
      <w:pPr>
        <w:spacing w:line="240" w:lineRule="auto"/>
        <w:ind w:left="77"/>
        <w:jc w:val="center"/>
        <w:rPr>
          <w:rFonts w:ascii="Arial Narrow" w:eastAsia="Arial" w:hAnsi="Arial Narrow" w:cs="Arial"/>
          <w:b/>
        </w:rPr>
      </w:pPr>
      <w:r w:rsidRPr="00523FBD">
        <w:rPr>
          <w:rFonts w:ascii="Arial Narrow" w:eastAsia="Arial" w:hAnsi="Arial Narrow" w:cs="Arial"/>
          <w:b/>
        </w:rPr>
        <w:t>Cuadro 3.</w:t>
      </w:r>
    </w:p>
    <w:tbl>
      <w:tblPr>
        <w:tblStyle w:val="Tablanormal1"/>
        <w:tblW w:w="8217" w:type="dxa"/>
        <w:jc w:val="center"/>
        <w:tblLook w:val="04A0" w:firstRow="1" w:lastRow="0" w:firstColumn="1" w:lastColumn="0" w:noHBand="0" w:noVBand="1"/>
      </w:tblPr>
      <w:tblGrid>
        <w:gridCol w:w="1980"/>
        <w:gridCol w:w="6237"/>
      </w:tblGrid>
      <w:tr w:rsidR="009D0F05" w:rsidRPr="009D0F05" w:rsidTr="00DB3B8C">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1980" w:type="dxa"/>
            <w:vMerge w:val="restart"/>
          </w:tcPr>
          <w:p w:rsidR="009D0F05" w:rsidRDefault="009D0F05" w:rsidP="00BA6E9D">
            <w:pPr>
              <w:suppressAutoHyphens/>
              <w:autoSpaceDN w:val="0"/>
              <w:ind w:right="48"/>
              <w:jc w:val="both"/>
              <w:rPr>
                <w:rFonts w:ascii="Arial Narrow" w:eastAsia="Arial" w:hAnsi="Arial Narrow" w:cs="Arial"/>
                <w:sz w:val="20"/>
                <w:szCs w:val="20"/>
                <w:lang w:val="es-ES" w:eastAsia="es-ES"/>
              </w:rPr>
            </w:pPr>
          </w:p>
          <w:p w:rsidR="009D0F05" w:rsidRDefault="009D0F05" w:rsidP="00BA6E9D">
            <w:pPr>
              <w:suppressAutoHyphens/>
              <w:autoSpaceDN w:val="0"/>
              <w:ind w:right="48"/>
              <w:jc w:val="both"/>
              <w:rPr>
                <w:rFonts w:ascii="Arial Narrow" w:eastAsia="Arial" w:hAnsi="Arial Narrow" w:cs="Arial"/>
                <w:sz w:val="20"/>
                <w:szCs w:val="20"/>
                <w:lang w:val="es-ES" w:eastAsia="es-ES"/>
              </w:rPr>
            </w:pPr>
          </w:p>
          <w:p w:rsidR="009D0F05" w:rsidRDefault="009D0F05" w:rsidP="00BA6E9D">
            <w:pPr>
              <w:suppressAutoHyphens/>
              <w:autoSpaceDN w:val="0"/>
              <w:ind w:right="48"/>
              <w:jc w:val="both"/>
              <w:rPr>
                <w:rFonts w:ascii="Arial Narrow" w:eastAsia="Arial" w:hAnsi="Arial Narrow" w:cs="Arial"/>
                <w:sz w:val="20"/>
                <w:szCs w:val="20"/>
                <w:lang w:val="es-ES" w:eastAsia="es-ES"/>
              </w:rPr>
            </w:pPr>
          </w:p>
          <w:p w:rsidR="009D0F05" w:rsidRDefault="009D0F05" w:rsidP="00BA6E9D">
            <w:pPr>
              <w:suppressAutoHyphens/>
              <w:autoSpaceDN w:val="0"/>
              <w:ind w:right="48"/>
              <w:jc w:val="both"/>
              <w:rPr>
                <w:rFonts w:ascii="Arial Narrow" w:eastAsia="Arial" w:hAnsi="Arial Narrow" w:cs="Arial"/>
                <w:sz w:val="20"/>
                <w:szCs w:val="20"/>
                <w:lang w:val="es-ES" w:eastAsia="es-ES"/>
              </w:rPr>
            </w:pPr>
          </w:p>
          <w:p w:rsidR="009D0F05" w:rsidRPr="009D0F05" w:rsidRDefault="009D0F05" w:rsidP="00BA6E9D">
            <w:pPr>
              <w:suppressAutoHyphens/>
              <w:autoSpaceDN w:val="0"/>
              <w:ind w:right="48"/>
              <w:jc w:val="both"/>
              <w:rPr>
                <w:rFonts w:ascii="Arial Narrow" w:hAnsi="Arial Narrow" w:cs="Times New Roman"/>
                <w:sz w:val="20"/>
                <w:szCs w:val="20"/>
                <w:lang w:val="es-ES" w:eastAsia="es-ES"/>
              </w:rPr>
            </w:pPr>
            <w:r w:rsidRPr="009D0F05">
              <w:rPr>
                <w:rFonts w:ascii="Arial Narrow" w:eastAsia="Arial" w:hAnsi="Arial Narrow" w:cs="Arial"/>
                <w:sz w:val="20"/>
                <w:szCs w:val="20"/>
                <w:lang w:val="es-ES" w:eastAsia="es-ES"/>
              </w:rPr>
              <w:t xml:space="preserve">MECANISMO </w:t>
            </w:r>
          </w:p>
        </w:tc>
        <w:tc>
          <w:tcPr>
            <w:tcW w:w="6237" w:type="dxa"/>
          </w:tcPr>
          <w:p w:rsidR="009D0F05" w:rsidRPr="009D0F05" w:rsidRDefault="009D0F05" w:rsidP="009D0F05">
            <w:pPr>
              <w:suppressAutoHyphens/>
              <w:autoSpaceDN w:val="0"/>
              <w:ind w:left="1063"/>
              <w:jc w:val="center"/>
              <w:cnfStyle w:val="100000000000" w:firstRow="1" w:lastRow="0" w:firstColumn="0" w:lastColumn="0" w:oddVBand="0" w:evenVBand="0" w:oddHBand="0" w:evenHBand="0" w:firstRowFirstColumn="0" w:firstRowLastColumn="0" w:lastRowFirstColumn="0" w:lastRowLastColumn="0"/>
              <w:rPr>
                <w:rFonts w:ascii="Arial Narrow" w:hAnsi="Arial Narrow" w:cs="Times New Roman"/>
                <w:sz w:val="20"/>
                <w:szCs w:val="20"/>
                <w:lang w:val="es-ES" w:eastAsia="es-ES"/>
              </w:rPr>
            </w:pPr>
            <w:r w:rsidRPr="009D0F05">
              <w:rPr>
                <w:rFonts w:ascii="Arial Narrow" w:eastAsia="Arial" w:hAnsi="Arial Narrow" w:cs="Arial"/>
                <w:sz w:val="20"/>
                <w:szCs w:val="20"/>
                <w:lang w:val="es-ES" w:eastAsia="es-ES"/>
              </w:rPr>
              <w:t>MEDIA ARITMÉTICA ALTA</w:t>
            </w:r>
          </w:p>
        </w:tc>
      </w:tr>
      <w:tr w:rsidR="009D0F05" w:rsidRPr="009D0F05" w:rsidTr="00DB3B8C">
        <w:trPr>
          <w:cnfStyle w:val="000000100000" w:firstRow="0" w:lastRow="0" w:firstColumn="0" w:lastColumn="0" w:oddVBand="0" w:evenVBand="0" w:oddHBand="1" w:evenHBand="0" w:firstRowFirstColumn="0" w:firstRowLastColumn="0" w:lastRowFirstColumn="0" w:lastRowLastColumn="0"/>
          <w:trHeight w:val="493"/>
          <w:jc w:val="center"/>
        </w:trPr>
        <w:tc>
          <w:tcPr>
            <w:cnfStyle w:val="001000000000" w:firstRow="0" w:lastRow="0" w:firstColumn="1" w:lastColumn="0" w:oddVBand="0" w:evenVBand="0" w:oddHBand="0" w:evenHBand="0" w:firstRowFirstColumn="0" w:firstRowLastColumn="0" w:lastRowFirstColumn="0" w:lastRowLastColumn="0"/>
            <w:tcW w:w="1980" w:type="dxa"/>
            <w:vMerge/>
          </w:tcPr>
          <w:p w:rsidR="009D0F05" w:rsidRPr="009D0F05" w:rsidRDefault="009D0F05" w:rsidP="00BA6E9D">
            <w:pPr>
              <w:suppressAutoHyphens/>
              <w:autoSpaceDN w:val="0"/>
              <w:ind w:right="46"/>
              <w:jc w:val="both"/>
              <w:rPr>
                <w:rFonts w:ascii="Arial Narrow" w:hAnsi="Arial Narrow" w:cs="Times New Roman"/>
                <w:sz w:val="20"/>
                <w:szCs w:val="20"/>
                <w:lang w:val="es-ES" w:eastAsia="es-ES"/>
              </w:rPr>
            </w:pPr>
          </w:p>
        </w:tc>
        <w:tc>
          <w:tcPr>
            <w:tcW w:w="6237" w:type="dxa"/>
          </w:tcPr>
          <w:p w:rsidR="009D0F05" w:rsidRDefault="009D0F05" w:rsidP="00BA6E9D">
            <w:pPr>
              <w:suppressAutoHyphens/>
              <w:autoSpaceDN w:val="0"/>
              <w:ind w:right="1128"/>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r w:rsidRPr="009D0F05">
              <w:rPr>
                <w:rFonts w:ascii="Arial Narrow" w:eastAsia="Arial" w:hAnsi="Arial Narrow" w:cs="Arial"/>
                <w:noProof/>
                <w:sz w:val="20"/>
                <w:szCs w:val="20"/>
                <w:lang w:eastAsia="es-CO"/>
              </w:rPr>
              <w:drawing>
                <wp:anchor distT="0" distB="0" distL="114300" distR="114300" simplePos="0" relativeHeight="251658240" behindDoc="1" locked="0" layoutInCell="1" allowOverlap="1" wp14:anchorId="19A402EC" wp14:editId="4410CC56">
                  <wp:simplePos x="0" y="0"/>
                  <wp:positionH relativeFrom="column">
                    <wp:posOffset>639222</wp:posOffset>
                  </wp:positionH>
                  <wp:positionV relativeFrom="paragraph">
                    <wp:posOffset>93980</wp:posOffset>
                  </wp:positionV>
                  <wp:extent cx="810895" cy="310515"/>
                  <wp:effectExtent l="0" t="0" r="8255" b="0"/>
                  <wp:wrapTight wrapText="bothSides">
                    <wp:wrapPolygon edited="0">
                      <wp:start x="10149" y="0"/>
                      <wp:lineTo x="0" y="7951"/>
                      <wp:lineTo x="0" y="15902"/>
                      <wp:lineTo x="13193" y="19877"/>
                      <wp:lineTo x="17253" y="19877"/>
                      <wp:lineTo x="21312" y="13252"/>
                      <wp:lineTo x="21312" y="6626"/>
                      <wp:lineTo x="20298" y="0"/>
                      <wp:lineTo x="10149"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10895" cy="310515"/>
                          </a:xfrm>
                          <a:prstGeom prst="rect">
                            <a:avLst/>
                          </a:prstGeom>
                          <a:noFill/>
                          <a:ln>
                            <a:noFill/>
                          </a:ln>
                        </pic:spPr>
                      </pic:pic>
                    </a:graphicData>
                  </a:graphic>
                </wp:anchor>
              </w:drawing>
            </w:r>
            <w:r w:rsidRPr="009D0F05">
              <w:rPr>
                <w:rFonts w:ascii="Arial Narrow" w:eastAsia="Arial" w:hAnsi="Arial Narrow" w:cs="Arial"/>
                <w:b/>
                <w:sz w:val="20"/>
                <w:szCs w:val="20"/>
                <w:lang w:val="es-ES" w:eastAsia="es-ES"/>
              </w:rPr>
              <w:t xml:space="preserve"> FÓRMULA</w:t>
            </w:r>
            <w:r>
              <w:rPr>
                <w:rFonts w:ascii="Arial Narrow" w:eastAsia="Arial" w:hAnsi="Arial Narrow" w:cs="Arial"/>
                <w:b/>
                <w:sz w:val="20"/>
                <w:szCs w:val="20"/>
                <w:lang w:val="es-ES" w:eastAsia="es-ES"/>
              </w:rPr>
              <w:t xml:space="preserve"> </w:t>
            </w:r>
          </w:p>
          <w:p w:rsidR="009D0F05" w:rsidRDefault="009D0F05" w:rsidP="00BA6E9D">
            <w:pPr>
              <w:suppressAutoHyphens/>
              <w:autoSpaceDN w:val="0"/>
              <w:ind w:right="1128"/>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p>
          <w:p w:rsidR="009D0F05" w:rsidRPr="009D0F05" w:rsidRDefault="009D0F05" w:rsidP="009D0F05">
            <w:pPr>
              <w:suppressAutoHyphens/>
              <w:autoSpaceDN w:val="0"/>
              <w:ind w:right="1128"/>
              <w:jc w:val="both"/>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lang w:val="es-ES" w:eastAsia="es-ES"/>
              </w:rPr>
            </w:pPr>
            <w:r>
              <w:rPr>
                <w:rFonts w:ascii="Arial Narrow" w:eastAsia="Arial" w:hAnsi="Arial Narrow" w:cs="Arial"/>
                <w:b/>
                <w:sz w:val="20"/>
                <w:szCs w:val="20"/>
                <w:lang w:val="es-ES" w:eastAsia="es-ES"/>
              </w:rPr>
              <w:t xml:space="preserve">                  </w:t>
            </w:r>
          </w:p>
        </w:tc>
      </w:tr>
      <w:tr w:rsidR="009D0F05" w:rsidRPr="009D0F05" w:rsidTr="00DB3B8C">
        <w:trPr>
          <w:trHeight w:val="214"/>
          <w:jc w:val="center"/>
        </w:trPr>
        <w:tc>
          <w:tcPr>
            <w:cnfStyle w:val="001000000000" w:firstRow="0" w:lastRow="0" w:firstColumn="1" w:lastColumn="0" w:oddVBand="0" w:evenVBand="0" w:oddHBand="0" w:evenHBand="0" w:firstRowFirstColumn="0" w:firstRowLastColumn="0" w:lastRowFirstColumn="0" w:lastRowLastColumn="0"/>
            <w:tcW w:w="1980" w:type="dxa"/>
            <w:vMerge/>
          </w:tcPr>
          <w:p w:rsidR="009D0F05" w:rsidRPr="009D0F05" w:rsidRDefault="009D0F05" w:rsidP="00BA6E9D">
            <w:pPr>
              <w:suppressAutoHyphens/>
              <w:autoSpaceDN w:val="0"/>
              <w:jc w:val="both"/>
              <w:rPr>
                <w:rFonts w:ascii="Arial Narrow" w:eastAsia="Arial" w:hAnsi="Arial Narrow" w:cs="Arial"/>
                <w:sz w:val="20"/>
                <w:szCs w:val="20"/>
                <w:lang w:val="es-ES" w:eastAsia="es-ES"/>
              </w:rPr>
            </w:pPr>
          </w:p>
        </w:tc>
        <w:tc>
          <w:tcPr>
            <w:tcW w:w="6237" w:type="dxa"/>
          </w:tcPr>
          <w:p w:rsidR="009D0F05" w:rsidRPr="009D0F05" w:rsidRDefault="009D0F05" w:rsidP="00BA6E9D">
            <w:pPr>
              <w:suppressAutoHyphens/>
              <w:autoSpaceDN w:val="0"/>
              <w:jc w:val="both"/>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val="es-ES" w:eastAsia="es-ES"/>
              </w:rPr>
            </w:pPr>
            <w:r w:rsidRPr="009D0F05">
              <w:rPr>
                <w:rFonts w:ascii="Arial Narrow" w:eastAsia="Arial" w:hAnsi="Arial Narrow" w:cs="Arial"/>
                <w:sz w:val="20"/>
                <w:szCs w:val="20"/>
                <w:lang w:val="es-ES" w:eastAsia="es-ES"/>
              </w:rPr>
              <w:t xml:space="preserve">Dónde: </w:t>
            </w:r>
          </w:p>
        </w:tc>
      </w:tr>
      <w:tr w:rsidR="009D0F05" w:rsidRPr="009D0F05" w:rsidTr="00DB3B8C">
        <w:trPr>
          <w:cnfStyle w:val="000000100000" w:firstRow="0" w:lastRow="0" w:firstColumn="0" w:lastColumn="0" w:oddVBand="0" w:evenVBand="0" w:oddHBand="1" w:evenHBand="0" w:firstRowFirstColumn="0" w:firstRowLastColumn="0" w:lastRowFirstColumn="0" w:lastRowLastColumn="0"/>
          <w:trHeight w:val="321"/>
          <w:jc w:val="center"/>
        </w:trPr>
        <w:tc>
          <w:tcPr>
            <w:cnfStyle w:val="001000000000" w:firstRow="0" w:lastRow="0" w:firstColumn="1" w:lastColumn="0" w:oddVBand="0" w:evenVBand="0" w:oddHBand="0" w:evenHBand="0" w:firstRowFirstColumn="0" w:firstRowLastColumn="0" w:lastRowFirstColumn="0" w:lastRowLastColumn="0"/>
            <w:tcW w:w="1980" w:type="dxa"/>
            <w:vMerge/>
          </w:tcPr>
          <w:p w:rsidR="009D0F05" w:rsidRPr="009D0F05" w:rsidRDefault="009D0F05" w:rsidP="00BA6E9D">
            <w:pPr>
              <w:suppressAutoHyphens/>
              <w:autoSpaceDN w:val="0"/>
              <w:jc w:val="both"/>
              <w:rPr>
                <w:rFonts w:ascii="Arial Narrow" w:eastAsia="Arial" w:hAnsi="Arial Narrow" w:cs="Arial"/>
                <w:sz w:val="20"/>
                <w:szCs w:val="20"/>
                <w:lang w:val="es-ES" w:eastAsia="es-ES"/>
              </w:rPr>
            </w:pPr>
          </w:p>
        </w:tc>
        <w:tc>
          <w:tcPr>
            <w:tcW w:w="6237" w:type="dxa"/>
          </w:tcPr>
          <w:p w:rsidR="009D0F05" w:rsidRDefault="009D0F05" w:rsidP="009D0F05">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p>
          <w:p w:rsidR="009D0F05" w:rsidRDefault="009D0F05" w:rsidP="009D0F05">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val="es-ES" w:eastAsia="es-ES"/>
              </w:rPr>
            </w:pPr>
            <w:r w:rsidRPr="009D0F05">
              <w:rPr>
                <w:rFonts w:ascii="Arial Narrow" w:eastAsia="Arial" w:hAnsi="Arial Narrow" w:cs="Arial"/>
                <w:b/>
                <w:sz w:val="20"/>
                <w:szCs w:val="20"/>
                <w:lang w:val="es-ES" w:eastAsia="es-ES"/>
              </w:rPr>
              <w:t>AA=</w:t>
            </w:r>
            <w:r w:rsidRPr="009D0F05">
              <w:rPr>
                <w:rFonts w:ascii="Arial Narrow" w:eastAsia="Arial" w:hAnsi="Arial Narrow" w:cs="Arial"/>
                <w:sz w:val="20"/>
                <w:szCs w:val="20"/>
                <w:lang w:val="es-ES" w:eastAsia="es-ES"/>
              </w:rPr>
              <w:t xml:space="preserve"> Media aritmética alta de los valores del costo directo o indirecto (según corresponda) de las ofertas económicamente hábiles.</w:t>
            </w:r>
          </w:p>
          <w:p w:rsidR="009D0F05" w:rsidRPr="009D0F05" w:rsidRDefault="009D0F05" w:rsidP="009D0F05">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lang w:val="es-ES" w:eastAsia="es-ES"/>
              </w:rPr>
            </w:pPr>
          </w:p>
        </w:tc>
      </w:tr>
      <w:tr w:rsidR="009D0F05" w:rsidRPr="009D0F05" w:rsidTr="00DB3B8C">
        <w:trPr>
          <w:trHeight w:val="322"/>
          <w:jc w:val="center"/>
        </w:trPr>
        <w:tc>
          <w:tcPr>
            <w:cnfStyle w:val="001000000000" w:firstRow="0" w:lastRow="0" w:firstColumn="1" w:lastColumn="0" w:oddVBand="0" w:evenVBand="0" w:oddHBand="0" w:evenHBand="0" w:firstRowFirstColumn="0" w:firstRowLastColumn="0" w:lastRowFirstColumn="0" w:lastRowLastColumn="0"/>
            <w:tcW w:w="1980" w:type="dxa"/>
            <w:vMerge/>
          </w:tcPr>
          <w:p w:rsidR="009D0F05" w:rsidRPr="009D0F05" w:rsidRDefault="009D0F05" w:rsidP="00BA6E9D">
            <w:pPr>
              <w:suppressAutoHyphens/>
              <w:autoSpaceDN w:val="0"/>
              <w:jc w:val="both"/>
              <w:rPr>
                <w:rFonts w:ascii="Arial Narrow" w:eastAsia="Arial" w:hAnsi="Arial Narrow" w:cs="Arial"/>
                <w:sz w:val="20"/>
                <w:szCs w:val="20"/>
                <w:lang w:val="es-ES" w:eastAsia="es-ES"/>
              </w:rPr>
            </w:pPr>
          </w:p>
        </w:tc>
        <w:tc>
          <w:tcPr>
            <w:tcW w:w="6237" w:type="dxa"/>
          </w:tcPr>
          <w:p w:rsidR="009D0F05" w:rsidRDefault="009D0F05" w:rsidP="009D0F05">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
                <w:sz w:val="20"/>
                <w:szCs w:val="20"/>
                <w:lang w:val="es-ES" w:eastAsia="es-ES"/>
              </w:rPr>
            </w:pPr>
          </w:p>
          <w:p w:rsidR="009D0F05" w:rsidRDefault="009D0F05" w:rsidP="009D0F05">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lang w:val="es-ES" w:eastAsia="es-ES"/>
              </w:rPr>
            </w:pPr>
            <w:r w:rsidRPr="009D0F05">
              <w:rPr>
                <w:rFonts w:ascii="Arial Narrow" w:eastAsia="Arial" w:hAnsi="Arial Narrow" w:cs="Arial"/>
                <w:b/>
                <w:sz w:val="20"/>
                <w:szCs w:val="20"/>
                <w:lang w:val="es-ES" w:eastAsia="es-ES"/>
              </w:rPr>
              <w:t>A=</w:t>
            </w:r>
            <w:r w:rsidRPr="009D0F05">
              <w:rPr>
                <w:rFonts w:ascii="Arial Narrow" w:eastAsia="Arial" w:hAnsi="Arial Narrow" w:cs="Arial"/>
                <w:sz w:val="20"/>
                <w:szCs w:val="20"/>
                <w:lang w:val="es-ES" w:eastAsia="es-ES"/>
              </w:rPr>
              <w:t xml:space="preserve"> Media aritmética de los valores del costo directo o indirecto (según corresponda) de las ofertas económicamente hábiles.</w:t>
            </w:r>
          </w:p>
          <w:p w:rsidR="009D0F05" w:rsidRPr="009D0F05" w:rsidRDefault="009D0F05" w:rsidP="009D0F05">
            <w:pPr>
              <w:suppressAutoHyphens/>
              <w:autoSpaceDN w:val="0"/>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sz w:val="20"/>
                <w:szCs w:val="20"/>
                <w:lang w:val="es-ES" w:eastAsia="es-ES"/>
              </w:rPr>
            </w:pPr>
          </w:p>
        </w:tc>
      </w:tr>
      <w:tr w:rsidR="009D0F05" w:rsidRPr="009D0F05" w:rsidTr="00DB3B8C">
        <w:trPr>
          <w:cnfStyle w:val="000000100000" w:firstRow="0" w:lastRow="0" w:firstColumn="0" w:lastColumn="0" w:oddVBand="0" w:evenVBand="0" w:oddHBand="1" w:evenHBand="0" w:firstRowFirstColumn="0" w:firstRowLastColumn="0" w:lastRowFirstColumn="0" w:lastRowLastColumn="0"/>
          <w:trHeight w:val="256"/>
          <w:jc w:val="center"/>
        </w:trPr>
        <w:tc>
          <w:tcPr>
            <w:cnfStyle w:val="001000000000" w:firstRow="0" w:lastRow="0" w:firstColumn="1" w:lastColumn="0" w:oddVBand="0" w:evenVBand="0" w:oddHBand="0" w:evenHBand="0" w:firstRowFirstColumn="0" w:firstRowLastColumn="0" w:lastRowFirstColumn="0" w:lastRowLastColumn="0"/>
            <w:tcW w:w="1980" w:type="dxa"/>
            <w:vMerge/>
          </w:tcPr>
          <w:p w:rsidR="009D0F05" w:rsidRPr="009D0F05" w:rsidRDefault="009D0F05" w:rsidP="00BA6E9D">
            <w:pPr>
              <w:suppressAutoHyphens/>
              <w:autoSpaceDN w:val="0"/>
              <w:jc w:val="both"/>
              <w:rPr>
                <w:rFonts w:ascii="Arial Narrow" w:eastAsia="Arial" w:hAnsi="Arial Narrow" w:cs="Arial"/>
                <w:sz w:val="20"/>
                <w:szCs w:val="20"/>
                <w:lang w:val="es-ES" w:eastAsia="es-ES"/>
              </w:rPr>
            </w:pPr>
          </w:p>
        </w:tc>
        <w:tc>
          <w:tcPr>
            <w:tcW w:w="6237" w:type="dxa"/>
          </w:tcPr>
          <w:p w:rsidR="009D0F05" w:rsidRDefault="009D0F05" w:rsidP="009D0F05">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
                <w:sz w:val="20"/>
                <w:szCs w:val="20"/>
                <w:lang w:val="es-ES" w:eastAsia="es-ES"/>
              </w:rPr>
            </w:pPr>
          </w:p>
          <w:p w:rsidR="009D0F05" w:rsidRDefault="009D0F05" w:rsidP="009D0F05">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lang w:val="es-ES" w:eastAsia="es-ES"/>
              </w:rPr>
            </w:pPr>
            <w:r w:rsidRPr="009D0F05">
              <w:rPr>
                <w:rFonts w:ascii="Arial Narrow" w:eastAsia="Arial" w:hAnsi="Arial Narrow" w:cs="Arial"/>
                <w:b/>
                <w:sz w:val="20"/>
                <w:szCs w:val="20"/>
                <w:lang w:val="es-ES" w:eastAsia="es-ES"/>
              </w:rPr>
              <w:t>X</w:t>
            </w:r>
            <w:r w:rsidRPr="009D0F05">
              <w:rPr>
                <w:rFonts w:ascii="Arial Narrow" w:eastAsia="Arial" w:hAnsi="Arial Narrow" w:cs="Arial"/>
                <w:b/>
                <w:sz w:val="20"/>
                <w:szCs w:val="20"/>
                <w:vertAlign w:val="subscript"/>
                <w:lang w:val="es-ES" w:eastAsia="es-ES"/>
              </w:rPr>
              <w:t>a</w:t>
            </w:r>
            <w:r w:rsidRPr="009D0F05">
              <w:rPr>
                <w:rFonts w:ascii="Arial Narrow" w:eastAsia="Arial" w:hAnsi="Arial Narrow" w:cs="Arial"/>
                <w:b/>
                <w:sz w:val="20"/>
                <w:szCs w:val="20"/>
                <w:lang w:val="es-ES" w:eastAsia="es-ES"/>
              </w:rPr>
              <w:t>=</w:t>
            </w:r>
            <w:r w:rsidRPr="009D0F05">
              <w:rPr>
                <w:rFonts w:ascii="Arial Narrow" w:eastAsia="Arial" w:hAnsi="Arial Narrow" w:cs="Arial"/>
                <w:sz w:val="20"/>
                <w:szCs w:val="20"/>
                <w:lang w:val="es-ES" w:eastAsia="es-ES"/>
              </w:rPr>
              <w:t xml:space="preserve"> Valor del costo directo o indirecto (según corresponda) de la oferta hábil económicamente más alta</w:t>
            </w:r>
          </w:p>
          <w:p w:rsidR="009D0F05" w:rsidRPr="009D0F05" w:rsidRDefault="009D0F05" w:rsidP="009D0F05">
            <w:pPr>
              <w:suppressAutoHyphens/>
              <w:autoSpaceDN w:val="0"/>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sz w:val="20"/>
                <w:szCs w:val="20"/>
                <w:lang w:val="es-ES" w:eastAsia="es-ES"/>
              </w:rPr>
            </w:pPr>
          </w:p>
        </w:tc>
      </w:tr>
    </w:tbl>
    <w:p w:rsidR="00BA6E9D" w:rsidRPr="00523FBD" w:rsidRDefault="00BA6E9D" w:rsidP="001A5412">
      <w:pPr>
        <w:jc w:val="center"/>
        <w:rPr>
          <w:rFonts w:ascii="Arial Narrow" w:hAnsi="Arial Narrow"/>
        </w:rPr>
      </w:pPr>
      <w:r w:rsidRPr="00523FBD">
        <w:rPr>
          <w:rFonts w:ascii="Arial Narrow" w:eastAsia="Arial" w:hAnsi="Arial Narrow" w:cs="Arial"/>
          <w:b/>
        </w:rPr>
        <w:t>Cuadro 4.</w:t>
      </w:r>
    </w:p>
    <w:tbl>
      <w:tblPr>
        <w:tblStyle w:val="Tablanormal1"/>
        <w:tblW w:w="8217" w:type="dxa"/>
        <w:jc w:val="center"/>
        <w:tblLook w:val="04A0" w:firstRow="1" w:lastRow="0" w:firstColumn="1" w:lastColumn="0" w:noHBand="0" w:noVBand="1"/>
      </w:tblPr>
      <w:tblGrid>
        <w:gridCol w:w="1413"/>
        <w:gridCol w:w="6804"/>
      </w:tblGrid>
      <w:tr w:rsidR="00B04DF0" w:rsidRPr="00A27FCF" w:rsidTr="009D0F05">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13" w:type="dxa"/>
            <w:vMerge w:val="restart"/>
          </w:tcPr>
          <w:p w:rsidR="00B04DF0" w:rsidRDefault="00B04DF0" w:rsidP="00BA6E9D">
            <w:pPr>
              <w:ind w:right="47"/>
              <w:jc w:val="center"/>
              <w:rPr>
                <w:rFonts w:ascii="Arial Narrow" w:eastAsia="Arial" w:hAnsi="Arial Narrow" w:cs="Arial"/>
                <w:b w:val="0"/>
                <w:sz w:val="20"/>
                <w:szCs w:val="20"/>
              </w:rPr>
            </w:pPr>
          </w:p>
          <w:p w:rsidR="00B04DF0" w:rsidRDefault="00B04DF0" w:rsidP="00BA6E9D">
            <w:pPr>
              <w:ind w:right="47"/>
              <w:jc w:val="center"/>
              <w:rPr>
                <w:rFonts w:ascii="Arial Narrow" w:eastAsia="Arial" w:hAnsi="Arial Narrow" w:cs="Arial"/>
                <w:b w:val="0"/>
                <w:sz w:val="20"/>
                <w:szCs w:val="20"/>
              </w:rPr>
            </w:pPr>
          </w:p>
          <w:p w:rsidR="00B04DF0" w:rsidRDefault="00B04DF0" w:rsidP="00BA6E9D">
            <w:pPr>
              <w:ind w:right="47"/>
              <w:jc w:val="center"/>
              <w:rPr>
                <w:rFonts w:ascii="Arial Narrow" w:eastAsia="Arial" w:hAnsi="Arial Narrow" w:cs="Arial"/>
                <w:b w:val="0"/>
                <w:sz w:val="20"/>
                <w:szCs w:val="20"/>
              </w:rPr>
            </w:pPr>
          </w:p>
          <w:p w:rsidR="00B04DF0" w:rsidRDefault="00B04DF0" w:rsidP="00BA6E9D">
            <w:pPr>
              <w:ind w:right="47"/>
              <w:jc w:val="center"/>
              <w:rPr>
                <w:rFonts w:ascii="Arial Narrow" w:eastAsia="Arial" w:hAnsi="Arial Narrow" w:cs="Arial"/>
                <w:b w:val="0"/>
                <w:sz w:val="20"/>
                <w:szCs w:val="20"/>
              </w:rPr>
            </w:pPr>
          </w:p>
          <w:p w:rsidR="00B04DF0" w:rsidRDefault="00B04DF0" w:rsidP="00BA6E9D">
            <w:pPr>
              <w:ind w:right="47"/>
              <w:jc w:val="center"/>
              <w:rPr>
                <w:rFonts w:ascii="Arial Narrow" w:eastAsia="Arial" w:hAnsi="Arial Narrow" w:cs="Arial"/>
                <w:b w:val="0"/>
                <w:sz w:val="20"/>
                <w:szCs w:val="20"/>
              </w:rPr>
            </w:pPr>
          </w:p>
          <w:p w:rsidR="00B04DF0" w:rsidRDefault="00B04DF0" w:rsidP="00BA6E9D">
            <w:pPr>
              <w:ind w:right="47"/>
              <w:jc w:val="center"/>
              <w:rPr>
                <w:rFonts w:ascii="Arial Narrow" w:eastAsia="Arial" w:hAnsi="Arial Narrow" w:cs="Arial"/>
                <w:b w:val="0"/>
                <w:sz w:val="20"/>
                <w:szCs w:val="20"/>
              </w:rPr>
            </w:pPr>
          </w:p>
          <w:p w:rsidR="00B04DF0" w:rsidRDefault="00B04DF0" w:rsidP="00BA6E9D">
            <w:pPr>
              <w:ind w:right="47"/>
              <w:jc w:val="center"/>
              <w:rPr>
                <w:rFonts w:ascii="Arial Narrow" w:eastAsia="Arial" w:hAnsi="Arial Narrow" w:cs="Arial"/>
                <w:b w:val="0"/>
                <w:sz w:val="20"/>
                <w:szCs w:val="20"/>
              </w:rPr>
            </w:pPr>
          </w:p>
          <w:p w:rsidR="00B04DF0" w:rsidRPr="00B04DF0" w:rsidRDefault="00B04DF0" w:rsidP="00BA6E9D">
            <w:pPr>
              <w:ind w:right="47"/>
              <w:jc w:val="center"/>
              <w:rPr>
                <w:rFonts w:ascii="Arial Narrow" w:hAnsi="Arial Narrow"/>
                <w:bCs w:val="0"/>
                <w:sz w:val="20"/>
                <w:szCs w:val="20"/>
              </w:rPr>
            </w:pPr>
            <w:r w:rsidRPr="00B04DF0">
              <w:rPr>
                <w:rFonts w:ascii="Arial Narrow" w:eastAsia="Arial" w:hAnsi="Arial Narrow" w:cs="Arial"/>
                <w:sz w:val="20"/>
                <w:szCs w:val="20"/>
              </w:rPr>
              <w:t xml:space="preserve">MECANISMO </w:t>
            </w:r>
          </w:p>
          <w:p w:rsidR="00B04DF0" w:rsidRPr="00A27FCF" w:rsidRDefault="00B04DF0" w:rsidP="00BA6E9D">
            <w:pPr>
              <w:ind w:right="45"/>
              <w:jc w:val="center"/>
              <w:rPr>
                <w:rFonts w:ascii="Arial Narrow" w:eastAsia="Arial" w:hAnsi="Arial Narrow" w:cs="Arial"/>
                <w:b w:val="0"/>
                <w:sz w:val="20"/>
                <w:szCs w:val="20"/>
              </w:rPr>
            </w:pPr>
          </w:p>
          <w:p w:rsidR="00B04DF0" w:rsidRPr="00A27FCF" w:rsidRDefault="00B04DF0" w:rsidP="00BA6E9D">
            <w:pPr>
              <w:ind w:right="45"/>
              <w:jc w:val="center"/>
              <w:rPr>
                <w:rFonts w:ascii="Arial Narrow" w:hAnsi="Arial Narrow"/>
                <w:sz w:val="20"/>
                <w:szCs w:val="20"/>
              </w:rPr>
            </w:pPr>
          </w:p>
        </w:tc>
        <w:tc>
          <w:tcPr>
            <w:tcW w:w="6804" w:type="dxa"/>
          </w:tcPr>
          <w:p w:rsidR="00B04DF0" w:rsidRPr="00B04DF0" w:rsidRDefault="00B04DF0" w:rsidP="009D0F05">
            <w:pPr>
              <w:ind w:left="1042"/>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B04DF0">
              <w:rPr>
                <w:rFonts w:ascii="Arial Narrow" w:eastAsia="Arial" w:hAnsi="Arial Narrow" w:cs="Arial"/>
                <w:sz w:val="20"/>
                <w:szCs w:val="20"/>
              </w:rPr>
              <w:t>MEDIA ARITMÉTICA BAJA</w:t>
            </w:r>
          </w:p>
        </w:tc>
      </w:tr>
      <w:tr w:rsidR="00B04DF0" w:rsidRPr="00A27FCF" w:rsidTr="009D0F05">
        <w:trPr>
          <w:cnfStyle w:val="000000100000" w:firstRow="0" w:lastRow="0" w:firstColumn="0" w:lastColumn="0" w:oddVBand="0" w:evenVBand="0" w:oddHBand="1" w:evenHBand="0" w:firstRowFirstColumn="0" w:firstRowLastColumn="0" w:lastRowFirstColumn="0" w:lastRowLastColumn="0"/>
          <w:trHeight w:val="650"/>
          <w:jc w:val="center"/>
        </w:trPr>
        <w:tc>
          <w:tcPr>
            <w:cnfStyle w:val="001000000000" w:firstRow="0" w:lastRow="0" w:firstColumn="1" w:lastColumn="0" w:oddVBand="0" w:evenVBand="0" w:oddHBand="0" w:evenHBand="0" w:firstRowFirstColumn="0" w:firstRowLastColumn="0" w:lastRowFirstColumn="0" w:lastRowLastColumn="0"/>
            <w:tcW w:w="1413" w:type="dxa"/>
            <w:vMerge/>
          </w:tcPr>
          <w:p w:rsidR="00B04DF0" w:rsidRPr="00A27FCF" w:rsidRDefault="00B04DF0" w:rsidP="00BA6E9D">
            <w:pPr>
              <w:ind w:right="45"/>
              <w:jc w:val="center"/>
              <w:rPr>
                <w:rFonts w:ascii="Arial Narrow" w:hAnsi="Arial Narrow"/>
                <w:sz w:val="20"/>
                <w:szCs w:val="20"/>
              </w:rPr>
            </w:pPr>
          </w:p>
        </w:tc>
        <w:tc>
          <w:tcPr>
            <w:tcW w:w="6804" w:type="dxa"/>
          </w:tcPr>
          <w:p w:rsidR="00B04DF0" w:rsidRDefault="00B04DF0" w:rsidP="00B04DF0">
            <w:pPr>
              <w:ind w:right="1127"/>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    </w:t>
            </w:r>
            <w:r w:rsidRPr="00A27FCF">
              <w:rPr>
                <w:rFonts w:ascii="Arial Narrow" w:eastAsia="Arial" w:hAnsi="Arial Narrow" w:cs="Arial"/>
                <w:b/>
                <w:sz w:val="20"/>
                <w:szCs w:val="20"/>
              </w:rPr>
              <w:t>FÓRMULA</w:t>
            </w:r>
            <w:r>
              <w:rPr>
                <w:rFonts w:ascii="Arial Narrow" w:hAnsi="Arial Narrow"/>
                <w:sz w:val="20"/>
                <w:szCs w:val="20"/>
              </w:rPr>
              <w:t xml:space="preserve">  </w:t>
            </w:r>
          </w:p>
          <w:p w:rsidR="00B04DF0" w:rsidRPr="00A27FCF" w:rsidRDefault="00B04DF0" w:rsidP="00B04DF0">
            <w:pPr>
              <w:ind w:right="1127"/>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                                </w:t>
            </w:r>
            <w:r w:rsidRPr="00A27FCF">
              <w:rPr>
                <w:rFonts w:ascii="Arial Narrow" w:eastAsia="Arial" w:hAnsi="Arial Narrow" w:cs="Arial"/>
                <w:noProof/>
                <w:sz w:val="20"/>
                <w:szCs w:val="20"/>
                <w:lang w:eastAsia="es-CO"/>
              </w:rPr>
              <w:drawing>
                <wp:inline distT="0" distB="0" distL="0" distR="0" wp14:anchorId="22216EDA" wp14:editId="77A665FA">
                  <wp:extent cx="809625" cy="314325"/>
                  <wp:effectExtent l="0" t="0" r="9525" b="952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3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09625" cy="314325"/>
                          </a:xfrm>
                          <a:prstGeom prst="rect">
                            <a:avLst/>
                          </a:prstGeom>
                          <a:noFill/>
                          <a:ln>
                            <a:noFill/>
                          </a:ln>
                        </pic:spPr>
                      </pic:pic>
                    </a:graphicData>
                  </a:graphic>
                </wp:inline>
              </w:drawing>
            </w:r>
            <w:r>
              <w:rPr>
                <w:rFonts w:ascii="Arial Narrow" w:hAnsi="Arial Narrow"/>
                <w:sz w:val="20"/>
                <w:szCs w:val="20"/>
              </w:rPr>
              <w:t xml:space="preserve">                                    </w:t>
            </w:r>
          </w:p>
        </w:tc>
      </w:tr>
      <w:tr w:rsidR="00B04DF0" w:rsidRPr="00A27FCF" w:rsidTr="009D0F05">
        <w:trPr>
          <w:trHeight w:val="281"/>
          <w:jc w:val="center"/>
        </w:trPr>
        <w:tc>
          <w:tcPr>
            <w:cnfStyle w:val="001000000000" w:firstRow="0" w:lastRow="0" w:firstColumn="1" w:lastColumn="0" w:oddVBand="0" w:evenVBand="0" w:oddHBand="0" w:evenHBand="0" w:firstRowFirstColumn="0" w:firstRowLastColumn="0" w:lastRowFirstColumn="0" w:lastRowLastColumn="0"/>
            <w:tcW w:w="1413" w:type="dxa"/>
            <w:vMerge/>
          </w:tcPr>
          <w:p w:rsidR="00B04DF0" w:rsidRPr="00A27FCF" w:rsidRDefault="00B04DF0" w:rsidP="00BA6E9D">
            <w:pPr>
              <w:rPr>
                <w:rFonts w:ascii="Arial Narrow" w:eastAsia="Arial" w:hAnsi="Arial Narrow" w:cs="Arial"/>
                <w:sz w:val="20"/>
                <w:szCs w:val="20"/>
              </w:rPr>
            </w:pPr>
          </w:p>
        </w:tc>
        <w:tc>
          <w:tcPr>
            <w:tcW w:w="6804" w:type="dxa"/>
          </w:tcPr>
          <w:p w:rsidR="00B04DF0" w:rsidRPr="00A27FCF" w:rsidRDefault="00B04DF0" w:rsidP="00BA6E9D">
            <w:pP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0"/>
                <w:szCs w:val="20"/>
              </w:rPr>
            </w:pPr>
            <w:r w:rsidRPr="00A27FCF">
              <w:rPr>
                <w:rFonts w:ascii="Arial Narrow" w:eastAsia="Arial" w:hAnsi="Arial Narrow" w:cs="Arial"/>
                <w:sz w:val="20"/>
                <w:szCs w:val="20"/>
              </w:rPr>
              <w:t xml:space="preserve">Dónde: </w:t>
            </w:r>
          </w:p>
        </w:tc>
      </w:tr>
      <w:tr w:rsidR="00B04DF0" w:rsidRPr="00A27FCF" w:rsidTr="009D0F05">
        <w:trPr>
          <w:cnfStyle w:val="000000100000" w:firstRow="0" w:lastRow="0" w:firstColumn="0" w:lastColumn="0" w:oddVBand="0" w:evenVBand="0" w:oddHBand="1" w:evenHBand="0" w:firstRowFirstColumn="0" w:firstRowLastColumn="0" w:lastRowFirstColumn="0" w:lastRowLastColumn="0"/>
          <w:trHeight w:val="612"/>
          <w:jc w:val="center"/>
        </w:trPr>
        <w:tc>
          <w:tcPr>
            <w:cnfStyle w:val="001000000000" w:firstRow="0" w:lastRow="0" w:firstColumn="1" w:lastColumn="0" w:oddVBand="0" w:evenVBand="0" w:oddHBand="0" w:evenHBand="0" w:firstRowFirstColumn="0" w:firstRowLastColumn="0" w:lastRowFirstColumn="0" w:lastRowLastColumn="0"/>
            <w:tcW w:w="1413" w:type="dxa"/>
            <w:vMerge/>
          </w:tcPr>
          <w:p w:rsidR="00B04DF0" w:rsidRPr="00A27FCF" w:rsidRDefault="00B04DF0" w:rsidP="00BA6E9D">
            <w:pPr>
              <w:rPr>
                <w:rFonts w:ascii="Arial Narrow" w:eastAsia="Arial" w:hAnsi="Arial Narrow" w:cs="Arial"/>
                <w:sz w:val="20"/>
                <w:szCs w:val="20"/>
              </w:rPr>
            </w:pPr>
          </w:p>
        </w:tc>
        <w:tc>
          <w:tcPr>
            <w:tcW w:w="6804" w:type="dxa"/>
          </w:tcPr>
          <w:p w:rsidR="00B04DF0" w:rsidRPr="00A27FCF" w:rsidRDefault="00B04DF0" w:rsidP="00B04DF0">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B04DF0" w:rsidRDefault="00B04DF0" w:rsidP="00B04DF0">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A27FCF">
              <w:rPr>
                <w:rFonts w:ascii="Arial Narrow" w:eastAsia="Arial" w:hAnsi="Arial Narrow" w:cs="Arial"/>
                <w:sz w:val="20"/>
                <w:szCs w:val="20"/>
              </w:rPr>
              <w:t xml:space="preserve">AB </w:t>
            </w:r>
            <w:r>
              <w:rPr>
                <w:rFonts w:ascii="Arial Narrow" w:eastAsia="Arial" w:hAnsi="Arial Narrow" w:cs="Arial"/>
                <w:sz w:val="20"/>
                <w:szCs w:val="20"/>
              </w:rPr>
              <w:t xml:space="preserve">= </w:t>
            </w:r>
            <w:r w:rsidRPr="00A27FCF">
              <w:rPr>
                <w:rFonts w:ascii="Arial Narrow" w:eastAsia="Arial" w:hAnsi="Arial Narrow" w:cs="Arial"/>
                <w:sz w:val="20"/>
                <w:szCs w:val="20"/>
              </w:rPr>
              <w:t>Media aritmética baja de los valores en función del costo directo o indirecto (según corresponda) de las ofertas económicamente hábiles.</w:t>
            </w:r>
          </w:p>
          <w:p w:rsidR="00B04DF0" w:rsidRPr="00A27FCF" w:rsidRDefault="00B04DF0" w:rsidP="00B04DF0">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r>
      <w:tr w:rsidR="00B04DF0" w:rsidRPr="00A27FCF" w:rsidTr="009D0F05">
        <w:trPr>
          <w:trHeight w:val="425"/>
          <w:jc w:val="center"/>
        </w:trPr>
        <w:tc>
          <w:tcPr>
            <w:cnfStyle w:val="001000000000" w:firstRow="0" w:lastRow="0" w:firstColumn="1" w:lastColumn="0" w:oddVBand="0" w:evenVBand="0" w:oddHBand="0" w:evenHBand="0" w:firstRowFirstColumn="0" w:firstRowLastColumn="0" w:lastRowFirstColumn="0" w:lastRowLastColumn="0"/>
            <w:tcW w:w="1413" w:type="dxa"/>
            <w:vMerge/>
          </w:tcPr>
          <w:p w:rsidR="00B04DF0" w:rsidRPr="00A27FCF" w:rsidRDefault="00B04DF0" w:rsidP="00BA6E9D">
            <w:pPr>
              <w:rPr>
                <w:rFonts w:ascii="Arial Narrow" w:eastAsia="Arial" w:hAnsi="Arial Narrow" w:cs="Arial"/>
                <w:sz w:val="20"/>
                <w:szCs w:val="20"/>
              </w:rPr>
            </w:pPr>
          </w:p>
        </w:tc>
        <w:tc>
          <w:tcPr>
            <w:tcW w:w="6804" w:type="dxa"/>
          </w:tcPr>
          <w:p w:rsidR="00B04DF0" w:rsidRDefault="00B04DF0" w:rsidP="00B04DF0">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B04DF0" w:rsidRDefault="00B04DF0" w:rsidP="00B04DF0">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Pr>
                <w:rFonts w:ascii="Arial Narrow" w:hAnsi="Arial Narrow"/>
                <w:sz w:val="20"/>
                <w:szCs w:val="20"/>
              </w:rPr>
              <w:t xml:space="preserve">A= </w:t>
            </w:r>
            <w:r w:rsidRPr="00B04DF0">
              <w:rPr>
                <w:rFonts w:ascii="Arial Narrow" w:hAnsi="Arial Narrow"/>
                <w:sz w:val="20"/>
                <w:szCs w:val="20"/>
              </w:rPr>
              <w:t>Media aritmética de los valores del costo directo o indirecto (según corresponda) de las ofertas económicamente hábiles.</w:t>
            </w:r>
          </w:p>
          <w:p w:rsidR="00B04DF0" w:rsidRPr="00A27FCF" w:rsidRDefault="00B04DF0" w:rsidP="00B04DF0">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tc>
      </w:tr>
      <w:tr w:rsidR="00B04DF0" w:rsidRPr="00A27FCF" w:rsidTr="009D0F05">
        <w:trPr>
          <w:cnfStyle w:val="000000100000" w:firstRow="0" w:lastRow="0" w:firstColumn="0" w:lastColumn="0" w:oddVBand="0" w:evenVBand="0" w:oddHBand="1" w:evenHBand="0" w:firstRowFirstColumn="0" w:firstRowLastColumn="0" w:lastRowFirstColumn="0" w:lastRowLastColumn="0"/>
          <w:trHeight w:val="338"/>
          <w:jc w:val="center"/>
        </w:trPr>
        <w:tc>
          <w:tcPr>
            <w:cnfStyle w:val="001000000000" w:firstRow="0" w:lastRow="0" w:firstColumn="1" w:lastColumn="0" w:oddVBand="0" w:evenVBand="0" w:oddHBand="0" w:evenHBand="0" w:firstRowFirstColumn="0" w:firstRowLastColumn="0" w:lastRowFirstColumn="0" w:lastRowLastColumn="0"/>
            <w:tcW w:w="1413" w:type="dxa"/>
            <w:vMerge/>
          </w:tcPr>
          <w:p w:rsidR="00B04DF0" w:rsidRPr="00A27FCF" w:rsidRDefault="00B04DF0" w:rsidP="00BA6E9D">
            <w:pPr>
              <w:rPr>
                <w:rFonts w:ascii="Arial Narrow" w:eastAsia="Arial" w:hAnsi="Arial Narrow" w:cs="Arial"/>
                <w:sz w:val="20"/>
                <w:szCs w:val="20"/>
              </w:rPr>
            </w:pPr>
          </w:p>
        </w:tc>
        <w:tc>
          <w:tcPr>
            <w:tcW w:w="6804" w:type="dxa"/>
          </w:tcPr>
          <w:p w:rsidR="00B04DF0" w:rsidRDefault="00B04DF0" w:rsidP="00B04DF0">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p>
          <w:p w:rsidR="00B04DF0" w:rsidRDefault="00B04DF0" w:rsidP="00B04DF0">
            <w:pPr>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0"/>
                <w:szCs w:val="20"/>
              </w:rPr>
            </w:pPr>
            <w:r w:rsidRPr="00A27FCF">
              <w:rPr>
                <w:rFonts w:ascii="Arial Narrow" w:eastAsia="Arial" w:hAnsi="Arial Narrow" w:cs="Arial"/>
                <w:sz w:val="20"/>
                <w:szCs w:val="20"/>
              </w:rPr>
              <w:t>X</w:t>
            </w:r>
            <w:r w:rsidRPr="00A27FCF">
              <w:rPr>
                <w:rFonts w:ascii="Arial Narrow" w:eastAsia="Arial" w:hAnsi="Arial Narrow" w:cs="Arial"/>
                <w:sz w:val="20"/>
                <w:szCs w:val="20"/>
                <w:vertAlign w:val="subscript"/>
              </w:rPr>
              <w:t>b</w:t>
            </w:r>
            <w:r w:rsidRPr="00A27FCF">
              <w:rPr>
                <w:rFonts w:ascii="Arial Narrow" w:eastAsia="Arial" w:hAnsi="Arial Narrow" w:cs="Arial"/>
                <w:sz w:val="20"/>
                <w:szCs w:val="20"/>
              </w:rPr>
              <w:t xml:space="preserve"> </w:t>
            </w:r>
            <w:r>
              <w:rPr>
                <w:rFonts w:ascii="Arial Narrow" w:eastAsia="Arial" w:hAnsi="Arial Narrow" w:cs="Arial"/>
                <w:sz w:val="20"/>
                <w:szCs w:val="20"/>
              </w:rPr>
              <w:t xml:space="preserve">= </w:t>
            </w:r>
            <w:r w:rsidRPr="00A27FCF">
              <w:rPr>
                <w:rFonts w:ascii="Arial Narrow" w:eastAsia="Arial" w:hAnsi="Arial Narrow" w:cs="Arial"/>
                <w:sz w:val="20"/>
                <w:szCs w:val="20"/>
              </w:rPr>
              <w:t>Valor del costo directo o indirecto (según corresponda) de la oferta hábil económicamente más baja</w:t>
            </w:r>
            <w:r>
              <w:rPr>
                <w:rFonts w:ascii="Arial Narrow" w:eastAsia="Arial" w:hAnsi="Arial Narrow" w:cs="Arial"/>
                <w:sz w:val="20"/>
                <w:szCs w:val="20"/>
              </w:rPr>
              <w:t>.</w:t>
            </w:r>
          </w:p>
          <w:p w:rsidR="00B04DF0" w:rsidRPr="00A27FCF" w:rsidRDefault="00B04DF0" w:rsidP="00B04DF0">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tc>
      </w:tr>
    </w:tbl>
    <w:p w:rsidR="00BA6E9D" w:rsidRPr="00523FBD" w:rsidRDefault="00BA6E9D" w:rsidP="00BA6E9D">
      <w:pPr>
        <w:autoSpaceDE w:val="0"/>
        <w:spacing w:line="240" w:lineRule="auto"/>
        <w:jc w:val="both"/>
        <w:rPr>
          <w:rFonts w:ascii="Arial Narrow" w:hAnsi="Arial Narrow"/>
          <w:bCs/>
          <w:lang w:val="es-ES"/>
        </w:rPr>
      </w:pPr>
    </w:p>
    <w:p w:rsidR="00BA6E9D" w:rsidRPr="00A27FCF" w:rsidRDefault="00BA6E9D" w:rsidP="001707EF">
      <w:pPr>
        <w:pStyle w:val="Prrafodelista"/>
        <w:widowControl w:val="0"/>
        <w:numPr>
          <w:ilvl w:val="0"/>
          <w:numId w:val="35"/>
        </w:numPr>
        <w:autoSpaceDE w:val="0"/>
        <w:adjustRightInd w:val="0"/>
        <w:spacing w:after="200"/>
        <w:jc w:val="both"/>
        <w:textAlignment w:val="baseline"/>
        <w:rPr>
          <w:rFonts w:ascii="Arial Narrow" w:eastAsia="Arial" w:hAnsi="Arial Narrow" w:cs="Arial"/>
          <w:sz w:val="22"/>
          <w:szCs w:val="22"/>
        </w:rPr>
      </w:pPr>
      <w:r w:rsidRPr="00A27FCF">
        <w:rPr>
          <w:rFonts w:ascii="Arial Narrow" w:eastAsia="Arial" w:hAnsi="Arial Narrow" w:cs="Arial"/>
          <w:sz w:val="22"/>
          <w:szCs w:val="22"/>
        </w:rPr>
        <w:t xml:space="preserve">Una vez aplicado el mecanismo seleccionado se procederá a la asignación de los puntajes teniendo en cuenta dos rectas, cuya aplicación se realizará conforme al valor total de la oferta, el cual podrá ser superior o inferior a la media de que se trate. </w:t>
      </w:r>
    </w:p>
    <w:p w:rsidR="00BA6E9D" w:rsidRPr="00523FBD" w:rsidRDefault="00BA6E9D" w:rsidP="00BA6E9D">
      <w:pPr>
        <w:suppressAutoHyphens/>
        <w:autoSpaceDN w:val="0"/>
        <w:spacing w:after="0" w:line="240" w:lineRule="auto"/>
        <w:ind w:left="797"/>
        <w:jc w:val="both"/>
        <w:rPr>
          <w:rFonts w:ascii="Arial Narrow" w:eastAsia="Arial" w:hAnsi="Arial Narrow" w:cs="Arial"/>
          <w:lang w:eastAsia="es-ES"/>
        </w:rPr>
      </w:pPr>
      <w:r w:rsidRPr="00523FBD">
        <w:rPr>
          <w:rFonts w:ascii="Arial Narrow" w:eastAsia="Arial" w:hAnsi="Arial Narrow" w:cs="Arial"/>
          <w:lang w:val="es-ES" w:eastAsia="es-ES"/>
        </w:rPr>
        <w:t xml:space="preserve"> </w:t>
      </w:r>
      <w:r w:rsidRPr="00523FBD">
        <w:rPr>
          <w:rFonts w:ascii="Arial Narrow" w:eastAsia="Arial" w:hAnsi="Arial Narrow" w:cs="Arial"/>
          <w:lang w:eastAsia="es-ES"/>
        </w:rPr>
        <w:t xml:space="preserve"> </w:t>
      </w:r>
    </w:p>
    <w:p w:rsidR="00BA6E9D" w:rsidRPr="00523FBD" w:rsidRDefault="00BA6E9D" w:rsidP="00BA6E9D">
      <w:pPr>
        <w:suppressAutoHyphens/>
        <w:autoSpaceDN w:val="0"/>
        <w:spacing w:after="4" w:line="240" w:lineRule="auto"/>
        <w:ind w:left="426" w:right="51" w:hanging="360"/>
        <w:jc w:val="both"/>
        <w:rPr>
          <w:rFonts w:ascii="Arial Narrow" w:eastAsia="Arial" w:hAnsi="Arial Narrow" w:cs="Arial"/>
          <w:lang w:eastAsia="es-ES"/>
        </w:rPr>
      </w:pPr>
      <w:r w:rsidRPr="00523FBD">
        <w:rPr>
          <w:rFonts w:ascii="Arial Narrow" w:eastAsia="Arial" w:hAnsi="Arial Narrow" w:cs="Arial"/>
          <w:lang w:eastAsia="es-ES"/>
        </w:rPr>
        <w:t xml:space="preserve">1.) </w:t>
      </w:r>
      <w:r w:rsidRPr="00523FBD">
        <w:rPr>
          <w:rFonts w:ascii="Arial Narrow" w:eastAsia="Arial" w:hAnsi="Arial Narrow" w:cs="Arial"/>
          <w:lang w:eastAsia="es-ES"/>
        </w:rPr>
        <w:tab/>
        <w:t xml:space="preserve">Recta para valores superiores a la media: La ecuación de la recta Y2 se construirá para asignar el puntaje a las ofertas económicas cuyo valor de costo directo y valor del costo indirecto sea superior al valor de la media de que se trate. Su construcción se realiza de conformidad con las siguientes condiciones: </w:t>
      </w:r>
    </w:p>
    <w:p w:rsidR="00BA6E9D" w:rsidRPr="00523FBD" w:rsidRDefault="00BA6E9D" w:rsidP="00BA6E9D">
      <w:pPr>
        <w:suppressAutoHyphens/>
        <w:autoSpaceDN w:val="0"/>
        <w:spacing w:after="0" w:line="240" w:lineRule="auto"/>
        <w:ind w:left="1495"/>
        <w:jc w:val="both"/>
        <w:rPr>
          <w:rFonts w:ascii="Arial Narrow" w:eastAsia="Arial" w:hAnsi="Arial Narrow" w:cs="Arial"/>
          <w:lang w:eastAsia="es-ES"/>
        </w:rPr>
      </w:pPr>
    </w:p>
    <w:p w:rsidR="00BA6E9D" w:rsidRPr="00523FBD" w:rsidRDefault="00BA6E9D" w:rsidP="00BA6E9D">
      <w:pPr>
        <w:suppressAutoHyphens/>
        <w:autoSpaceDN w:val="0"/>
        <w:spacing w:after="4" w:line="240" w:lineRule="auto"/>
        <w:ind w:right="1172"/>
        <w:jc w:val="both"/>
        <w:rPr>
          <w:rFonts w:ascii="Arial Narrow" w:eastAsia="Arial" w:hAnsi="Arial Narrow" w:cs="Arial"/>
          <w:lang w:eastAsia="es-ES"/>
        </w:rPr>
      </w:pPr>
      <w:r w:rsidRPr="00523FBD">
        <w:rPr>
          <w:rFonts w:ascii="Arial Narrow" w:eastAsia="Arial" w:hAnsi="Arial Narrow" w:cs="Arial"/>
          <w:lang w:eastAsia="es-ES"/>
        </w:rPr>
        <w:t xml:space="preserve">i. Fórmula:  </w:t>
      </w:r>
    </w:p>
    <w:p w:rsidR="00BA6E9D" w:rsidRPr="00A27FCF" w:rsidRDefault="00BA6E9D" w:rsidP="00BA6E9D">
      <w:pPr>
        <w:suppressAutoHyphens/>
        <w:autoSpaceDN w:val="0"/>
        <w:spacing w:after="0" w:line="240" w:lineRule="auto"/>
        <w:ind w:right="1015"/>
        <w:jc w:val="both"/>
        <w:rPr>
          <w:rFonts w:ascii="Arial Narrow" w:eastAsia="Arial" w:hAnsi="Arial Narrow" w:cs="Arial"/>
          <w:lang w:eastAsia="es-ES"/>
        </w:rPr>
      </w:pPr>
      <w:r w:rsidRPr="00523FBD">
        <w:rPr>
          <w:rFonts w:ascii="Arial Narrow" w:eastAsia="Arial" w:hAnsi="Arial Narrow" w:cs="Arial"/>
          <w:lang w:eastAsia="es-ES"/>
        </w:rPr>
        <w:t xml:space="preserve"> </w:t>
      </w:r>
      <w:r w:rsidRPr="00523FBD">
        <w:rPr>
          <w:rFonts w:ascii="Arial Narrow" w:eastAsia="Arial" w:hAnsi="Arial Narrow" w:cs="Arial"/>
          <w:lang w:eastAsia="es-ES"/>
        </w:rPr>
        <w:br/>
      </w:r>
      <m:oMath>
        <m:r>
          <m:rPr>
            <m:sty m:val="b"/>
          </m:rPr>
          <w:rPr>
            <w:rFonts w:ascii="Cambria Math" w:eastAsia="Arial" w:hAnsi="Cambria Math" w:cs="Arial"/>
            <w:lang w:eastAsia="es-ES"/>
          </w:rPr>
          <m:t>Y3 =</m:t>
        </m:r>
        <m:r>
          <m:rPr>
            <m:sty m:val="p"/>
          </m:rPr>
          <w:rPr>
            <w:rFonts w:ascii="Cambria Math" w:eastAsia="Arial" w:hAnsi="Cambria Math" w:cs="Arial"/>
            <w:lang w:eastAsia="es-ES"/>
          </w:rPr>
          <m:t>[1000/CD×(a1-P1i)]</m:t>
        </m:r>
      </m:oMath>
      <w:r w:rsidRPr="00A27FCF">
        <w:rPr>
          <w:rFonts w:ascii="Arial Narrow" w:eastAsia="Arial" w:hAnsi="Arial Narrow" w:cs="Arial"/>
          <w:lang w:eastAsia="es-ES"/>
        </w:rPr>
        <w:t xml:space="preserve"> + 100</w:t>
      </w:r>
    </w:p>
    <w:p w:rsidR="00BA6E9D" w:rsidRPr="00A27FCF" w:rsidRDefault="00BA6E9D" w:rsidP="00BA6E9D">
      <w:pPr>
        <w:suppressAutoHyphens/>
        <w:autoSpaceDN w:val="0"/>
        <w:spacing w:after="0" w:line="240" w:lineRule="auto"/>
        <w:ind w:right="1015"/>
        <w:jc w:val="both"/>
        <w:rPr>
          <w:rFonts w:ascii="Arial Narrow" w:eastAsia="Arial" w:hAnsi="Arial Narrow" w:cs="Arial"/>
          <w:lang w:eastAsia="es-ES"/>
        </w:rPr>
      </w:pPr>
    </w:p>
    <w:p w:rsidR="00BA6E9D" w:rsidRPr="00A27FCF" w:rsidRDefault="00AE3FF1" w:rsidP="00BA6E9D">
      <w:pPr>
        <w:suppressAutoHyphens/>
        <w:autoSpaceDN w:val="0"/>
        <w:spacing w:after="0" w:line="240" w:lineRule="auto"/>
        <w:ind w:right="1015"/>
        <w:jc w:val="both"/>
        <w:rPr>
          <w:rFonts w:ascii="Arial Narrow" w:eastAsia="Arial" w:hAnsi="Arial Narrow" w:cs="Arial"/>
          <w:lang w:eastAsia="es-ES"/>
        </w:rPr>
      </w:pPr>
      <m:oMath>
        <m:r>
          <m:rPr>
            <m:sty m:val="b"/>
          </m:rPr>
          <w:rPr>
            <w:rFonts w:ascii="Cambria Math" w:eastAsia="Arial" w:hAnsi="Cambria Math" w:cs="Arial"/>
            <w:lang w:eastAsia="es-ES"/>
          </w:rPr>
          <m:t>Y4 =</m:t>
        </m:r>
        <m:r>
          <m:rPr>
            <m:sty m:val="p"/>
          </m:rPr>
          <w:rPr>
            <w:rFonts w:ascii="Cambria Math" w:eastAsia="Arial" w:hAnsi="Cambria Math" w:cs="Arial"/>
            <w:lang w:eastAsia="es-ES"/>
          </w:rPr>
          <m:t>[1000/CI×(a2-P2i)]</m:t>
        </m:r>
      </m:oMath>
      <w:r w:rsidR="00BA6E9D" w:rsidRPr="00A27FCF">
        <w:rPr>
          <w:rFonts w:ascii="Arial Narrow" w:eastAsia="Arial" w:hAnsi="Arial Narrow" w:cs="Arial"/>
          <w:lang w:eastAsia="es-ES"/>
        </w:rPr>
        <w:t xml:space="preserve"> + 100</w:t>
      </w:r>
    </w:p>
    <w:p w:rsidR="00BA6E9D" w:rsidRPr="00523FBD" w:rsidRDefault="00BA6E9D" w:rsidP="00BA6E9D">
      <w:pPr>
        <w:suppressAutoHyphens/>
        <w:autoSpaceDN w:val="0"/>
        <w:spacing w:after="3" w:line="240" w:lineRule="auto"/>
        <w:ind w:left="1887" w:right="3736" w:hanging="10"/>
        <w:jc w:val="both"/>
        <w:rPr>
          <w:rFonts w:ascii="Arial Narrow" w:eastAsia="Arial" w:hAnsi="Arial Narrow" w:cs="Arial"/>
          <w:lang w:eastAsia="es-ES"/>
        </w:rPr>
      </w:pPr>
    </w:p>
    <w:p w:rsidR="00BA6E9D" w:rsidRPr="00523FBD" w:rsidRDefault="00BA6E9D" w:rsidP="00BA6E9D">
      <w:pPr>
        <w:suppressAutoHyphens/>
        <w:autoSpaceDN w:val="0"/>
        <w:spacing w:after="3" w:line="240" w:lineRule="auto"/>
        <w:ind w:right="3736"/>
        <w:jc w:val="both"/>
        <w:rPr>
          <w:rFonts w:ascii="Arial Narrow" w:eastAsia="Arial" w:hAnsi="Arial Narrow" w:cs="Arial"/>
          <w:lang w:eastAsia="es-ES"/>
        </w:rPr>
      </w:pPr>
      <w:r w:rsidRPr="00523FBD">
        <w:rPr>
          <w:rFonts w:ascii="Arial Narrow" w:eastAsia="Arial" w:hAnsi="Arial Narrow" w:cs="Arial"/>
          <w:lang w:eastAsia="es-ES"/>
        </w:rPr>
        <w:t xml:space="preserve">Donde:  </w:t>
      </w:r>
      <w:r w:rsidRPr="00523FBD">
        <w:rPr>
          <w:rFonts w:ascii="Arial Narrow" w:eastAsia="Arial" w:hAnsi="Arial Narrow" w:cs="Arial"/>
          <w:lang w:eastAsia="es-ES"/>
        </w:rPr>
        <w:tab/>
      </w:r>
    </w:p>
    <w:p w:rsidR="00BA6E9D" w:rsidRPr="00523FBD" w:rsidRDefault="00BA6E9D" w:rsidP="00BA6E9D">
      <w:pPr>
        <w:autoSpaceDN w:val="0"/>
        <w:spacing w:after="4" w:line="240" w:lineRule="auto"/>
        <w:ind w:right="51"/>
        <w:jc w:val="both"/>
        <w:rPr>
          <w:rFonts w:ascii="Arial Narrow" w:eastAsia="Arial" w:hAnsi="Arial Narrow" w:cs="Arial"/>
          <w:b/>
          <w:bCs/>
          <w:lang w:eastAsia="es-ES"/>
        </w:rPr>
      </w:pPr>
    </w:p>
    <w:p w:rsidR="00BA6E9D" w:rsidRPr="00523FBD" w:rsidRDefault="00A27FCF" w:rsidP="00BA6E9D">
      <w:pPr>
        <w:autoSpaceDN w:val="0"/>
        <w:spacing w:after="4" w:line="240" w:lineRule="auto"/>
        <w:ind w:right="51"/>
        <w:jc w:val="both"/>
        <w:rPr>
          <w:rFonts w:ascii="Arial Narrow" w:eastAsia="Arial" w:hAnsi="Arial Narrow" w:cs="Arial"/>
          <w:bCs/>
          <w:lang w:eastAsia="es-ES"/>
        </w:rPr>
      </w:pPr>
      <w:r>
        <w:rPr>
          <w:rFonts w:ascii="Arial Narrow" w:eastAsia="Arial" w:hAnsi="Arial Narrow" w:cs="Arial"/>
          <w:bCs/>
          <w:lang w:eastAsia="es-ES"/>
        </w:rPr>
        <w:t xml:space="preserve">     </w:t>
      </w:r>
      <w:r w:rsidRPr="00A27FCF">
        <w:rPr>
          <w:rFonts w:ascii="Arial Narrow" w:eastAsia="Arial" w:hAnsi="Arial Narrow" w:cs="Arial"/>
          <w:b/>
          <w:bCs/>
          <w:lang w:eastAsia="es-ES"/>
        </w:rPr>
        <w:t xml:space="preserve">CD </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Costo Directo Oficial </w:t>
      </w:r>
    </w:p>
    <w:p w:rsidR="00BA6E9D" w:rsidRPr="00523FBD" w:rsidRDefault="00A27FCF" w:rsidP="00BA6E9D">
      <w:pPr>
        <w:autoSpaceDN w:val="0"/>
        <w:spacing w:after="4" w:line="240" w:lineRule="auto"/>
        <w:ind w:right="51"/>
        <w:jc w:val="both"/>
        <w:rPr>
          <w:rFonts w:ascii="Arial Narrow" w:eastAsia="Arial" w:hAnsi="Arial Narrow" w:cs="Arial"/>
          <w:bCs/>
          <w:lang w:eastAsia="es-ES"/>
        </w:rPr>
      </w:pPr>
      <w:r w:rsidRPr="00A27FCF">
        <w:rPr>
          <w:rFonts w:ascii="Arial Narrow" w:eastAsia="Arial" w:hAnsi="Arial Narrow" w:cs="Arial"/>
          <w:b/>
          <w:bCs/>
          <w:lang w:eastAsia="es-ES"/>
        </w:rPr>
        <w:t xml:space="preserve">     CI </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Costo Indirecto Oficial </w:t>
      </w:r>
    </w:p>
    <w:p w:rsidR="00BA6E9D" w:rsidRPr="00523FBD" w:rsidRDefault="00A27FCF" w:rsidP="00BA6E9D">
      <w:pPr>
        <w:autoSpaceDN w:val="0"/>
        <w:spacing w:after="4" w:line="240" w:lineRule="auto"/>
        <w:ind w:left="705" w:right="51" w:hanging="705"/>
        <w:jc w:val="both"/>
        <w:rPr>
          <w:rFonts w:ascii="Arial Narrow" w:eastAsia="Arial" w:hAnsi="Arial Narrow" w:cs="Arial"/>
          <w:bCs/>
          <w:lang w:eastAsia="es-ES"/>
        </w:rPr>
      </w:pPr>
      <w:r>
        <w:rPr>
          <w:rFonts w:ascii="Arial Narrow" w:eastAsia="Arial" w:hAnsi="Arial Narrow" w:cs="Arial"/>
          <w:bCs/>
          <w:lang w:eastAsia="es-ES"/>
        </w:rPr>
        <w:t xml:space="preserve">     </w:t>
      </w:r>
      <w:r w:rsidRPr="00A27FCF">
        <w:rPr>
          <w:rFonts w:ascii="Arial Narrow" w:eastAsia="Arial" w:hAnsi="Arial Narrow" w:cs="Arial"/>
          <w:b/>
          <w:bCs/>
          <w:lang w:eastAsia="es-ES"/>
        </w:rPr>
        <w:t>P1i</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Valor costo directo de la oferta económica </w:t>
      </w:r>
    </w:p>
    <w:p w:rsidR="00BA6E9D" w:rsidRPr="00523FBD" w:rsidRDefault="00A27FCF" w:rsidP="00BA6E9D">
      <w:pPr>
        <w:autoSpaceDN w:val="0"/>
        <w:spacing w:after="4" w:line="240" w:lineRule="auto"/>
        <w:ind w:left="705" w:right="51" w:hanging="705"/>
        <w:jc w:val="both"/>
        <w:rPr>
          <w:rFonts w:ascii="Arial Narrow" w:eastAsia="Arial" w:hAnsi="Arial Narrow" w:cs="Arial"/>
          <w:bCs/>
          <w:lang w:eastAsia="es-ES"/>
        </w:rPr>
      </w:pPr>
      <w:r>
        <w:rPr>
          <w:rFonts w:ascii="Arial Narrow" w:eastAsia="Arial" w:hAnsi="Arial Narrow" w:cs="Arial"/>
          <w:bCs/>
          <w:lang w:eastAsia="es-ES"/>
        </w:rPr>
        <w:t xml:space="preserve">     </w:t>
      </w:r>
      <w:r w:rsidRPr="00A27FCF">
        <w:rPr>
          <w:rFonts w:ascii="Arial Narrow" w:eastAsia="Arial" w:hAnsi="Arial Narrow" w:cs="Arial"/>
          <w:b/>
          <w:bCs/>
          <w:lang w:eastAsia="es-ES"/>
        </w:rPr>
        <w:t>P2i</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Valor costo indirecto de la oferta económica </w:t>
      </w:r>
    </w:p>
    <w:p w:rsidR="00BA6E9D" w:rsidRPr="00523FBD" w:rsidRDefault="00A27FCF" w:rsidP="00BA6E9D">
      <w:pPr>
        <w:autoSpaceDN w:val="0"/>
        <w:spacing w:after="4" w:line="240" w:lineRule="auto"/>
        <w:ind w:right="51"/>
        <w:jc w:val="both"/>
        <w:rPr>
          <w:rFonts w:ascii="Arial Narrow" w:eastAsia="Arial" w:hAnsi="Arial Narrow" w:cs="Arial"/>
          <w:bCs/>
          <w:lang w:eastAsia="es-ES"/>
        </w:rPr>
      </w:pPr>
      <w:r>
        <w:rPr>
          <w:rFonts w:ascii="Arial Narrow" w:eastAsia="Arial" w:hAnsi="Arial Narrow" w:cs="Arial"/>
          <w:bCs/>
          <w:lang w:eastAsia="es-ES"/>
        </w:rPr>
        <w:t xml:space="preserve">     </w:t>
      </w:r>
      <w:r w:rsidRPr="00A27FCF">
        <w:rPr>
          <w:rFonts w:ascii="Arial Narrow" w:eastAsia="Arial" w:hAnsi="Arial Narrow" w:cs="Arial"/>
          <w:b/>
          <w:bCs/>
          <w:lang w:eastAsia="es-ES"/>
        </w:rPr>
        <w:t>a1</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Valor de la media obtenida en función de los costos directos</w:t>
      </w:r>
    </w:p>
    <w:p w:rsidR="00BA6E9D" w:rsidRPr="00523FBD" w:rsidRDefault="00A27FCF" w:rsidP="00BA6E9D">
      <w:pPr>
        <w:autoSpaceDN w:val="0"/>
        <w:spacing w:after="4" w:line="240" w:lineRule="auto"/>
        <w:ind w:right="51"/>
        <w:jc w:val="both"/>
        <w:rPr>
          <w:rFonts w:ascii="Arial Narrow" w:eastAsia="Arial" w:hAnsi="Arial Narrow" w:cs="Arial"/>
          <w:bCs/>
          <w:lang w:eastAsia="es-ES"/>
        </w:rPr>
      </w:pPr>
      <w:r>
        <w:rPr>
          <w:rFonts w:ascii="Arial Narrow" w:eastAsia="Arial" w:hAnsi="Arial Narrow" w:cs="Arial"/>
          <w:bCs/>
          <w:lang w:eastAsia="es-ES"/>
        </w:rPr>
        <w:t xml:space="preserve">     </w:t>
      </w:r>
      <w:r w:rsidRPr="00A27FCF">
        <w:rPr>
          <w:rFonts w:ascii="Arial Narrow" w:eastAsia="Arial" w:hAnsi="Arial Narrow" w:cs="Arial"/>
          <w:b/>
          <w:bCs/>
          <w:lang w:eastAsia="es-ES"/>
        </w:rPr>
        <w:t>a2</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Valor de la media obtenida en función de los costos indirectos</w:t>
      </w:r>
    </w:p>
    <w:p w:rsidR="00BA6E9D" w:rsidRPr="00523FBD" w:rsidRDefault="00A27FCF" w:rsidP="00BA6E9D">
      <w:pPr>
        <w:autoSpaceDN w:val="0"/>
        <w:spacing w:after="4" w:line="240" w:lineRule="auto"/>
        <w:ind w:right="51"/>
        <w:jc w:val="both"/>
        <w:rPr>
          <w:rFonts w:ascii="Arial Narrow" w:eastAsia="Arial" w:hAnsi="Arial Narrow" w:cs="Arial"/>
          <w:bCs/>
          <w:lang w:eastAsia="es-ES"/>
        </w:rPr>
      </w:pPr>
      <w:r>
        <w:rPr>
          <w:rFonts w:ascii="Arial Narrow" w:eastAsia="Arial" w:hAnsi="Arial Narrow" w:cs="Arial"/>
          <w:bCs/>
          <w:lang w:eastAsia="es-ES"/>
        </w:rPr>
        <w:t xml:space="preserve">     </w:t>
      </w:r>
      <w:r w:rsidRPr="00A27FCF">
        <w:rPr>
          <w:rFonts w:ascii="Arial Narrow" w:eastAsia="Arial" w:hAnsi="Arial Narrow" w:cs="Arial"/>
          <w:b/>
          <w:bCs/>
          <w:lang w:eastAsia="es-ES"/>
        </w:rPr>
        <w:t>Y3</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Porcentaje obtenido (entre 0 y 100%) – costos directos.</w:t>
      </w:r>
    </w:p>
    <w:p w:rsidR="00BA6E9D" w:rsidRPr="00523FBD" w:rsidRDefault="00A27FCF" w:rsidP="00BA6E9D">
      <w:pPr>
        <w:autoSpaceDN w:val="0"/>
        <w:spacing w:after="4" w:line="240" w:lineRule="auto"/>
        <w:ind w:right="51"/>
        <w:jc w:val="both"/>
        <w:rPr>
          <w:rFonts w:ascii="Arial Narrow" w:eastAsia="Arial" w:hAnsi="Arial Narrow" w:cs="Arial"/>
          <w:bCs/>
          <w:lang w:eastAsia="es-ES"/>
        </w:rPr>
      </w:pPr>
      <w:r>
        <w:rPr>
          <w:rFonts w:ascii="Arial Narrow" w:eastAsia="Arial" w:hAnsi="Arial Narrow" w:cs="Arial"/>
          <w:bCs/>
          <w:lang w:eastAsia="es-ES"/>
        </w:rPr>
        <w:t xml:space="preserve">     Y4</w:t>
      </w:r>
      <w:r w:rsidR="00BA6E9D" w:rsidRPr="00523FBD">
        <w:rPr>
          <w:rFonts w:ascii="Arial Narrow" w:eastAsia="Arial" w:hAnsi="Arial Narrow" w:cs="Arial"/>
          <w:bCs/>
          <w:lang w:eastAsia="es-ES"/>
        </w:rPr>
        <w:t>= Porcentaje obtenido (entre 0 y 100%) – costos indirectos.</w:t>
      </w:r>
    </w:p>
    <w:p w:rsidR="00BA6E9D" w:rsidRPr="00523FBD" w:rsidRDefault="00BA6E9D" w:rsidP="00BA6E9D">
      <w:pPr>
        <w:autoSpaceDN w:val="0"/>
        <w:spacing w:after="4" w:line="240" w:lineRule="auto"/>
        <w:ind w:right="51"/>
        <w:jc w:val="both"/>
        <w:rPr>
          <w:rFonts w:ascii="Arial Narrow" w:eastAsia="Arial" w:hAnsi="Arial Narrow" w:cs="Arial"/>
          <w:lang w:eastAsia="es-ES"/>
        </w:rPr>
      </w:pPr>
      <w:r w:rsidRPr="00523FBD">
        <w:rPr>
          <w:rFonts w:ascii="Arial Narrow" w:eastAsia="Arial" w:hAnsi="Arial Narrow" w:cs="Arial"/>
          <w:bCs/>
          <w:lang w:eastAsia="es-ES"/>
        </w:rPr>
        <w:t xml:space="preserve">Para asignar el puntaje correspondiente para cada una de las ofertas se aplicará la siguiente fórmula:  </w:t>
      </w:r>
    </w:p>
    <w:p w:rsidR="00BA6E9D" w:rsidRPr="00523FBD" w:rsidRDefault="00BA6E9D" w:rsidP="00BA6E9D">
      <w:pPr>
        <w:suppressAutoHyphens/>
        <w:autoSpaceDN w:val="0"/>
        <w:spacing w:after="0" w:line="240" w:lineRule="auto"/>
        <w:ind w:left="1493"/>
        <w:jc w:val="both"/>
        <w:rPr>
          <w:rFonts w:ascii="Arial Narrow" w:eastAsia="Arial" w:hAnsi="Arial Narrow" w:cs="Arial"/>
          <w:lang w:eastAsia="es-ES"/>
        </w:rPr>
      </w:pPr>
      <w:r w:rsidRPr="00523FBD">
        <w:rPr>
          <w:rFonts w:ascii="Arial Narrow" w:eastAsia="Arial" w:hAnsi="Arial Narrow" w:cs="Arial"/>
          <w:lang w:eastAsia="es-ES"/>
        </w:rPr>
        <w:t xml:space="preserve"> </w:t>
      </w:r>
    </w:p>
    <w:p w:rsidR="00BA6E9D" w:rsidRPr="00523FBD" w:rsidRDefault="00AE3FF1" w:rsidP="00BA6E9D">
      <w:pPr>
        <w:suppressAutoHyphens/>
        <w:autoSpaceDN w:val="0"/>
        <w:spacing w:after="0" w:line="240" w:lineRule="auto"/>
        <w:ind w:right="1015"/>
        <w:jc w:val="both"/>
        <w:rPr>
          <w:rFonts w:ascii="Arial Narrow" w:eastAsia="Arial" w:hAnsi="Arial Narrow" w:cs="Arial"/>
          <w:i/>
          <w:lang w:eastAsia="es-ES"/>
        </w:rPr>
      </w:pPr>
      <m:oMathPara>
        <m:oMathParaPr>
          <m:jc m:val="left"/>
        </m:oMathParaPr>
        <m:oMath>
          <m:r>
            <m:rPr>
              <m:sty m:val="b"/>
            </m:rPr>
            <w:rPr>
              <w:rFonts w:ascii="Cambria Math" w:eastAsia="Arial" w:hAnsi="Cambria Math" w:cs="Arial"/>
              <w:lang w:eastAsia="es-ES"/>
            </w:rPr>
            <m:t>X3 =</m:t>
          </m:r>
          <m:r>
            <w:rPr>
              <w:rFonts w:ascii="Cambria Math" w:eastAsia="Arial" w:hAnsi="Cambria Math" w:cs="Arial"/>
              <w:lang w:eastAsia="es-ES"/>
            </w:rPr>
            <m:t>(</m:t>
          </m:r>
          <m:f>
            <m:fPr>
              <m:ctrlPr>
                <w:rPr>
                  <w:rFonts w:ascii="Cambria Math" w:eastAsia="Arial" w:hAnsi="Cambria Math" w:cs="Arial"/>
                  <w:i/>
                  <w:lang w:eastAsia="es-ES"/>
                </w:rPr>
              </m:ctrlPr>
            </m:fPr>
            <m:num>
              <m:r>
                <w:rPr>
                  <w:rFonts w:ascii="Cambria Math" w:eastAsia="Arial" w:hAnsi="Cambria Math" w:cs="Arial"/>
                  <w:lang w:eastAsia="es-ES"/>
                </w:rPr>
                <m:t>Y3</m:t>
              </m:r>
            </m:num>
            <m:den>
              <m:r>
                <w:rPr>
                  <w:rFonts w:ascii="Cambria Math" w:eastAsia="Arial" w:hAnsi="Cambria Math" w:cs="Arial"/>
                  <w:lang w:eastAsia="es-ES"/>
                </w:rPr>
                <m:t>100</m:t>
              </m:r>
            </m:den>
          </m:f>
          <m:r>
            <w:rPr>
              <w:rFonts w:ascii="Cambria Math" w:eastAsia="Arial" w:hAnsi="Cambria Math" w:cs="Arial"/>
              <w:lang w:eastAsia="es-ES"/>
            </w:rPr>
            <m:t>)×PM</m:t>
          </m:r>
        </m:oMath>
      </m:oMathPara>
    </w:p>
    <w:p w:rsidR="00BA6E9D" w:rsidRPr="00523FBD" w:rsidRDefault="00BA6E9D" w:rsidP="00BA6E9D">
      <w:pPr>
        <w:suppressAutoHyphens/>
        <w:autoSpaceDN w:val="0"/>
        <w:spacing w:after="0" w:line="240" w:lineRule="auto"/>
        <w:ind w:right="1015"/>
        <w:jc w:val="both"/>
        <w:rPr>
          <w:rFonts w:ascii="Arial Narrow" w:eastAsia="Arial" w:hAnsi="Arial Narrow" w:cs="Arial"/>
          <w:i/>
          <w:lang w:eastAsia="es-ES"/>
        </w:rPr>
      </w:pPr>
    </w:p>
    <w:p w:rsidR="00BA6E9D" w:rsidRPr="00523FBD" w:rsidRDefault="007221EC" w:rsidP="00BA6E9D">
      <w:pPr>
        <w:suppressAutoHyphens/>
        <w:autoSpaceDN w:val="0"/>
        <w:spacing w:after="0" w:line="240" w:lineRule="auto"/>
        <w:ind w:right="1399"/>
        <w:jc w:val="both"/>
        <w:rPr>
          <w:rFonts w:ascii="Arial Narrow" w:eastAsia="Arial" w:hAnsi="Arial Narrow" w:cs="Arial"/>
          <w:i/>
          <w:lang w:eastAsia="es-ES"/>
        </w:rPr>
      </w:pPr>
      <m:oMathPara>
        <m:oMathParaPr>
          <m:jc m:val="left"/>
        </m:oMathParaPr>
        <m:oMath>
          <m:r>
            <m:rPr>
              <m:sty m:val="b"/>
            </m:rPr>
            <w:rPr>
              <w:rFonts w:ascii="Cambria Math" w:eastAsia="Arial" w:hAnsi="Cambria Math" w:cs="Arial"/>
              <w:lang w:eastAsia="es-ES"/>
            </w:rPr>
            <w:lastRenderedPageBreak/>
            <m:t>X4 =</m:t>
          </m:r>
          <m:r>
            <w:rPr>
              <w:rFonts w:ascii="Cambria Math" w:eastAsia="Arial" w:hAnsi="Cambria Math" w:cs="Arial"/>
              <w:lang w:eastAsia="es-ES"/>
            </w:rPr>
            <m:t>(</m:t>
          </m:r>
          <m:f>
            <m:fPr>
              <m:ctrlPr>
                <w:rPr>
                  <w:rFonts w:ascii="Cambria Math" w:eastAsia="Arial" w:hAnsi="Cambria Math" w:cs="Arial"/>
                  <w:i/>
                  <w:lang w:eastAsia="es-ES"/>
                </w:rPr>
              </m:ctrlPr>
            </m:fPr>
            <m:num>
              <m:r>
                <w:rPr>
                  <w:rFonts w:ascii="Cambria Math" w:eastAsia="Arial" w:hAnsi="Cambria Math" w:cs="Arial"/>
                  <w:lang w:eastAsia="es-ES"/>
                </w:rPr>
                <m:t>Y4</m:t>
              </m:r>
            </m:num>
            <m:den>
              <m:r>
                <w:rPr>
                  <w:rFonts w:ascii="Cambria Math" w:eastAsia="Arial" w:hAnsi="Cambria Math" w:cs="Arial"/>
                  <w:lang w:eastAsia="es-ES"/>
                </w:rPr>
                <m:t>100</m:t>
              </m:r>
            </m:den>
          </m:f>
          <m:r>
            <w:rPr>
              <w:rFonts w:ascii="Cambria Math" w:eastAsia="Arial" w:hAnsi="Cambria Math" w:cs="Arial"/>
              <w:lang w:eastAsia="es-ES"/>
            </w:rPr>
            <m:t>)×PM</m:t>
          </m:r>
        </m:oMath>
      </m:oMathPara>
    </w:p>
    <w:p w:rsidR="00BA6E9D" w:rsidRPr="00523FBD" w:rsidRDefault="00BA6E9D" w:rsidP="00BA6E9D">
      <w:pPr>
        <w:suppressAutoHyphens/>
        <w:autoSpaceDN w:val="0"/>
        <w:spacing w:after="0" w:line="240" w:lineRule="auto"/>
        <w:ind w:right="1399"/>
        <w:jc w:val="both"/>
        <w:rPr>
          <w:rFonts w:ascii="Arial Narrow" w:eastAsia="Arial" w:hAnsi="Arial Narrow" w:cs="Arial"/>
          <w:i/>
          <w:lang w:eastAsia="es-ES"/>
        </w:rPr>
      </w:pP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r w:rsidRPr="00523FBD">
        <w:rPr>
          <w:rFonts w:ascii="Arial Narrow" w:eastAsia="Arial" w:hAnsi="Arial Narrow" w:cs="Arial"/>
          <w:lang w:eastAsia="es-ES"/>
        </w:rPr>
        <w:t>Donde:</w:t>
      </w: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p>
    <w:p w:rsidR="00BA6E9D" w:rsidRPr="00523FBD" w:rsidRDefault="00A27FCF" w:rsidP="00BA6E9D">
      <w:pPr>
        <w:suppressAutoHyphens/>
        <w:autoSpaceDN w:val="0"/>
        <w:spacing w:after="0" w:line="240" w:lineRule="auto"/>
        <w:jc w:val="both"/>
        <w:rPr>
          <w:rFonts w:ascii="Arial Narrow" w:eastAsia="Arial" w:hAnsi="Arial Narrow" w:cs="Arial"/>
          <w:lang w:eastAsia="es-ES"/>
        </w:rPr>
      </w:pPr>
      <w:r>
        <w:rPr>
          <w:rFonts w:ascii="Arial Narrow" w:eastAsia="Arial" w:hAnsi="Arial Narrow" w:cs="Arial"/>
          <w:lang w:eastAsia="es-ES"/>
        </w:rPr>
        <w:t xml:space="preserve">     </w:t>
      </w:r>
      <w:r w:rsidRPr="00A27FCF">
        <w:rPr>
          <w:rFonts w:ascii="Arial Narrow" w:eastAsia="Arial" w:hAnsi="Arial Narrow" w:cs="Arial"/>
          <w:b/>
          <w:lang w:eastAsia="es-ES"/>
        </w:rPr>
        <w:t xml:space="preserve">X3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a asignar por concepto del valor del costo directo</w:t>
      </w:r>
    </w:p>
    <w:p w:rsidR="00BA6E9D" w:rsidRPr="00523FBD" w:rsidRDefault="00A27FCF" w:rsidP="00BA6E9D">
      <w:pPr>
        <w:suppressAutoHyphens/>
        <w:autoSpaceDN w:val="0"/>
        <w:spacing w:after="0" w:line="240" w:lineRule="auto"/>
        <w:jc w:val="both"/>
        <w:rPr>
          <w:rFonts w:ascii="Arial Narrow" w:eastAsia="Arial" w:hAnsi="Arial Narrow" w:cs="Arial"/>
          <w:lang w:eastAsia="es-ES"/>
        </w:rPr>
      </w:pPr>
      <w:r>
        <w:rPr>
          <w:rFonts w:ascii="Arial Narrow" w:eastAsia="Arial" w:hAnsi="Arial Narrow" w:cs="Arial"/>
          <w:lang w:eastAsia="es-ES"/>
        </w:rPr>
        <w:t xml:space="preserve">     </w:t>
      </w:r>
      <w:r w:rsidRPr="00A27FCF">
        <w:rPr>
          <w:rFonts w:ascii="Arial Narrow" w:eastAsia="Arial" w:hAnsi="Arial Narrow" w:cs="Arial"/>
          <w:b/>
          <w:lang w:eastAsia="es-ES"/>
        </w:rPr>
        <w:t xml:space="preserve">X4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a asignar por concepto del valor del costo indirecto</w:t>
      </w:r>
    </w:p>
    <w:p w:rsidR="00BA6E9D" w:rsidRPr="00523FBD" w:rsidRDefault="00A27FCF" w:rsidP="00BA6E9D">
      <w:pPr>
        <w:suppressAutoHyphens/>
        <w:autoSpaceDN w:val="0"/>
        <w:spacing w:after="4" w:line="240" w:lineRule="auto"/>
        <w:ind w:right="1172"/>
        <w:jc w:val="both"/>
        <w:rPr>
          <w:rFonts w:ascii="Arial Narrow" w:eastAsia="Arial" w:hAnsi="Arial Narrow" w:cs="Arial"/>
          <w:lang w:eastAsia="es-ES"/>
        </w:rPr>
      </w:pPr>
      <w:r>
        <w:rPr>
          <w:rFonts w:ascii="Arial Narrow" w:eastAsia="Arial" w:hAnsi="Arial Narrow" w:cs="Arial"/>
          <w:lang w:eastAsia="es-ES"/>
        </w:rPr>
        <w:t xml:space="preserve">     </w:t>
      </w:r>
      <w:r w:rsidRPr="00A27FCF">
        <w:rPr>
          <w:rFonts w:ascii="Arial Narrow" w:eastAsia="Arial" w:hAnsi="Arial Narrow" w:cs="Arial"/>
          <w:b/>
          <w:lang w:eastAsia="es-ES"/>
        </w:rPr>
        <w:t xml:space="preserve">Y3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Porcentaje obtenido (entre 0 y 100%) – costos directos.</w:t>
      </w:r>
    </w:p>
    <w:p w:rsidR="00BA6E9D" w:rsidRPr="00523FBD" w:rsidRDefault="00A27FCF" w:rsidP="00BA6E9D">
      <w:pPr>
        <w:suppressAutoHyphens/>
        <w:autoSpaceDN w:val="0"/>
        <w:spacing w:after="4" w:line="240" w:lineRule="auto"/>
        <w:ind w:right="1172"/>
        <w:jc w:val="both"/>
        <w:rPr>
          <w:rFonts w:ascii="Arial Narrow" w:eastAsia="Arial" w:hAnsi="Arial Narrow" w:cs="Arial"/>
          <w:lang w:eastAsia="es-ES"/>
        </w:rPr>
      </w:pPr>
      <w:r>
        <w:rPr>
          <w:rFonts w:ascii="Arial Narrow" w:eastAsia="Arial" w:hAnsi="Arial Narrow" w:cs="Arial"/>
          <w:lang w:eastAsia="es-ES"/>
        </w:rPr>
        <w:t xml:space="preserve">     </w:t>
      </w:r>
      <w:r w:rsidRPr="00A27FCF">
        <w:rPr>
          <w:rFonts w:ascii="Arial Narrow" w:eastAsia="Arial" w:hAnsi="Arial Narrow" w:cs="Arial"/>
          <w:b/>
          <w:lang w:eastAsia="es-ES"/>
        </w:rPr>
        <w:t xml:space="preserve">Y4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Porcentaje obtenido (entre 0 y 100%) – costos indirectos.</w:t>
      </w:r>
    </w:p>
    <w:p w:rsidR="00BA6E9D" w:rsidRPr="00523FBD" w:rsidRDefault="00A27FCF" w:rsidP="00BA6E9D">
      <w:pPr>
        <w:tabs>
          <w:tab w:val="center" w:pos="1493"/>
          <w:tab w:val="center" w:pos="3471"/>
        </w:tabs>
        <w:suppressAutoHyphens/>
        <w:autoSpaceDN w:val="0"/>
        <w:spacing w:after="4" w:line="240" w:lineRule="auto"/>
        <w:jc w:val="both"/>
        <w:rPr>
          <w:rFonts w:ascii="Arial Narrow" w:hAnsi="Arial Narrow" w:cs="Times New Roman"/>
          <w:lang w:eastAsia="es-ES"/>
        </w:rPr>
      </w:pPr>
      <w:r>
        <w:rPr>
          <w:rFonts w:ascii="Arial Narrow" w:eastAsia="Arial" w:hAnsi="Arial Narrow" w:cs="Arial"/>
          <w:lang w:eastAsia="es-ES"/>
        </w:rPr>
        <w:t xml:space="preserve">    </w:t>
      </w:r>
      <w:r w:rsidRPr="00A27FCF">
        <w:rPr>
          <w:rFonts w:ascii="Arial Narrow" w:eastAsia="Arial" w:hAnsi="Arial Narrow" w:cs="Arial"/>
          <w:b/>
          <w:lang w:eastAsia="es-ES"/>
        </w:rPr>
        <w:t xml:space="preserve">PM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máximo </w:t>
      </w: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r w:rsidRPr="00523FBD">
        <w:rPr>
          <w:rFonts w:ascii="Arial Narrow" w:eastAsia="Arial" w:hAnsi="Arial Narrow" w:cs="Arial"/>
          <w:lang w:eastAsia="es-ES"/>
        </w:rPr>
        <w:t xml:space="preserve"> 2.) Recta para valores inferiores o iguales a la media: La ecuación de la recta Y1 se construirá para asignar el puntaje a las ofertas económicas cuyo valor total sea inferior o igual a la media de que se trate. Su construcción se realiza de conformidad con las siguientes condiciones: </w:t>
      </w: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r w:rsidRPr="00523FBD">
        <w:rPr>
          <w:rFonts w:ascii="Arial Narrow" w:eastAsia="Arial" w:hAnsi="Arial Narrow" w:cs="Arial"/>
          <w:lang w:eastAsia="es-ES"/>
        </w:rPr>
        <w:t xml:space="preserve">i. Fórmula: </w:t>
      </w: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p>
    <w:p w:rsidR="00BA6E9D" w:rsidRPr="00523FBD" w:rsidRDefault="00BA6E9D" w:rsidP="00BA6E9D">
      <w:pPr>
        <w:suppressAutoHyphens/>
        <w:autoSpaceDN w:val="0"/>
        <w:spacing w:after="0" w:line="240" w:lineRule="auto"/>
        <w:ind w:right="1601"/>
        <w:jc w:val="both"/>
        <w:rPr>
          <w:rFonts w:ascii="Arial Narrow" w:eastAsia="Arial" w:hAnsi="Arial Narrow" w:cs="Arial"/>
          <w:i/>
          <w:lang w:eastAsia="es-ES"/>
        </w:rPr>
      </w:pPr>
      <w:r w:rsidRPr="00523FBD">
        <w:rPr>
          <w:rFonts w:ascii="Arial Narrow" w:eastAsia="Arial" w:hAnsi="Arial Narrow" w:cs="Arial"/>
          <w:i/>
          <w:lang w:eastAsia="es-ES"/>
        </w:rPr>
        <w:t xml:space="preserve"> </w:t>
      </w:r>
      <m:oMath>
        <m:r>
          <m:rPr>
            <m:sty m:val="b"/>
          </m:rPr>
          <w:rPr>
            <w:rFonts w:ascii="Cambria Math" w:eastAsia="Arial" w:hAnsi="Cambria Math" w:cs="Arial"/>
            <w:lang w:eastAsia="es-ES"/>
          </w:rPr>
          <m:t>Y1 =</m:t>
        </m:r>
        <m:d>
          <m:dPr>
            <m:ctrlPr>
              <w:rPr>
                <w:rFonts w:ascii="Cambria Math" w:eastAsia="Arial" w:hAnsi="Cambria Math" w:cs="Arial"/>
                <w:i/>
                <w:lang w:eastAsia="es-ES"/>
              </w:rPr>
            </m:ctrlPr>
          </m:dPr>
          <m:e>
            <m:f>
              <m:fPr>
                <m:ctrlPr>
                  <w:rPr>
                    <w:rFonts w:ascii="Cambria Math" w:eastAsia="Arial" w:hAnsi="Cambria Math" w:cs="Arial"/>
                    <w:i/>
                    <w:lang w:eastAsia="es-ES"/>
                  </w:rPr>
                </m:ctrlPr>
              </m:fPr>
              <m:num>
                <m:r>
                  <w:rPr>
                    <w:rFonts w:ascii="Cambria Math" w:eastAsia="Arial" w:hAnsi="Cambria Math" w:cs="Arial"/>
                    <w:lang w:eastAsia="es-ES"/>
                  </w:rPr>
                  <m:t>1000</m:t>
                </m:r>
              </m:num>
              <m:den>
                <m:r>
                  <w:rPr>
                    <w:rFonts w:ascii="Cambria Math" w:eastAsia="Arial" w:hAnsi="Cambria Math" w:cs="Arial"/>
                    <w:lang w:eastAsia="es-ES"/>
                  </w:rPr>
                  <m:t>K×CD</m:t>
                </m:r>
              </m:den>
            </m:f>
          </m:e>
        </m:d>
        <m:r>
          <w:rPr>
            <w:rFonts w:ascii="Cambria Math" w:eastAsia="Arial" w:hAnsi="Cambria Math" w:cs="Arial"/>
            <w:lang w:eastAsia="es-ES"/>
          </w:rPr>
          <m:t>×</m:t>
        </m:r>
        <m:d>
          <m:dPr>
            <m:ctrlPr>
              <w:rPr>
                <w:rFonts w:ascii="Cambria Math" w:eastAsia="Arial" w:hAnsi="Cambria Math" w:cs="Arial"/>
                <w:i/>
                <w:lang w:eastAsia="es-ES"/>
              </w:rPr>
            </m:ctrlPr>
          </m:dPr>
          <m:e>
            <m:r>
              <w:rPr>
                <w:rFonts w:ascii="Cambria Math" w:eastAsia="Arial" w:hAnsi="Cambria Math" w:cs="Arial"/>
                <w:lang w:eastAsia="es-ES"/>
              </w:rPr>
              <m:t>P1i-a1</m:t>
            </m:r>
          </m:e>
        </m:d>
        <m:r>
          <w:rPr>
            <w:rFonts w:ascii="Cambria Math" w:eastAsia="Arial" w:hAnsi="Cambria Math" w:cs="Arial"/>
            <w:lang w:eastAsia="es-ES"/>
          </w:rPr>
          <m:t>+100</m:t>
        </m:r>
      </m:oMath>
    </w:p>
    <w:p w:rsidR="00BA6E9D" w:rsidRPr="00523FBD" w:rsidRDefault="00BA6E9D" w:rsidP="00BA6E9D">
      <w:pPr>
        <w:suppressAutoHyphens/>
        <w:autoSpaceDN w:val="0"/>
        <w:spacing w:after="0" w:line="240" w:lineRule="auto"/>
        <w:ind w:right="1601"/>
        <w:jc w:val="both"/>
        <w:rPr>
          <w:rFonts w:ascii="Arial Narrow" w:eastAsia="Arial" w:hAnsi="Arial Narrow" w:cs="Arial"/>
          <w:i/>
          <w:lang w:eastAsia="es-ES"/>
        </w:rPr>
      </w:pPr>
    </w:p>
    <w:p w:rsidR="00BA6E9D" w:rsidRPr="00523FBD" w:rsidRDefault="007221EC" w:rsidP="00BA6E9D">
      <w:pPr>
        <w:suppressAutoHyphens/>
        <w:autoSpaceDN w:val="0"/>
        <w:spacing w:after="0" w:line="240" w:lineRule="auto"/>
        <w:ind w:right="1601"/>
        <w:jc w:val="both"/>
        <w:rPr>
          <w:rFonts w:ascii="Arial Narrow" w:eastAsia="Arial" w:hAnsi="Arial Narrow" w:cs="Arial"/>
          <w:i/>
          <w:lang w:eastAsia="es-ES"/>
        </w:rPr>
      </w:pPr>
      <m:oMathPara>
        <m:oMathParaPr>
          <m:jc m:val="left"/>
        </m:oMathParaPr>
        <m:oMath>
          <m:r>
            <m:rPr>
              <m:sty m:val="b"/>
            </m:rPr>
            <w:rPr>
              <w:rFonts w:ascii="Cambria Math" w:eastAsia="Arial" w:hAnsi="Cambria Math" w:cs="Arial"/>
              <w:lang w:eastAsia="es-ES"/>
            </w:rPr>
            <m:t>Y2 =</m:t>
          </m:r>
          <m:d>
            <m:dPr>
              <m:ctrlPr>
                <w:rPr>
                  <w:rFonts w:ascii="Cambria Math" w:eastAsia="Arial" w:hAnsi="Cambria Math" w:cs="Arial"/>
                  <w:i/>
                  <w:lang w:eastAsia="es-ES"/>
                </w:rPr>
              </m:ctrlPr>
            </m:dPr>
            <m:e>
              <m:f>
                <m:fPr>
                  <m:ctrlPr>
                    <w:rPr>
                      <w:rFonts w:ascii="Cambria Math" w:eastAsia="Arial" w:hAnsi="Cambria Math" w:cs="Arial"/>
                      <w:i/>
                      <w:lang w:eastAsia="es-ES"/>
                    </w:rPr>
                  </m:ctrlPr>
                </m:fPr>
                <m:num>
                  <m:r>
                    <w:rPr>
                      <w:rFonts w:ascii="Cambria Math" w:eastAsia="Arial" w:hAnsi="Cambria Math" w:cs="Arial"/>
                      <w:lang w:eastAsia="es-ES"/>
                    </w:rPr>
                    <m:t>1000</m:t>
                  </m:r>
                </m:num>
                <m:den>
                  <m:r>
                    <w:rPr>
                      <w:rFonts w:ascii="Cambria Math" w:eastAsia="Arial" w:hAnsi="Cambria Math" w:cs="Arial"/>
                      <w:lang w:eastAsia="es-ES"/>
                    </w:rPr>
                    <m:t>K×CI</m:t>
                  </m:r>
                </m:den>
              </m:f>
            </m:e>
          </m:d>
          <m:r>
            <w:rPr>
              <w:rFonts w:ascii="Cambria Math" w:eastAsia="Arial" w:hAnsi="Cambria Math" w:cs="Arial"/>
              <w:lang w:eastAsia="es-ES"/>
            </w:rPr>
            <m:t>×</m:t>
          </m:r>
          <m:d>
            <m:dPr>
              <m:ctrlPr>
                <w:rPr>
                  <w:rFonts w:ascii="Cambria Math" w:eastAsia="Arial" w:hAnsi="Cambria Math" w:cs="Arial"/>
                  <w:i/>
                  <w:lang w:eastAsia="es-ES"/>
                </w:rPr>
              </m:ctrlPr>
            </m:dPr>
            <m:e>
              <m:r>
                <w:rPr>
                  <w:rFonts w:ascii="Cambria Math" w:eastAsia="Arial" w:hAnsi="Cambria Math" w:cs="Arial"/>
                  <w:lang w:eastAsia="es-ES"/>
                </w:rPr>
                <m:t>P2i-a2</m:t>
              </m:r>
            </m:e>
          </m:d>
          <m:r>
            <w:rPr>
              <w:rFonts w:ascii="Cambria Math" w:eastAsia="Arial" w:hAnsi="Cambria Math" w:cs="Arial"/>
              <w:lang w:eastAsia="es-ES"/>
            </w:rPr>
            <m:t>+100</m:t>
          </m:r>
        </m:oMath>
      </m:oMathPara>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r w:rsidRPr="00523FBD">
        <w:rPr>
          <w:rFonts w:ascii="Arial Narrow" w:eastAsia="Arial" w:hAnsi="Arial Narrow" w:cs="Arial"/>
          <w:lang w:eastAsia="es-ES"/>
        </w:rPr>
        <w:t xml:space="preserve"> </w:t>
      </w:r>
    </w:p>
    <w:p w:rsidR="00BA6E9D" w:rsidRPr="00523FBD" w:rsidRDefault="00BA6E9D" w:rsidP="00BA6E9D">
      <w:pPr>
        <w:suppressAutoHyphens/>
        <w:autoSpaceDN w:val="0"/>
        <w:spacing w:after="3" w:line="240" w:lineRule="auto"/>
        <w:ind w:right="3980"/>
        <w:jc w:val="both"/>
        <w:rPr>
          <w:rFonts w:ascii="Arial Narrow" w:eastAsia="Arial" w:hAnsi="Arial Narrow" w:cs="Arial"/>
          <w:lang w:eastAsia="es-ES"/>
        </w:rPr>
      </w:pPr>
      <w:r w:rsidRPr="00523FBD">
        <w:rPr>
          <w:rFonts w:ascii="Arial Narrow" w:eastAsia="Arial" w:hAnsi="Arial Narrow" w:cs="Arial"/>
          <w:lang w:eastAsia="es-ES"/>
        </w:rPr>
        <w:t xml:space="preserve">Donde:  </w:t>
      </w:r>
      <w:r w:rsidRPr="00523FBD">
        <w:rPr>
          <w:rFonts w:ascii="Arial Narrow" w:eastAsia="Arial" w:hAnsi="Arial Narrow" w:cs="Arial"/>
          <w:lang w:eastAsia="es-ES"/>
        </w:rPr>
        <w:tab/>
      </w:r>
    </w:p>
    <w:p w:rsidR="00BA6E9D" w:rsidRPr="00523FBD" w:rsidRDefault="00BA6E9D" w:rsidP="00BA6E9D">
      <w:pPr>
        <w:suppressAutoHyphens/>
        <w:autoSpaceDN w:val="0"/>
        <w:spacing w:after="3" w:line="240" w:lineRule="auto"/>
        <w:ind w:right="3980"/>
        <w:jc w:val="both"/>
        <w:rPr>
          <w:rFonts w:ascii="Arial Narrow" w:eastAsia="Arial" w:hAnsi="Arial Narrow" w:cs="Arial"/>
          <w:lang w:eastAsia="es-ES"/>
        </w:rPr>
      </w:pPr>
    </w:p>
    <w:p w:rsidR="00BA6E9D" w:rsidRPr="00523FBD" w:rsidRDefault="007221EC" w:rsidP="00BA6E9D">
      <w:pPr>
        <w:autoSpaceDN w:val="0"/>
        <w:spacing w:after="4" w:line="240" w:lineRule="auto"/>
        <w:ind w:right="51"/>
        <w:jc w:val="both"/>
        <w:rPr>
          <w:rFonts w:ascii="Arial Narrow" w:eastAsia="Arial" w:hAnsi="Arial Narrow" w:cs="Arial"/>
          <w:bCs/>
          <w:lang w:eastAsia="es-ES"/>
        </w:rPr>
      </w:pPr>
      <w:r>
        <w:rPr>
          <w:rFonts w:ascii="Arial Narrow" w:eastAsia="Arial" w:hAnsi="Arial Narrow" w:cs="Arial"/>
          <w:b/>
          <w:bCs/>
          <w:lang w:eastAsia="es-ES"/>
        </w:rPr>
        <w:t xml:space="preserve">     </w:t>
      </w:r>
      <w:r w:rsidR="00A27FCF" w:rsidRPr="00A27FCF">
        <w:rPr>
          <w:rFonts w:ascii="Arial Narrow" w:eastAsia="Arial" w:hAnsi="Arial Narrow" w:cs="Arial"/>
          <w:b/>
          <w:bCs/>
          <w:lang w:eastAsia="es-ES"/>
        </w:rPr>
        <w:t xml:space="preserve">CD </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Costo Directo Oficial</w:t>
      </w:r>
    </w:p>
    <w:p w:rsidR="00BA6E9D" w:rsidRPr="00523FBD" w:rsidRDefault="00A27FCF" w:rsidP="00BA6E9D">
      <w:pPr>
        <w:autoSpaceDN w:val="0"/>
        <w:spacing w:after="4" w:line="240" w:lineRule="auto"/>
        <w:ind w:right="51"/>
        <w:jc w:val="both"/>
        <w:rPr>
          <w:rFonts w:ascii="Arial Narrow" w:eastAsia="Arial" w:hAnsi="Arial Narrow" w:cs="Arial"/>
          <w:bCs/>
          <w:lang w:eastAsia="es-ES"/>
        </w:rPr>
      </w:pPr>
      <w:r>
        <w:rPr>
          <w:rFonts w:ascii="Arial Narrow" w:eastAsia="Arial" w:hAnsi="Arial Narrow" w:cs="Arial"/>
          <w:bCs/>
          <w:lang w:eastAsia="es-ES"/>
        </w:rPr>
        <w:t xml:space="preserve">  </w:t>
      </w:r>
      <w:r w:rsidR="007221EC">
        <w:rPr>
          <w:rFonts w:ascii="Arial Narrow" w:eastAsia="Arial" w:hAnsi="Arial Narrow" w:cs="Arial"/>
          <w:bCs/>
          <w:lang w:eastAsia="es-ES"/>
        </w:rPr>
        <w:t xml:space="preserve">    </w:t>
      </w:r>
      <w:r w:rsidRPr="00A27FCF">
        <w:rPr>
          <w:rFonts w:ascii="Arial Narrow" w:eastAsia="Arial" w:hAnsi="Arial Narrow" w:cs="Arial"/>
          <w:b/>
          <w:bCs/>
          <w:lang w:eastAsia="es-ES"/>
        </w:rPr>
        <w:t xml:space="preserve">CI </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Costo Indirecto Oficial</w:t>
      </w:r>
    </w:p>
    <w:p w:rsidR="00BA6E9D" w:rsidRPr="00523FBD" w:rsidRDefault="007221EC" w:rsidP="00BA6E9D">
      <w:pPr>
        <w:autoSpaceDN w:val="0"/>
        <w:spacing w:after="4" w:line="240" w:lineRule="auto"/>
        <w:ind w:left="705" w:right="51" w:hanging="705"/>
        <w:jc w:val="both"/>
        <w:rPr>
          <w:rFonts w:ascii="Arial Narrow" w:eastAsia="Arial" w:hAnsi="Arial Narrow" w:cs="Arial"/>
          <w:bCs/>
          <w:lang w:eastAsia="es-ES"/>
        </w:rPr>
      </w:pPr>
      <w:r>
        <w:rPr>
          <w:rFonts w:ascii="Arial Narrow" w:eastAsia="Arial" w:hAnsi="Arial Narrow" w:cs="Arial"/>
          <w:b/>
          <w:bCs/>
          <w:lang w:eastAsia="es-ES"/>
        </w:rPr>
        <w:t xml:space="preserve">    </w:t>
      </w:r>
      <w:r w:rsidR="00A27FCF" w:rsidRPr="00A27FCF">
        <w:rPr>
          <w:rFonts w:ascii="Arial Narrow" w:eastAsia="Arial" w:hAnsi="Arial Narrow" w:cs="Arial"/>
          <w:b/>
          <w:bCs/>
          <w:lang w:eastAsia="es-ES"/>
        </w:rPr>
        <w:t xml:space="preserve">P1i </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Valor costo directo de la oferta económica </w:t>
      </w:r>
    </w:p>
    <w:p w:rsidR="00BA6E9D" w:rsidRPr="00523FBD" w:rsidRDefault="007221EC" w:rsidP="00BA6E9D">
      <w:pPr>
        <w:autoSpaceDN w:val="0"/>
        <w:spacing w:after="4" w:line="240" w:lineRule="auto"/>
        <w:ind w:left="705" w:right="51" w:hanging="705"/>
        <w:jc w:val="both"/>
        <w:rPr>
          <w:rFonts w:ascii="Arial Narrow" w:eastAsia="Arial" w:hAnsi="Arial Narrow" w:cs="Arial"/>
          <w:bCs/>
          <w:lang w:eastAsia="es-ES"/>
        </w:rPr>
      </w:pPr>
      <w:r>
        <w:rPr>
          <w:rFonts w:ascii="Arial Narrow" w:eastAsia="Arial" w:hAnsi="Arial Narrow" w:cs="Arial"/>
          <w:b/>
          <w:bCs/>
          <w:lang w:eastAsia="es-ES"/>
        </w:rPr>
        <w:t xml:space="preserve">    </w:t>
      </w:r>
      <w:r w:rsidR="00A27FCF" w:rsidRPr="00A27FCF">
        <w:rPr>
          <w:rFonts w:ascii="Arial Narrow" w:eastAsia="Arial" w:hAnsi="Arial Narrow" w:cs="Arial"/>
          <w:b/>
          <w:bCs/>
          <w:lang w:eastAsia="es-ES"/>
        </w:rPr>
        <w:t xml:space="preserve">P2i </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Valor costo indirecto de la oferta económica </w:t>
      </w:r>
    </w:p>
    <w:p w:rsidR="00BA6E9D" w:rsidRPr="00523FBD" w:rsidRDefault="00A27FCF" w:rsidP="00BA6E9D">
      <w:pPr>
        <w:autoSpaceDN w:val="0"/>
        <w:spacing w:after="4" w:line="240" w:lineRule="auto"/>
        <w:ind w:right="51"/>
        <w:jc w:val="both"/>
        <w:rPr>
          <w:rFonts w:ascii="Arial Narrow" w:eastAsia="Arial" w:hAnsi="Arial Narrow" w:cs="Arial"/>
          <w:bCs/>
          <w:lang w:eastAsia="es-ES"/>
        </w:rPr>
      </w:pPr>
      <w:r w:rsidRPr="00A27FCF">
        <w:rPr>
          <w:rFonts w:ascii="Arial Narrow" w:eastAsia="Arial" w:hAnsi="Arial Narrow" w:cs="Arial"/>
          <w:b/>
          <w:bCs/>
          <w:lang w:eastAsia="es-ES"/>
        </w:rPr>
        <w:t xml:space="preserve"> </w:t>
      </w:r>
      <w:r w:rsidR="007221EC">
        <w:rPr>
          <w:rFonts w:ascii="Arial Narrow" w:eastAsia="Arial" w:hAnsi="Arial Narrow" w:cs="Arial"/>
          <w:b/>
          <w:bCs/>
          <w:lang w:eastAsia="es-ES"/>
        </w:rPr>
        <w:t xml:space="preserve">    </w:t>
      </w:r>
      <w:r w:rsidRPr="00A27FCF">
        <w:rPr>
          <w:rFonts w:ascii="Arial Narrow" w:eastAsia="Arial" w:hAnsi="Arial Narrow" w:cs="Arial"/>
          <w:b/>
          <w:bCs/>
          <w:lang w:eastAsia="es-ES"/>
        </w:rPr>
        <w:t xml:space="preserve">a1 </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Valor de la media obtenida en función de los costos directos</w:t>
      </w:r>
    </w:p>
    <w:p w:rsidR="00BA6E9D" w:rsidRPr="00523FBD" w:rsidRDefault="00A27FCF" w:rsidP="00BA6E9D">
      <w:pPr>
        <w:suppressAutoHyphens/>
        <w:autoSpaceDN w:val="0"/>
        <w:spacing w:after="4" w:line="240" w:lineRule="auto"/>
        <w:ind w:right="1172"/>
        <w:jc w:val="both"/>
        <w:rPr>
          <w:rFonts w:ascii="Arial Narrow" w:eastAsia="Arial" w:hAnsi="Arial Narrow" w:cs="Arial"/>
          <w:lang w:eastAsia="es-ES"/>
        </w:rPr>
      </w:pPr>
      <w:r>
        <w:rPr>
          <w:rFonts w:ascii="Arial Narrow" w:eastAsia="Arial" w:hAnsi="Arial Narrow" w:cs="Arial"/>
          <w:bCs/>
          <w:lang w:eastAsia="es-ES"/>
        </w:rPr>
        <w:t xml:space="preserve"> </w:t>
      </w:r>
      <w:r w:rsidR="007221EC">
        <w:rPr>
          <w:rFonts w:ascii="Arial Narrow" w:eastAsia="Arial" w:hAnsi="Arial Narrow" w:cs="Arial"/>
          <w:bCs/>
          <w:lang w:eastAsia="es-ES"/>
        </w:rPr>
        <w:t xml:space="preserve">    </w:t>
      </w:r>
      <w:r w:rsidRPr="00A27FCF">
        <w:rPr>
          <w:rFonts w:ascii="Arial Narrow" w:eastAsia="Arial" w:hAnsi="Arial Narrow" w:cs="Arial"/>
          <w:b/>
          <w:bCs/>
          <w:lang w:eastAsia="es-ES"/>
        </w:rPr>
        <w:t xml:space="preserve">a2 </w:t>
      </w:r>
      <w:r w:rsidR="00BA6E9D" w:rsidRPr="00A27FCF">
        <w:rPr>
          <w:rFonts w:ascii="Arial Narrow" w:eastAsia="Arial" w:hAnsi="Arial Narrow" w:cs="Arial"/>
          <w:b/>
          <w:bCs/>
          <w:lang w:eastAsia="es-ES"/>
        </w:rPr>
        <w:t>=</w:t>
      </w:r>
      <w:r w:rsidR="00BA6E9D" w:rsidRPr="00523FBD">
        <w:rPr>
          <w:rFonts w:ascii="Arial Narrow" w:eastAsia="Arial" w:hAnsi="Arial Narrow" w:cs="Arial"/>
          <w:bCs/>
          <w:lang w:eastAsia="es-ES"/>
        </w:rPr>
        <w:t xml:space="preserve"> Valor de la media obtenida en función de los costos indirectos</w:t>
      </w:r>
    </w:p>
    <w:p w:rsidR="00BA6E9D" w:rsidRPr="00A27FCF" w:rsidRDefault="00A27FCF" w:rsidP="00BA6E9D">
      <w:pPr>
        <w:tabs>
          <w:tab w:val="center" w:pos="1877"/>
          <w:tab w:val="center" w:pos="2201"/>
          <w:tab w:val="center" w:pos="4404"/>
        </w:tabs>
        <w:suppressAutoHyphens/>
        <w:autoSpaceDN w:val="0"/>
        <w:spacing w:after="4" w:line="240" w:lineRule="auto"/>
        <w:jc w:val="both"/>
        <w:rPr>
          <w:rFonts w:ascii="Arial Narrow" w:hAnsi="Arial Narrow" w:cs="Times New Roman"/>
          <w:b/>
          <w:lang w:eastAsia="es-ES"/>
        </w:rPr>
      </w:pPr>
      <w:r>
        <w:rPr>
          <w:rFonts w:ascii="Arial Narrow" w:eastAsia="Arial" w:hAnsi="Arial Narrow" w:cs="Arial"/>
          <w:lang w:eastAsia="es-ES"/>
        </w:rPr>
        <w:t xml:space="preserve">   </w:t>
      </w:r>
      <w:r w:rsidR="00BA6E9D" w:rsidRPr="00A27FCF">
        <w:rPr>
          <w:rFonts w:ascii="Arial Narrow" w:eastAsia="Arial" w:hAnsi="Arial Narrow" w:cs="Arial"/>
          <w:b/>
          <w:lang w:eastAsia="es-ES"/>
        </w:rPr>
        <w:t>K =</w:t>
      </w:r>
      <w:r w:rsidRPr="00A27FCF">
        <w:rPr>
          <w:rFonts w:ascii="Arial Narrow" w:eastAsia="Arial" w:hAnsi="Arial Narrow" w:cs="Arial"/>
          <w:b/>
          <w:lang w:eastAsia="es-ES"/>
        </w:rPr>
        <w:t xml:space="preserve"> </w:t>
      </w:r>
      <w:r w:rsidR="00BA6E9D" w:rsidRPr="00A27FCF">
        <w:rPr>
          <w:rFonts w:ascii="Arial Narrow" w:eastAsia="Arial" w:hAnsi="Arial Narrow" w:cs="Arial"/>
          <w:b/>
          <w:lang w:eastAsia="es-ES"/>
        </w:rPr>
        <w:t xml:space="preserve"> 2 </w:t>
      </w:r>
    </w:p>
    <w:p w:rsidR="00BA6E9D" w:rsidRPr="00523FBD" w:rsidRDefault="00A27FCF" w:rsidP="00BA6E9D">
      <w:pPr>
        <w:suppressAutoHyphens/>
        <w:autoSpaceDN w:val="0"/>
        <w:spacing w:after="4" w:line="240" w:lineRule="auto"/>
        <w:ind w:right="1172"/>
        <w:jc w:val="both"/>
        <w:rPr>
          <w:rFonts w:ascii="Arial Narrow" w:eastAsia="Arial" w:hAnsi="Arial Narrow" w:cs="Arial"/>
          <w:lang w:eastAsia="es-ES"/>
        </w:rPr>
      </w:pPr>
      <w:r>
        <w:rPr>
          <w:rFonts w:ascii="Arial Narrow" w:eastAsia="Arial" w:hAnsi="Arial Narrow" w:cs="Arial"/>
          <w:lang w:eastAsia="es-ES"/>
        </w:rPr>
        <w:t xml:space="preserve"> </w:t>
      </w:r>
      <w:r w:rsidRPr="00A27FCF">
        <w:rPr>
          <w:rFonts w:ascii="Arial Narrow" w:eastAsia="Arial" w:hAnsi="Arial Narrow" w:cs="Arial"/>
          <w:b/>
          <w:lang w:eastAsia="es-ES"/>
        </w:rPr>
        <w:t xml:space="preserve">Y1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Porcentaje obtenido (entre 0 y 100%) – costos directos.</w:t>
      </w:r>
    </w:p>
    <w:p w:rsidR="00BA6E9D" w:rsidRPr="00523FBD" w:rsidRDefault="00A27FCF" w:rsidP="00BA6E9D">
      <w:pPr>
        <w:suppressAutoHyphens/>
        <w:autoSpaceDN w:val="0"/>
        <w:spacing w:after="4" w:line="240" w:lineRule="auto"/>
        <w:ind w:right="1172"/>
        <w:jc w:val="both"/>
        <w:rPr>
          <w:rFonts w:ascii="Arial Narrow" w:eastAsia="Arial" w:hAnsi="Arial Narrow" w:cs="Arial"/>
          <w:lang w:eastAsia="es-ES"/>
        </w:rPr>
      </w:pPr>
      <w:r>
        <w:rPr>
          <w:rFonts w:ascii="Arial Narrow" w:eastAsia="Arial" w:hAnsi="Arial Narrow" w:cs="Arial"/>
          <w:lang w:eastAsia="es-ES"/>
        </w:rPr>
        <w:t xml:space="preserve"> </w:t>
      </w:r>
      <w:r w:rsidRPr="00A27FCF">
        <w:rPr>
          <w:rFonts w:ascii="Arial Narrow" w:eastAsia="Arial" w:hAnsi="Arial Narrow" w:cs="Arial"/>
          <w:b/>
          <w:lang w:eastAsia="es-ES"/>
        </w:rPr>
        <w:t xml:space="preserve">Y2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Porcentaje obtenido (entre 0 y 100%) – costos indirectos.</w:t>
      </w:r>
    </w:p>
    <w:p w:rsidR="00BA6E9D" w:rsidRPr="00523FBD" w:rsidRDefault="00BA6E9D" w:rsidP="00BA6E9D">
      <w:pPr>
        <w:suppressAutoHyphens/>
        <w:autoSpaceDN w:val="0"/>
        <w:spacing w:after="0" w:line="240" w:lineRule="auto"/>
        <w:ind w:left="1493"/>
        <w:jc w:val="both"/>
        <w:rPr>
          <w:rFonts w:ascii="Arial Narrow" w:eastAsia="Arial" w:hAnsi="Arial Narrow" w:cs="Arial"/>
          <w:lang w:eastAsia="es-ES"/>
        </w:rPr>
      </w:pPr>
      <w:r w:rsidRPr="00523FBD">
        <w:rPr>
          <w:rFonts w:ascii="Arial Narrow" w:eastAsia="Arial" w:hAnsi="Arial Narrow" w:cs="Arial"/>
          <w:lang w:eastAsia="es-ES"/>
        </w:rPr>
        <w:t xml:space="preserve"> </w:t>
      </w:r>
    </w:p>
    <w:p w:rsidR="00BA6E9D" w:rsidRPr="00523FBD" w:rsidRDefault="00BA6E9D" w:rsidP="00BA6E9D">
      <w:pPr>
        <w:suppressAutoHyphens/>
        <w:autoSpaceDN w:val="0"/>
        <w:spacing w:after="4" w:line="240" w:lineRule="auto"/>
        <w:ind w:right="335" w:hanging="8"/>
        <w:jc w:val="both"/>
        <w:rPr>
          <w:rFonts w:ascii="Arial Narrow" w:eastAsia="Arial" w:hAnsi="Arial Narrow" w:cs="Arial"/>
          <w:lang w:eastAsia="es-ES"/>
        </w:rPr>
      </w:pPr>
      <w:r w:rsidRPr="00523FBD">
        <w:rPr>
          <w:rFonts w:ascii="Arial Narrow" w:eastAsia="Arial" w:hAnsi="Arial Narrow" w:cs="Arial"/>
          <w:lang w:eastAsia="es-ES"/>
        </w:rPr>
        <w:t xml:space="preserve">Para asignar el puntaje correspondiente para cada una de las ofertas se aplicará la siguiente fórmula:  </w:t>
      </w:r>
    </w:p>
    <w:p w:rsidR="00BA6E9D" w:rsidRPr="00523FBD" w:rsidRDefault="00BA6E9D" w:rsidP="00BA6E9D">
      <w:pPr>
        <w:suppressAutoHyphens/>
        <w:autoSpaceDN w:val="0"/>
        <w:spacing w:after="26" w:line="240" w:lineRule="auto"/>
        <w:ind w:left="797" w:right="5016" w:firstLine="2820"/>
        <w:jc w:val="both"/>
        <w:rPr>
          <w:rFonts w:ascii="Arial Narrow" w:hAnsi="Arial Narrow" w:cs="Arial"/>
          <w:lang w:eastAsia="es-ES"/>
        </w:rPr>
      </w:pPr>
    </w:p>
    <w:p w:rsidR="00BA6E9D" w:rsidRPr="00523FBD" w:rsidRDefault="00BA6E9D" w:rsidP="00BA6E9D">
      <w:pPr>
        <w:suppressAutoHyphens/>
        <w:autoSpaceDN w:val="0"/>
        <w:spacing w:after="0" w:line="240" w:lineRule="auto"/>
        <w:ind w:right="1015"/>
        <w:jc w:val="both"/>
        <w:rPr>
          <w:rFonts w:ascii="Arial Narrow" w:eastAsia="Arial" w:hAnsi="Arial Narrow" w:cs="Arial"/>
          <w:i/>
          <w:lang w:eastAsia="es-ES"/>
        </w:rPr>
      </w:pPr>
      <m:oMathPara>
        <m:oMathParaPr>
          <m:jc m:val="left"/>
        </m:oMathParaPr>
        <m:oMath>
          <m:r>
            <w:rPr>
              <w:rFonts w:ascii="Cambria Math" w:eastAsia="Arial" w:hAnsi="Cambria Math" w:cs="Arial"/>
              <w:lang w:eastAsia="es-ES"/>
            </w:rPr>
            <m:t>X1 =(</m:t>
          </m:r>
          <m:f>
            <m:fPr>
              <m:ctrlPr>
                <w:rPr>
                  <w:rFonts w:ascii="Cambria Math" w:eastAsia="Arial" w:hAnsi="Cambria Math" w:cs="Arial"/>
                  <w:i/>
                  <w:lang w:eastAsia="es-ES"/>
                </w:rPr>
              </m:ctrlPr>
            </m:fPr>
            <m:num>
              <m:r>
                <w:rPr>
                  <w:rFonts w:ascii="Cambria Math" w:eastAsia="Arial" w:hAnsi="Cambria Math" w:cs="Arial"/>
                  <w:lang w:eastAsia="es-ES"/>
                </w:rPr>
                <m:t>Y1</m:t>
              </m:r>
            </m:num>
            <m:den>
              <m:r>
                <w:rPr>
                  <w:rFonts w:ascii="Cambria Math" w:eastAsia="Arial" w:hAnsi="Cambria Math" w:cs="Arial"/>
                  <w:lang w:eastAsia="es-ES"/>
                </w:rPr>
                <m:t>100</m:t>
              </m:r>
            </m:den>
          </m:f>
          <m:r>
            <w:rPr>
              <w:rFonts w:ascii="Cambria Math" w:eastAsia="Arial" w:hAnsi="Cambria Math" w:cs="Arial"/>
              <w:lang w:eastAsia="es-ES"/>
            </w:rPr>
            <m:t>)×PM</m:t>
          </m:r>
        </m:oMath>
      </m:oMathPara>
    </w:p>
    <w:p w:rsidR="00BA6E9D" w:rsidRPr="00523FBD" w:rsidRDefault="00BA6E9D" w:rsidP="00BA6E9D">
      <w:pPr>
        <w:suppressAutoHyphens/>
        <w:autoSpaceDN w:val="0"/>
        <w:spacing w:after="0" w:line="240" w:lineRule="auto"/>
        <w:ind w:right="1015"/>
        <w:jc w:val="both"/>
        <w:rPr>
          <w:rFonts w:ascii="Arial Narrow" w:eastAsia="Arial" w:hAnsi="Arial Narrow" w:cs="Arial"/>
          <w:i/>
          <w:lang w:eastAsia="es-ES"/>
        </w:rPr>
      </w:pPr>
    </w:p>
    <w:p w:rsidR="00BA6E9D" w:rsidRPr="00523FBD" w:rsidRDefault="00BA6E9D" w:rsidP="00BA6E9D">
      <w:pPr>
        <w:suppressAutoHyphens/>
        <w:autoSpaceDN w:val="0"/>
        <w:spacing w:after="0" w:line="240" w:lineRule="auto"/>
        <w:ind w:right="1399"/>
        <w:jc w:val="both"/>
        <w:rPr>
          <w:rFonts w:ascii="Arial Narrow" w:eastAsia="Arial" w:hAnsi="Arial Narrow" w:cs="Arial"/>
          <w:i/>
          <w:lang w:eastAsia="es-ES"/>
        </w:rPr>
      </w:pPr>
      <m:oMathPara>
        <m:oMathParaPr>
          <m:jc m:val="left"/>
        </m:oMathParaPr>
        <m:oMath>
          <m:r>
            <w:rPr>
              <w:rFonts w:ascii="Cambria Math" w:eastAsia="Arial" w:hAnsi="Cambria Math" w:cs="Arial"/>
              <w:lang w:eastAsia="es-ES"/>
            </w:rPr>
            <m:t>X2 =(</m:t>
          </m:r>
          <m:f>
            <m:fPr>
              <m:ctrlPr>
                <w:rPr>
                  <w:rFonts w:ascii="Cambria Math" w:eastAsia="Arial" w:hAnsi="Cambria Math" w:cs="Arial"/>
                  <w:i/>
                  <w:lang w:eastAsia="es-ES"/>
                </w:rPr>
              </m:ctrlPr>
            </m:fPr>
            <m:num>
              <m:r>
                <w:rPr>
                  <w:rFonts w:ascii="Cambria Math" w:eastAsia="Arial" w:hAnsi="Cambria Math" w:cs="Arial"/>
                  <w:lang w:eastAsia="es-ES"/>
                </w:rPr>
                <m:t>Y2</m:t>
              </m:r>
            </m:num>
            <m:den>
              <m:r>
                <w:rPr>
                  <w:rFonts w:ascii="Cambria Math" w:eastAsia="Arial" w:hAnsi="Cambria Math" w:cs="Arial"/>
                  <w:lang w:eastAsia="es-ES"/>
                </w:rPr>
                <m:t>100</m:t>
              </m:r>
            </m:den>
          </m:f>
          <m:r>
            <w:rPr>
              <w:rFonts w:ascii="Cambria Math" w:eastAsia="Arial" w:hAnsi="Cambria Math" w:cs="Arial"/>
              <w:lang w:eastAsia="es-ES"/>
            </w:rPr>
            <m:t>)×PM</m:t>
          </m:r>
        </m:oMath>
      </m:oMathPara>
    </w:p>
    <w:p w:rsidR="00BA6E9D" w:rsidRPr="00523FBD" w:rsidRDefault="00BA6E9D" w:rsidP="00BA6E9D">
      <w:pPr>
        <w:suppressAutoHyphens/>
        <w:autoSpaceDN w:val="0"/>
        <w:spacing w:after="0" w:line="240" w:lineRule="auto"/>
        <w:ind w:right="1399"/>
        <w:jc w:val="both"/>
        <w:rPr>
          <w:rFonts w:ascii="Arial Narrow" w:eastAsia="Arial" w:hAnsi="Arial Narrow" w:cs="Arial"/>
          <w:i/>
          <w:lang w:eastAsia="es-ES"/>
        </w:rPr>
      </w:pP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r w:rsidRPr="00523FBD">
        <w:rPr>
          <w:rFonts w:ascii="Arial Narrow" w:eastAsia="Arial" w:hAnsi="Arial Narrow" w:cs="Arial"/>
          <w:lang w:eastAsia="es-ES"/>
        </w:rPr>
        <w:t>Donde:</w:t>
      </w:r>
    </w:p>
    <w:p w:rsidR="00BA6E9D" w:rsidRPr="00523FBD" w:rsidRDefault="00BA6E9D" w:rsidP="00BA6E9D">
      <w:pPr>
        <w:suppressAutoHyphens/>
        <w:autoSpaceDN w:val="0"/>
        <w:spacing w:after="0" w:line="240" w:lineRule="auto"/>
        <w:jc w:val="both"/>
        <w:rPr>
          <w:rFonts w:ascii="Arial Narrow" w:eastAsia="Arial" w:hAnsi="Arial Narrow" w:cs="Arial"/>
          <w:lang w:eastAsia="es-ES"/>
        </w:rPr>
      </w:pPr>
    </w:p>
    <w:p w:rsidR="00BA6E9D" w:rsidRPr="00523FBD" w:rsidRDefault="007221EC" w:rsidP="00BA6E9D">
      <w:pPr>
        <w:suppressAutoHyphens/>
        <w:autoSpaceDN w:val="0"/>
        <w:spacing w:after="0" w:line="240" w:lineRule="auto"/>
        <w:jc w:val="both"/>
        <w:rPr>
          <w:rFonts w:ascii="Arial Narrow" w:eastAsia="Arial" w:hAnsi="Arial Narrow" w:cs="Arial"/>
          <w:lang w:eastAsia="es-ES"/>
        </w:rPr>
      </w:pPr>
      <w:r>
        <w:rPr>
          <w:rFonts w:ascii="Arial Narrow" w:eastAsia="Arial" w:hAnsi="Arial Narrow" w:cs="Arial"/>
          <w:b/>
          <w:lang w:eastAsia="es-ES"/>
        </w:rPr>
        <w:t xml:space="preserve">     </w:t>
      </w:r>
      <w:r w:rsidR="00A27FCF" w:rsidRPr="00A27FCF">
        <w:rPr>
          <w:rFonts w:ascii="Arial Narrow" w:eastAsia="Arial" w:hAnsi="Arial Narrow" w:cs="Arial"/>
          <w:b/>
          <w:lang w:eastAsia="es-ES"/>
        </w:rPr>
        <w:t xml:space="preserve">X1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a asignar por concepto del valor del costo directo</w:t>
      </w:r>
    </w:p>
    <w:p w:rsidR="00BA6E9D" w:rsidRPr="00523FBD" w:rsidRDefault="007221EC" w:rsidP="00BA6E9D">
      <w:pPr>
        <w:suppressAutoHyphens/>
        <w:autoSpaceDN w:val="0"/>
        <w:spacing w:after="0" w:line="240" w:lineRule="auto"/>
        <w:jc w:val="both"/>
        <w:rPr>
          <w:rFonts w:ascii="Arial Narrow" w:eastAsia="Arial" w:hAnsi="Arial Narrow" w:cs="Arial"/>
          <w:lang w:eastAsia="es-ES"/>
        </w:rPr>
      </w:pPr>
      <w:r>
        <w:rPr>
          <w:rFonts w:ascii="Arial Narrow" w:eastAsia="Arial" w:hAnsi="Arial Narrow" w:cs="Arial"/>
          <w:b/>
          <w:lang w:eastAsia="es-ES"/>
        </w:rPr>
        <w:t xml:space="preserve">     </w:t>
      </w:r>
      <w:r w:rsidR="00A27FCF" w:rsidRPr="00A27FCF">
        <w:rPr>
          <w:rFonts w:ascii="Arial Narrow" w:eastAsia="Arial" w:hAnsi="Arial Narrow" w:cs="Arial"/>
          <w:b/>
          <w:lang w:eastAsia="es-ES"/>
        </w:rPr>
        <w:t xml:space="preserve">X2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a asignar por concepto del valor del costo indirecto</w:t>
      </w:r>
    </w:p>
    <w:p w:rsidR="00BA6E9D" w:rsidRPr="00523FBD" w:rsidRDefault="007221EC" w:rsidP="00BA6E9D">
      <w:pPr>
        <w:suppressAutoHyphens/>
        <w:autoSpaceDN w:val="0"/>
        <w:spacing w:after="4" w:line="240" w:lineRule="auto"/>
        <w:ind w:right="1172"/>
        <w:jc w:val="both"/>
        <w:rPr>
          <w:rFonts w:ascii="Arial Narrow" w:eastAsia="Arial" w:hAnsi="Arial Narrow" w:cs="Arial"/>
          <w:lang w:eastAsia="es-ES"/>
        </w:rPr>
      </w:pPr>
      <w:r>
        <w:rPr>
          <w:rFonts w:ascii="Arial Narrow" w:eastAsia="Arial" w:hAnsi="Arial Narrow" w:cs="Arial"/>
          <w:b/>
          <w:lang w:eastAsia="es-ES"/>
        </w:rPr>
        <w:t xml:space="preserve">     </w:t>
      </w:r>
      <w:r w:rsidR="00A27FCF" w:rsidRPr="00A27FCF">
        <w:rPr>
          <w:rFonts w:ascii="Arial Narrow" w:eastAsia="Arial" w:hAnsi="Arial Narrow" w:cs="Arial"/>
          <w:b/>
          <w:lang w:eastAsia="es-ES"/>
        </w:rPr>
        <w:t xml:space="preserve">Y1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Porcentaje obtenido (entre 0 y 100%) – costos directos.</w:t>
      </w:r>
    </w:p>
    <w:p w:rsidR="00A27FCF" w:rsidRDefault="007221EC" w:rsidP="00A27FCF">
      <w:pPr>
        <w:suppressAutoHyphens/>
        <w:autoSpaceDN w:val="0"/>
        <w:spacing w:after="4" w:line="240" w:lineRule="auto"/>
        <w:ind w:right="1172"/>
        <w:jc w:val="both"/>
        <w:rPr>
          <w:rFonts w:ascii="Arial Narrow" w:eastAsia="Arial" w:hAnsi="Arial Narrow" w:cs="Arial"/>
          <w:lang w:eastAsia="es-ES"/>
        </w:rPr>
      </w:pPr>
      <w:r>
        <w:rPr>
          <w:rFonts w:ascii="Arial Narrow" w:eastAsia="Arial" w:hAnsi="Arial Narrow" w:cs="Arial"/>
          <w:b/>
          <w:lang w:eastAsia="es-ES"/>
        </w:rPr>
        <w:lastRenderedPageBreak/>
        <w:t xml:space="preserve">     </w:t>
      </w:r>
      <w:r w:rsidR="00A27FCF" w:rsidRPr="00A27FCF">
        <w:rPr>
          <w:rFonts w:ascii="Arial Narrow" w:eastAsia="Arial" w:hAnsi="Arial Narrow" w:cs="Arial"/>
          <w:b/>
          <w:lang w:eastAsia="es-ES"/>
        </w:rPr>
        <w:t xml:space="preserve">Y2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Porcentaje obtenido (entre</w:t>
      </w:r>
      <w:r w:rsidR="00A27FCF">
        <w:rPr>
          <w:rFonts w:ascii="Arial Narrow" w:eastAsia="Arial" w:hAnsi="Arial Narrow" w:cs="Arial"/>
          <w:lang w:eastAsia="es-ES"/>
        </w:rPr>
        <w:t xml:space="preserve"> 0 y 100%) – costos indirectos.</w:t>
      </w:r>
    </w:p>
    <w:p w:rsidR="00BA6E9D" w:rsidRDefault="007221EC" w:rsidP="001A5412">
      <w:pPr>
        <w:suppressAutoHyphens/>
        <w:autoSpaceDN w:val="0"/>
        <w:spacing w:after="4" w:line="240" w:lineRule="auto"/>
        <w:ind w:right="1172"/>
        <w:jc w:val="both"/>
        <w:rPr>
          <w:rFonts w:ascii="Arial Narrow" w:eastAsia="Arial" w:hAnsi="Arial Narrow" w:cs="Arial"/>
          <w:lang w:eastAsia="es-ES"/>
        </w:rPr>
      </w:pPr>
      <w:r>
        <w:rPr>
          <w:rFonts w:ascii="Arial Narrow" w:eastAsia="Arial" w:hAnsi="Arial Narrow" w:cs="Arial"/>
          <w:b/>
          <w:lang w:eastAsia="es-ES"/>
        </w:rPr>
        <w:t xml:space="preserve">     </w:t>
      </w:r>
      <w:r w:rsidR="00A27FCF" w:rsidRPr="00A27FCF">
        <w:rPr>
          <w:rFonts w:ascii="Arial Narrow" w:eastAsia="Arial" w:hAnsi="Arial Narrow" w:cs="Arial"/>
          <w:b/>
          <w:lang w:eastAsia="es-ES"/>
        </w:rPr>
        <w:t xml:space="preserve">PM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máximo </w:t>
      </w:r>
    </w:p>
    <w:p w:rsidR="001A5412" w:rsidRPr="001A5412" w:rsidRDefault="001A5412" w:rsidP="001A5412">
      <w:pPr>
        <w:suppressAutoHyphens/>
        <w:autoSpaceDN w:val="0"/>
        <w:spacing w:after="4" w:line="240" w:lineRule="auto"/>
        <w:ind w:right="1172"/>
        <w:jc w:val="both"/>
        <w:rPr>
          <w:rFonts w:ascii="Arial Narrow" w:eastAsia="Arial" w:hAnsi="Arial Narrow" w:cs="Arial"/>
          <w:lang w:eastAsia="es-ES"/>
        </w:rPr>
      </w:pPr>
    </w:p>
    <w:p w:rsidR="00BA6E9D" w:rsidRPr="00523FBD" w:rsidRDefault="00BA6E9D" w:rsidP="001707EF">
      <w:pPr>
        <w:widowControl w:val="0"/>
        <w:numPr>
          <w:ilvl w:val="3"/>
          <w:numId w:val="11"/>
        </w:numPr>
        <w:overflowPunct w:val="0"/>
        <w:autoSpaceDE w:val="0"/>
        <w:autoSpaceDN w:val="0"/>
        <w:adjustRightInd w:val="0"/>
        <w:spacing w:after="0" w:line="240" w:lineRule="auto"/>
        <w:contextualSpacing/>
        <w:jc w:val="both"/>
        <w:textAlignment w:val="baseline"/>
        <w:rPr>
          <w:rFonts w:ascii="Arial Narrow" w:eastAsia="Arial" w:hAnsi="Arial Narrow" w:cs="Arial"/>
          <w:b/>
          <w:lang w:val="es-ES" w:eastAsia="es-ES"/>
        </w:rPr>
      </w:pPr>
      <w:r w:rsidRPr="00523FBD">
        <w:rPr>
          <w:rFonts w:ascii="Arial Narrow" w:eastAsia="Arial" w:hAnsi="Arial Narrow" w:cs="Arial"/>
          <w:b/>
          <w:lang w:val="es-ES" w:eastAsia="es-ES"/>
        </w:rPr>
        <w:t>PUNTAJE OFERTA ECONÓMICA</w:t>
      </w:r>
    </w:p>
    <w:p w:rsidR="00BA6E9D" w:rsidRPr="00523FBD" w:rsidRDefault="00BA6E9D" w:rsidP="00BA6E9D">
      <w:pPr>
        <w:suppressAutoHyphens/>
        <w:autoSpaceDN w:val="0"/>
        <w:spacing w:after="0" w:line="240" w:lineRule="auto"/>
        <w:ind w:left="77"/>
        <w:jc w:val="both"/>
        <w:rPr>
          <w:rFonts w:ascii="Arial Narrow" w:eastAsia="Arial" w:hAnsi="Arial Narrow" w:cs="Arial"/>
          <w:lang w:eastAsia="es-ES"/>
        </w:rPr>
      </w:pPr>
    </w:p>
    <w:p w:rsidR="00BA6E9D" w:rsidRPr="00523FBD" w:rsidRDefault="00BA6E9D" w:rsidP="00BA6E9D">
      <w:pPr>
        <w:suppressAutoHyphens/>
        <w:autoSpaceDN w:val="0"/>
        <w:spacing w:after="0" w:line="240" w:lineRule="auto"/>
        <w:ind w:left="77"/>
        <w:jc w:val="both"/>
        <w:rPr>
          <w:rFonts w:ascii="Arial Narrow" w:eastAsia="Arial" w:hAnsi="Arial Narrow" w:cs="Arial"/>
          <w:b/>
          <w:lang w:eastAsia="es-ES"/>
        </w:rPr>
      </w:pPr>
      <w:r w:rsidRPr="00523FBD">
        <w:rPr>
          <w:rFonts w:ascii="Arial Narrow" w:eastAsia="Arial" w:hAnsi="Arial Narrow" w:cs="Arial"/>
          <w:b/>
          <w:lang w:eastAsia="es-ES"/>
        </w:rPr>
        <w:t>PE = PCD + PCI</w:t>
      </w:r>
    </w:p>
    <w:p w:rsidR="00BA6E9D" w:rsidRPr="00523FBD" w:rsidRDefault="00BA6E9D" w:rsidP="00BA6E9D">
      <w:pPr>
        <w:suppressAutoHyphens/>
        <w:autoSpaceDN w:val="0"/>
        <w:spacing w:after="0" w:line="240" w:lineRule="auto"/>
        <w:ind w:left="77"/>
        <w:jc w:val="both"/>
        <w:rPr>
          <w:rFonts w:ascii="Arial Narrow" w:eastAsia="Arial" w:hAnsi="Arial Narrow" w:cs="Arial"/>
          <w:b/>
          <w:lang w:eastAsia="es-ES"/>
        </w:rPr>
      </w:pPr>
    </w:p>
    <w:p w:rsidR="00BA6E9D" w:rsidRDefault="00BA6E9D" w:rsidP="00BA6E9D">
      <w:pPr>
        <w:suppressAutoHyphens/>
        <w:autoSpaceDN w:val="0"/>
        <w:spacing w:after="0" w:line="240" w:lineRule="auto"/>
        <w:jc w:val="both"/>
        <w:rPr>
          <w:rFonts w:ascii="Arial Narrow" w:eastAsia="Arial" w:hAnsi="Arial Narrow" w:cs="Arial"/>
          <w:lang w:eastAsia="es-ES"/>
        </w:rPr>
      </w:pPr>
      <w:r w:rsidRPr="00523FBD">
        <w:rPr>
          <w:rFonts w:ascii="Arial Narrow" w:eastAsia="Arial" w:hAnsi="Arial Narrow" w:cs="Arial"/>
          <w:lang w:eastAsia="es-ES"/>
        </w:rPr>
        <w:t>Donde:</w:t>
      </w:r>
    </w:p>
    <w:p w:rsidR="007221EC" w:rsidRPr="00523FBD" w:rsidRDefault="007221EC" w:rsidP="00BA6E9D">
      <w:pPr>
        <w:suppressAutoHyphens/>
        <w:autoSpaceDN w:val="0"/>
        <w:spacing w:after="0" w:line="240" w:lineRule="auto"/>
        <w:jc w:val="both"/>
        <w:rPr>
          <w:rFonts w:ascii="Arial Narrow" w:eastAsia="Arial" w:hAnsi="Arial Narrow" w:cs="Arial"/>
          <w:lang w:eastAsia="es-ES"/>
        </w:rPr>
      </w:pPr>
    </w:p>
    <w:p w:rsidR="00BA6E9D" w:rsidRPr="00523FBD" w:rsidRDefault="007221EC" w:rsidP="00BA6E9D">
      <w:pPr>
        <w:suppressAutoHyphens/>
        <w:autoSpaceDN w:val="0"/>
        <w:spacing w:after="0" w:line="240" w:lineRule="auto"/>
        <w:jc w:val="both"/>
        <w:rPr>
          <w:rFonts w:ascii="Arial Narrow" w:eastAsia="Arial" w:hAnsi="Arial Narrow" w:cs="Arial"/>
          <w:lang w:eastAsia="es-ES"/>
        </w:rPr>
      </w:pPr>
      <w:r>
        <w:rPr>
          <w:rFonts w:ascii="Arial Narrow" w:eastAsia="Arial" w:hAnsi="Arial Narrow" w:cs="Arial"/>
          <w:b/>
          <w:lang w:eastAsia="es-ES"/>
        </w:rPr>
        <w:t xml:space="preserve">     </w:t>
      </w:r>
      <w:r w:rsidR="00A27FCF" w:rsidRPr="00A27FCF">
        <w:rPr>
          <w:rFonts w:ascii="Arial Narrow" w:eastAsia="Arial" w:hAnsi="Arial Narrow" w:cs="Arial"/>
          <w:b/>
          <w:lang w:eastAsia="es-ES"/>
        </w:rPr>
        <w:t xml:space="preserve">PE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oferta económica</w:t>
      </w:r>
    </w:p>
    <w:p w:rsidR="00BA6E9D" w:rsidRPr="00523FBD" w:rsidRDefault="007221EC" w:rsidP="00BA6E9D">
      <w:pPr>
        <w:suppressAutoHyphens/>
        <w:autoSpaceDN w:val="0"/>
        <w:spacing w:after="0" w:line="240" w:lineRule="auto"/>
        <w:jc w:val="both"/>
        <w:rPr>
          <w:rFonts w:ascii="Arial Narrow" w:eastAsia="Arial" w:hAnsi="Arial Narrow" w:cs="Arial"/>
          <w:lang w:eastAsia="es-ES"/>
        </w:rPr>
      </w:pPr>
      <w:r>
        <w:rPr>
          <w:rFonts w:ascii="Arial Narrow" w:eastAsia="Arial" w:hAnsi="Arial Narrow" w:cs="Arial"/>
          <w:b/>
          <w:lang w:eastAsia="es-ES"/>
        </w:rPr>
        <w:t xml:space="preserve">     </w:t>
      </w:r>
      <w:r w:rsidR="00A27FCF" w:rsidRPr="00A27FCF">
        <w:rPr>
          <w:rFonts w:ascii="Arial Narrow" w:eastAsia="Arial" w:hAnsi="Arial Narrow" w:cs="Arial"/>
          <w:b/>
          <w:lang w:eastAsia="es-ES"/>
        </w:rPr>
        <w:t xml:space="preserve">PCD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por Costos Directos</w:t>
      </w:r>
    </w:p>
    <w:p w:rsidR="00BA6E9D" w:rsidRPr="00523FBD" w:rsidRDefault="007221EC" w:rsidP="00BA6E9D">
      <w:pPr>
        <w:suppressAutoHyphens/>
        <w:autoSpaceDN w:val="0"/>
        <w:spacing w:after="0" w:line="240" w:lineRule="auto"/>
        <w:jc w:val="both"/>
        <w:rPr>
          <w:rFonts w:ascii="Arial Narrow" w:eastAsia="Arial" w:hAnsi="Arial Narrow" w:cs="Arial"/>
          <w:lang w:val="es-ES" w:eastAsia="es-ES"/>
        </w:rPr>
      </w:pPr>
      <w:r>
        <w:rPr>
          <w:rFonts w:ascii="Arial Narrow" w:eastAsia="Arial" w:hAnsi="Arial Narrow" w:cs="Arial"/>
          <w:b/>
          <w:lang w:eastAsia="es-ES"/>
        </w:rPr>
        <w:t xml:space="preserve">     </w:t>
      </w:r>
      <w:r w:rsidR="00A27FCF" w:rsidRPr="00A27FCF">
        <w:rPr>
          <w:rFonts w:ascii="Arial Narrow" w:eastAsia="Arial" w:hAnsi="Arial Narrow" w:cs="Arial"/>
          <w:b/>
          <w:lang w:eastAsia="es-ES"/>
        </w:rPr>
        <w:t xml:space="preserve">PCI </w:t>
      </w:r>
      <w:r w:rsidR="00BA6E9D" w:rsidRPr="00A27FCF">
        <w:rPr>
          <w:rFonts w:ascii="Arial Narrow" w:eastAsia="Arial" w:hAnsi="Arial Narrow" w:cs="Arial"/>
          <w:b/>
          <w:lang w:eastAsia="es-ES"/>
        </w:rPr>
        <w:t>=</w:t>
      </w:r>
      <w:r w:rsidR="00BA6E9D" w:rsidRPr="00523FBD">
        <w:rPr>
          <w:rFonts w:ascii="Arial Narrow" w:eastAsia="Arial" w:hAnsi="Arial Narrow" w:cs="Arial"/>
          <w:lang w:eastAsia="es-ES"/>
        </w:rPr>
        <w:t xml:space="preserve"> Puntaje por Costos Indirectos</w:t>
      </w:r>
    </w:p>
    <w:p w:rsidR="00BA6E9D" w:rsidRPr="00523FBD" w:rsidRDefault="00BA6E9D" w:rsidP="00BA6E9D">
      <w:pPr>
        <w:autoSpaceDN w:val="0"/>
        <w:spacing w:after="4" w:line="240" w:lineRule="auto"/>
        <w:ind w:right="51"/>
        <w:jc w:val="both"/>
        <w:rPr>
          <w:rFonts w:ascii="Arial Narrow" w:eastAsia="Arial" w:hAnsi="Arial Narrow" w:cs="Arial"/>
          <w:b/>
          <w:bCs/>
          <w:u w:val="single"/>
          <w:lang w:val="es-ES" w:eastAsia="es-ES"/>
        </w:rPr>
      </w:pPr>
    </w:p>
    <w:p w:rsidR="00BA6E9D" w:rsidRPr="00523FBD" w:rsidRDefault="00BA6E9D" w:rsidP="00BA6E9D">
      <w:pPr>
        <w:autoSpaceDN w:val="0"/>
        <w:spacing w:after="4" w:line="240" w:lineRule="auto"/>
        <w:ind w:right="51"/>
        <w:jc w:val="both"/>
        <w:rPr>
          <w:rFonts w:ascii="Arial Narrow" w:eastAsia="Arial" w:hAnsi="Arial Narrow" w:cs="Arial"/>
          <w:b/>
          <w:bCs/>
          <w:lang w:val="es-ES" w:eastAsia="es-ES"/>
        </w:rPr>
      </w:pPr>
      <w:r w:rsidRPr="00523FBD">
        <w:rPr>
          <w:rFonts w:ascii="Arial Narrow" w:eastAsia="Arial" w:hAnsi="Arial Narrow" w:cs="Arial"/>
          <w:b/>
          <w:bCs/>
          <w:u w:val="single"/>
          <w:lang w:val="es-ES" w:eastAsia="es-ES"/>
        </w:rPr>
        <w:t>NOTA:</w:t>
      </w:r>
      <w:r w:rsidRPr="00523FBD">
        <w:rPr>
          <w:rFonts w:ascii="Arial Narrow" w:eastAsia="Arial" w:hAnsi="Arial Narrow" w:cs="Arial"/>
          <w:b/>
          <w:bCs/>
          <w:lang w:val="es-ES" w:eastAsia="es-ES"/>
        </w:rPr>
        <w:t xml:space="preserve"> A las ofertas que luego de la aplicación del mecanismo de asignación de puntaje, obtengan un puntaje inferior a cero (0), se les asignara un puntaje de cero (0).</w:t>
      </w:r>
    </w:p>
    <w:p w:rsidR="00BA6E9D" w:rsidRPr="00523FBD" w:rsidRDefault="00BA6E9D" w:rsidP="007221EC">
      <w:pPr>
        <w:suppressAutoHyphens/>
        <w:autoSpaceDN w:val="0"/>
        <w:spacing w:after="0" w:line="240" w:lineRule="auto"/>
        <w:jc w:val="both"/>
        <w:rPr>
          <w:rFonts w:ascii="Arial Narrow" w:hAnsi="Arial Narrow" w:cs="Times New Roman"/>
          <w:lang w:eastAsia="es-ES"/>
        </w:rPr>
      </w:pPr>
    </w:p>
    <w:p w:rsidR="00BA6E9D" w:rsidRPr="00523FBD" w:rsidRDefault="00BA6E9D" w:rsidP="001707EF">
      <w:pPr>
        <w:widowControl w:val="0"/>
        <w:numPr>
          <w:ilvl w:val="2"/>
          <w:numId w:val="11"/>
        </w:numPr>
        <w:overflowPunct w:val="0"/>
        <w:autoSpaceDE w:val="0"/>
        <w:autoSpaceDN w:val="0"/>
        <w:adjustRightInd w:val="0"/>
        <w:spacing w:after="0" w:line="240" w:lineRule="auto"/>
        <w:contextualSpacing/>
        <w:jc w:val="both"/>
        <w:textAlignment w:val="baseline"/>
        <w:rPr>
          <w:rFonts w:ascii="Arial Narrow" w:eastAsia="Arial" w:hAnsi="Arial Narrow" w:cs="Arial"/>
          <w:b/>
          <w:lang w:val="es-ES" w:eastAsia="es-ES"/>
        </w:rPr>
      </w:pPr>
      <w:bookmarkStart w:id="18" w:name="_Toc506990011"/>
      <w:bookmarkStart w:id="19" w:name="_Toc506990197"/>
      <w:bookmarkStart w:id="20" w:name="_Toc508632989"/>
      <w:r w:rsidRPr="00523FBD">
        <w:rPr>
          <w:rFonts w:ascii="Arial Narrow" w:eastAsia="Arial" w:hAnsi="Arial Narrow" w:cs="Arial"/>
          <w:b/>
          <w:lang w:val="es-ES" w:eastAsia="es-ES"/>
        </w:rPr>
        <w:t>DETERMINACIÓN DEL ORDEN</w:t>
      </w:r>
      <w:bookmarkEnd w:id="18"/>
      <w:bookmarkEnd w:id="19"/>
      <w:bookmarkEnd w:id="20"/>
      <w:r w:rsidRPr="00523FBD">
        <w:rPr>
          <w:rFonts w:ascii="Arial Narrow" w:eastAsia="Arial" w:hAnsi="Arial Narrow" w:cs="Arial"/>
          <w:b/>
          <w:lang w:val="es-ES" w:eastAsia="es-ES"/>
        </w:rPr>
        <w:t xml:space="preserve"> DE ELEGIBILIDAD</w:t>
      </w:r>
    </w:p>
    <w:p w:rsidR="00BA6E9D" w:rsidRPr="00523FBD" w:rsidRDefault="00BA6E9D" w:rsidP="00BA6E9D">
      <w:pPr>
        <w:spacing w:after="0" w:line="240" w:lineRule="auto"/>
        <w:ind w:left="77"/>
        <w:jc w:val="both"/>
        <w:rPr>
          <w:rFonts w:ascii="Arial Narrow" w:eastAsia="Arial" w:hAnsi="Arial Narrow" w:cs="Arial"/>
          <w:b/>
        </w:rPr>
      </w:pPr>
    </w:p>
    <w:p w:rsidR="00BA6E9D" w:rsidRPr="00523FBD" w:rsidRDefault="00BA6E9D" w:rsidP="00BA6E9D">
      <w:pPr>
        <w:spacing w:line="240" w:lineRule="auto"/>
        <w:jc w:val="both"/>
        <w:rPr>
          <w:rFonts w:ascii="Arial Narrow" w:eastAsia="Arial" w:hAnsi="Arial Narrow" w:cs="Arial"/>
          <w:lang w:val="es-ES" w:eastAsia="es-ES"/>
        </w:rPr>
      </w:pPr>
      <w:r w:rsidRPr="00523FBD">
        <w:rPr>
          <w:rFonts w:ascii="Arial Narrow" w:eastAsia="Arial" w:hAnsi="Arial Narrow" w:cs="Arial"/>
          <w:lang w:val="es-ES" w:eastAsia="es-ES"/>
        </w:rPr>
        <w:t>Una vez aplicado los criterios anteriormente señalados, el primer lugar en el orden, lo ocupará la oferta que haya obtenido el mayor puntaje por oferta económica, y el segundo lugar la que obtenga el puntaje inmediatamente inferior al que ocupó el primer lugar, y así sucesivamente.</w:t>
      </w:r>
    </w:p>
    <w:tbl>
      <w:tblPr>
        <w:tblStyle w:val="Tablanormal1"/>
        <w:tblW w:w="4248" w:type="dxa"/>
        <w:jc w:val="center"/>
        <w:tblLook w:val="04A0" w:firstRow="1" w:lastRow="0" w:firstColumn="1" w:lastColumn="0" w:noHBand="0" w:noVBand="1"/>
      </w:tblPr>
      <w:tblGrid>
        <w:gridCol w:w="2124"/>
        <w:gridCol w:w="2124"/>
      </w:tblGrid>
      <w:tr w:rsidR="00BA6E9D" w:rsidRPr="007221EC" w:rsidTr="007221EC">
        <w:trPr>
          <w:cnfStyle w:val="100000000000" w:firstRow="1" w:lastRow="0" w:firstColumn="0" w:lastColumn="0" w:oddVBand="0" w:evenVBand="0" w:oddHBand="0" w:evenHBand="0" w:firstRowFirstColumn="0" w:firstRowLastColumn="0" w:lastRowFirstColumn="0" w:lastRowLastColumn="0"/>
          <w:trHeight w:val="364"/>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7221EC" w:rsidRDefault="00BA6E9D" w:rsidP="007221EC">
            <w:pPr>
              <w:suppressAutoHyphens/>
              <w:autoSpaceDN w:val="0"/>
              <w:ind w:left="284" w:hanging="284"/>
              <w:jc w:val="center"/>
              <w:rPr>
                <w:rFonts w:ascii="Arial Narrow" w:eastAsia="Arial" w:hAnsi="Arial Narrow" w:cs="Arial"/>
                <w:bCs w:val="0"/>
                <w:sz w:val="20"/>
                <w:szCs w:val="20"/>
                <w:lang w:eastAsia="es-ES"/>
              </w:rPr>
            </w:pPr>
            <w:r w:rsidRPr="007221EC">
              <w:rPr>
                <w:rFonts w:ascii="Arial Narrow" w:eastAsia="Arial" w:hAnsi="Arial Narrow" w:cs="Arial"/>
                <w:bCs w:val="0"/>
                <w:sz w:val="20"/>
                <w:szCs w:val="20"/>
                <w:lang w:eastAsia="es-ES"/>
              </w:rPr>
              <w:t>OFERENTE</w:t>
            </w:r>
          </w:p>
        </w:tc>
        <w:tc>
          <w:tcPr>
            <w:tcW w:w="2124" w:type="dxa"/>
          </w:tcPr>
          <w:p w:rsidR="00BA6E9D" w:rsidRPr="007221EC" w:rsidRDefault="00BA6E9D" w:rsidP="007221EC">
            <w:pPr>
              <w:suppressAutoHyphens/>
              <w:autoSpaceDN w:val="0"/>
              <w:ind w:left="284" w:hanging="284"/>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bCs w:val="0"/>
                <w:sz w:val="20"/>
                <w:szCs w:val="20"/>
                <w:lang w:eastAsia="es-ES"/>
              </w:rPr>
            </w:pPr>
            <w:r w:rsidRPr="007221EC">
              <w:rPr>
                <w:rFonts w:ascii="Arial Narrow" w:eastAsia="Arial" w:hAnsi="Arial Narrow" w:cs="Arial"/>
                <w:bCs w:val="0"/>
                <w:sz w:val="20"/>
                <w:szCs w:val="20"/>
                <w:lang w:eastAsia="es-ES"/>
              </w:rPr>
              <w:t>PUNTAJE FACTOR</w:t>
            </w:r>
          </w:p>
        </w:tc>
      </w:tr>
      <w:tr w:rsidR="00BA6E9D" w:rsidRPr="007221EC" w:rsidTr="007221EC">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7221EC" w:rsidRDefault="00BA6E9D" w:rsidP="007221EC">
            <w:pPr>
              <w:suppressAutoHyphens/>
              <w:autoSpaceDN w:val="0"/>
              <w:ind w:left="284" w:hanging="284"/>
              <w:jc w:val="center"/>
              <w:rPr>
                <w:rFonts w:ascii="Arial Narrow" w:eastAsia="Arial" w:hAnsi="Arial Narrow" w:cs="Arial"/>
                <w:b w:val="0"/>
                <w:bCs w:val="0"/>
                <w:sz w:val="20"/>
                <w:szCs w:val="20"/>
                <w:lang w:eastAsia="es-ES"/>
              </w:rPr>
            </w:pPr>
            <w:r w:rsidRPr="007221EC">
              <w:rPr>
                <w:rFonts w:ascii="Arial Narrow" w:eastAsia="Arial" w:hAnsi="Arial Narrow" w:cs="Arial"/>
                <w:b w:val="0"/>
                <w:bCs w:val="0"/>
                <w:sz w:val="20"/>
                <w:szCs w:val="20"/>
                <w:lang w:eastAsia="es-ES"/>
              </w:rPr>
              <w:t>Primer lugar</w:t>
            </w:r>
          </w:p>
        </w:tc>
        <w:tc>
          <w:tcPr>
            <w:tcW w:w="2124" w:type="dxa"/>
          </w:tcPr>
          <w:p w:rsidR="00BA6E9D" w:rsidRPr="007221EC" w:rsidRDefault="00BA6E9D" w:rsidP="00BA6E9D">
            <w:pPr>
              <w:suppressAutoHyphens/>
              <w:autoSpaceDN w:val="0"/>
              <w:ind w:left="284" w:hanging="284"/>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Cs/>
                <w:sz w:val="20"/>
                <w:szCs w:val="20"/>
                <w:lang w:eastAsia="es-ES"/>
              </w:rPr>
            </w:pPr>
          </w:p>
        </w:tc>
      </w:tr>
      <w:tr w:rsidR="00BA6E9D" w:rsidRPr="007221EC" w:rsidTr="007221EC">
        <w:trPr>
          <w:trHeight w:val="235"/>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7221EC" w:rsidRDefault="00BA6E9D" w:rsidP="007221EC">
            <w:pPr>
              <w:suppressAutoHyphens/>
              <w:autoSpaceDN w:val="0"/>
              <w:ind w:left="284" w:hanging="284"/>
              <w:jc w:val="center"/>
              <w:rPr>
                <w:rFonts w:ascii="Arial Narrow" w:eastAsia="Arial" w:hAnsi="Arial Narrow" w:cs="Arial"/>
                <w:b w:val="0"/>
                <w:bCs w:val="0"/>
                <w:sz w:val="20"/>
                <w:szCs w:val="20"/>
                <w:lang w:eastAsia="es-ES"/>
              </w:rPr>
            </w:pPr>
            <w:r w:rsidRPr="007221EC">
              <w:rPr>
                <w:rFonts w:ascii="Arial Narrow" w:eastAsia="Arial" w:hAnsi="Arial Narrow" w:cs="Arial"/>
                <w:b w:val="0"/>
                <w:bCs w:val="0"/>
                <w:sz w:val="20"/>
                <w:szCs w:val="20"/>
                <w:lang w:eastAsia="es-ES"/>
              </w:rPr>
              <w:t>Segundo lugar</w:t>
            </w:r>
          </w:p>
        </w:tc>
        <w:tc>
          <w:tcPr>
            <w:tcW w:w="2124" w:type="dxa"/>
          </w:tcPr>
          <w:p w:rsidR="00BA6E9D" w:rsidRPr="007221EC" w:rsidRDefault="00BA6E9D" w:rsidP="00BA6E9D">
            <w:pPr>
              <w:suppressAutoHyphens/>
              <w:autoSpaceDN w:val="0"/>
              <w:ind w:left="284" w:hanging="284"/>
              <w:jc w:val="both"/>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bCs/>
                <w:sz w:val="20"/>
                <w:szCs w:val="20"/>
                <w:lang w:eastAsia="es-ES"/>
              </w:rPr>
            </w:pPr>
          </w:p>
        </w:tc>
      </w:tr>
      <w:tr w:rsidR="00BA6E9D" w:rsidRPr="007221EC" w:rsidTr="007221EC">
        <w:trPr>
          <w:cnfStyle w:val="000000100000" w:firstRow="0" w:lastRow="0" w:firstColumn="0" w:lastColumn="0" w:oddVBand="0" w:evenVBand="0" w:oddHBand="1" w:evenHBand="0" w:firstRowFirstColumn="0" w:firstRowLastColumn="0" w:lastRowFirstColumn="0" w:lastRowLastColumn="0"/>
          <w:trHeight w:val="235"/>
          <w:jc w:val="center"/>
        </w:trPr>
        <w:tc>
          <w:tcPr>
            <w:cnfStyle w:val="001000000000" w:firstRow="0" w:lastRow="0" w:firstColumn="1" w:lastColumn="0" w:oddVBand="0" w:evenVBand="0" w:oddHBand="0" w:evenHBand="0" w:firstRowFirstColumn="0" w:firstRowLastColumn="0" w:lastRowFirstColumn="0" w:lastRowLastColumn="0"/>
            <w:tcW w:w="2124" w:type="dxa"/>
          </w:tcPr>
          <w:p w:rsidR="00BA6E9D" w:rsidRPr="007221EC" w:rsidRDefault="00BA6E9D" w:rsidP="007221EC">
            <w:pPr>
              <w:suppressAutoHyphens/>
              <w:autoSpaceDN w:val="0"/>
              <w:ind w:left="284" w:hanging="284"/>
              <w:jc w:val="center"/>
              <w:rPr>
                <w:rFonts w:ascii="Arial Narrow" w:eastAsia="Arial" w:hAnsi="Arial Narrow" w:cs="Arial"/>
                <w:b w:val="0"/>
                <w:bCs w:val="0"/>
                <w:sz w:val="20"/>
                <w:szCs w:val="20"/>
                <w:lang w:eastAsia="es-ES"/>
              </w:rPr>
            </w:pPr>
            <w:r w:rsidRPr="007221EC">
              <w:rPr>
                <w:rFonts w:ascii="Arial Narrow" w:eastAsia="Arial" w:hAnsi="Arial Narrow" w:cs="Arial"/>
                <w:b w:val="0"/>
                <w:bCs w:val="0"/>
                <w:sz w:val="20"/>
                <w:szCs w:val="20"/>
                <w:lang w:eastAsia="es-ES"/>
              </w:rPr>
              <w:t>Tercer lugar</w:t>
            </w:r>
          </w:p>
        </w:tc>
        <w:tc>
          <w:tcPr>
            <w:tcW w:w="2124" w:type="dxa"/>
          </w:tcPr>
          <w:p w:rsidR="00BA6E9D" w:rsidRPr="007221EC" w:rsidRDefault="00BA6E9D" w:rsidP="00BA6E9D">
            <w:pPr>
              <w:suppressAutoHyphens/>
              <w:autoSpaceDN w:val="0"/>
              <w:ind w:left="284" w:hanging="284"/>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bCs/>
                <w:sz w:val="20"/>
                <w:szCs w:val="20"/>
                <w:lang w:eastAsia="es-ES"/>
              </w:rPr>
            </w:pPr>
          </w:p>
        </w:tc>
      </w:tr>
    </w:tbl>
    <w:p w:rsidR="00BA6E9D" w:rsidRPr="00523FBD" w:rsidRDefault="00BA6E9D" w:rsidP="00BA6E9D">
      <w:pPr>
        <w:suppressAutoHyphens/>
        <w:autoSpaceDN w:val="0"/>
        <w:spacing w:after="0" w:line="240" w:lineRule="auto"/>
        <w:ind w:left="284" w:hanging="284"/>
        <w:jc w:val="both"/>
        <w:rPr>
          <w:rFonts w:ascii="Arial Narrow" w:eastAsia="Arial" w:hAnsi="Arial Narrow" w:cs="Arial"/>
          <w:lang w:eastAsia="es-ES"/>
        </w:rPr>
      </w:pPr>
    </w:p>
    <w:p w:rsidR="00BA6E9D" w:rsidRPr="00523FBD" w:rsidRDefault="00BA6E9D" w:rsidP="00BA6E9D">
      <w:pPr>
        <w:suppressAutoHyphens/>
        <w:autoSpaceDN w:val="0"/>
        <w:spacing w:after="0" w:line="240" w:lineRule="auto"/>
        <w:ind w:left="284" w:hanging="284"/>
        <w:jc w:val="both"/>
        <w:rPr>
          <w:rFonts w:ascii="Arial Narrow" w:eastAsia="Arial" w:hAnsi="Arial Narrow" w:cs="Arial"/>
          <w:bCs/>
          <w:lang w:val="es-ES" w:eastAsia="es-ES"/>
        </w:rPr>
      </w:pPr>
      <w:r w:rsidRPr="00523FBD">
        <w:rPr>
          <w:rFonts w:ascii="Arial Narrow" w:eastAsia="Arial" w:hAnsi="Arial Narrow" w:cs="Arial"/>
          <w:bCs/>
          <w:lang w:val="es-ES" w:eastAsia="es-ES"/>
        </w:rPr>
        <w:t xml:space="preserve">A las ofertas que ocupen el </w:t>
      </w:r>
      <w:r w:rsidRPr="00523FBD">
        <w:rPr>
          <w:rFonts w:ascii="Arial Narrow" w:eastAsia="Arial" w:hAnsi="Arial Narrow" w:cs="Arial"/>
          <w:b/>
          <w:bCs/>
          <w:lang w:val="es-ES" w:eastAsia="es-ES"/>
        </w:rPr>
        <w:t>PRIMER</w:t>
      </w:r>
      <w:r w:rsidRPr="00523FBD">
        <w:rPr>
          <w:rFonts w:ascii="Arial Narrow" w:eastAsia="Arial" w:hAnsi="Arial Narrow" w:cs="Arial"/>
          <w:bCs/>
          <w:lang w:val="es-ES" w:eastAsia="es-ES"/>
        </w:rPr>
        <w:t xml:space="preserve"> </w:t>
      </w:r>
      <w:r w:rsidRPr="00523FBD">
        <w:rPr>
          <w:rFonts w:ascii="Arial Narrow" w:eastAsia="Arial" w:hAnsi="Arial Narrow" w:cs="Arial"/>
          <w:b/>
          <w:bCs/>
          <w:lang w:val="es-ES" w:eastAsia="es-ES"/>
        </w:rPr>
        <w:t>(01)</w:t>
      </w:r>
      <w:r w:rsidRPr="00523FBD">
        <w:rPr>
          <w:rFonts w:ascii="Arial Narrow" w:eastAsia="Arial" w:hAnsi="Arial Narrow" w:cs="Arial"/>
          <w:bCs/>
          <w:lang w:val="es-ES" w:eastAsia="es-ES"/>
        </w:rPr>
        <w:t xml:space="preserve"> lugares en el orden, se les realizará la siguiente verificación:</w:t>
      </w:r>
    </w:p>
    <w:p w:rsidR="00BA6E9D" w:rsidRPr="00523FBD" w:rsidRDefault="00BA6E9D" w:rsidP="00BA6E9D">
      <w:pPr>
        <w:suppressAutoHyphens/>
        <w:autoSpaceDN w:val="0"/>
        <w:spacing w:after="0" w:line="240" w:lineRule="auto"/>
        <w:ind w:left="284" w:hanging="284"/>
        <w:jc w:val="both"/>
        <w:rPr>
          <w:rFonts w:ascii="Arial Narrow" w:eastAsia="Arial" w:hAnsi="Arial Narrow" w:cs="Arial"/>
          <w:bCs/>
          <w:lang w:val="es-ES" w:eastAsia="es-ES"/>
        </w:rPr>
      </w:pPr>
    </w:p>
    <w:p w:rsidR="001A5412" w:rsidRP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7221EC">
        <w:rPr>
          <w:rFonts w:ascii="Arial Narrow" w:eastAsia="Arial" w:hAnsi="Arial Narrow" w:cs="Arial"/>
          <w:bCs/>
          <w:sz w:val="22"/>
          <w:szCs w:val="22"/>
        </w:rPr>
        <w:t xml:space="preserve">Se verificará que, en la oferta económica, cada uno de los ítems allí relacionados </w:t>
      </w:r>
      <w:r w:rsidR="007221EC" w:rsidRPr="007221EC">
        <w:rPr>
          <w:rFonts w:ascii="Arial Narrow" w:eastAsia="Arial" w:hAnsi="Arial Narrow" w:cs="Arial"/>
          <w:bCs/>
          <w:sz w:val="22"/>
          <w:szCs w:val="22"/>
        </w:rPr>
        <w:t>cuente</w:t>
      </w:r>
      <w:r w:rsidRPr="007221EC">
        <w:rPr>
          <w:rFonts w:ascii="Arial Narrow" w:eastAsia="Arial" w:hAnsi="Arial Narrow" w:cs="Arial"/>
          <w:bCs/>
          <w:sz w:val="22"/>
          <w:szCs w:val="22"/>
        </w:rPr>
        <w:t xml:space="preserve"> con un valor mayor a cero pesos</w:t>
      </w:r>
      <w:r w:rsidRPr="007221EC">
        <w:rPr>
          <w:rFonts w:ascii="Arial Narrow" w:eastAsia="Arial" w:hAnsi="Arial Narrow" w:cs="Arial"/>
          <w:b/>
          <w:bCs/>
          <w:sz w:val="22"/>
          <w:szCs w:val="22"/>
        </w:rPr>
        <w:t>.</w:t>
      </w:r>
    </w:p>
    <w:p w:rsidR="001A5412" w:rsidRP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eastAsia="Arial" w:hAnsi="Arial Narrow" w:cs="Arial"/>
          <w:bCs/>
          <w:sz w:val="22"/>
          <w:szCs w:val="22"/>
        </w:rPr>
        <w:t>Se verificará que cualquiera de los valores unitarios de los ítems que aparecen en la oferta económica contenidos en los COSTOS DIRECTOS de la etapa de obra no exceda al 110% del valor unitario del ítem correspondiente, en el presupuesto oficial</w:t>
      </w:r>
      <w:r w:rsidRPr="001A5412">
        <w:rPr>
          <w:rFonts w:ascii="Arial Narrow" w:eastAsia="Arial" w:hAnsi="Arial Narrow" w:cs="Arial"/>
          <w:b/>
          <w:bCs/>
          <w:sz w:val="22"/>
          <w:szCs w:val="22"/>
        </w:rPr>
        <w:t>, so pena de incurrir en causal de rechazo.</w:t>
      </w:r>
    </w:p>
    <w:p w:rsid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eastAsia="Arial" w:hAnsi="Arial Narrow" w:cs="Arial"/>
          <w:bCs/>
          <w:sz w:val="22"/>
          <w:szCs w:val="22"/>
        </w:rPr>
        <w:t>Se verificará que el valor consignado en la casilla “total costos directos” corresponda a la sumatoria de los valores parciales de cada uno de los ítems del presupuesto. En caso contrario se procederá a realizar la respectiva corrección aritmética. Si la casilla destinada al valor total de los costos directos no incluye ningún valor en pesos o se incluye cero pesos ($0), se realizará la sumatoria de los valores parciales de todos los ítems del presupuesto.</w:t>
      </w:r>
    </w:p>
    <w:p w:rsid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eastAsia="Arial" w:hAnsi="Arial Narrow" w:cs="Arial"/>
          <w:bCs/>
          <w:sz w:val="22"/>
          <w:szCs w:val="22"/>
        </w:rPr>
        <w:t xml:space="preserve">Después de la verificación aritmética y en el evento en que no haya correspondencia matemática entre los valores expresados en pesos y en porcentajes en las casillas destinadas para el </w:t>
      </w:r>
      <w:r w:rsidRPr="001A5412">
        <w:rPr>
          <w:rFonts w:ascii="Arial Narrow" w:eastAsia="Arial" w:hAnsi="Arial Narrow" w:cs="Arial"/>
          <w:b/>
          <w:bCs/>
          <w:sz w:val="22"/>
          <w:szCs w:val="22"/>
        </w:rPr>
        <w:t>AIU</w:t>
      </w:r>
      <w:r w:rsidRPr="001A5412">
        <w:rPr>
          <w:rFonts w:ascii="Arial Narrow" w:eastAsia="Arial" w:hAnsi="Arial Narrow" w:cs="Arial"/>
          <w:bCs/>
          <w:sz w:val="22"/>
          <w:szCs w:val="22"/>
        </w:rPr>
        <w:t>, primará lo expresado en pesos, para ello se calculará el valor de cada uno de estos en porcentaje, de acuerdo con el costo directo.</w:t>
      </w:r>
    </w:p>
    <w:p w:rsid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eastAsia="Arial" w:hAnsi="Arial Narrow" w:cs="Arial"/>
          <w:bCs/>
          <w:sz w:val="22"/>
          <w:szCs w:val="22"/>
        </w:rPr>
        <w:t>A la totalidad de los resultados de las operaciones matemáticas realizadas se les aplicará el procedimiento de redondeo establecido en las reglas de participación, si resulta necesario.</w:t>
      </w:r>
    </w:p>
    <w:p w:rsid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eastAsia="Arial" w:hAnsi="Arial Narrow" w:cs="Arial"/>
          <w:bCs/>
          <w:sz w:val="22"/>
          <w:szCs w:val="22"/>
        </w:rPr>
        <w:t xml:space="preserve">En el evento en que el </w:t>
      </w:r>
      <w:r w:rsidRPr="001A5412">
        <w:rPr>
          <w:rFonts w:ascii="Arial Narrow" w:eastAsia="Arial" w:hAnsi="Arial Narrow" w:cs="Arial"/>
          <w:b/>
          <w:bCs/>
          <w:sz w:val="22"/>
          <w:szCs w:val="22"/>
        </w:rPr>
        <w:t>Anexo XXX</w:t>
      </w:r>
      <w:r w:rsidRPr="001A5412">
        <w:rPr>
          <w:rFonts w:ascii="Arial Narrow" w:eastAsia="Arial" w:hAnsi="Arial Narrow" w:cs="Arial"/>
          <w:bCs/>
          <w:sz w:val="22"/>
          <w:szCs w:val="22"/>
        </w:rPr>
        <w:t xml:space="preserve"> presentado con la oferta existan errores y/o modificaciones en la descripción de los ítems, en el código respectivo, y en la unidad correspondiente, se entenderá que el </w:t>
      </w:r>
      <w:r w:rsidRPr="001A5412">
        <w:rPr>
          <w:rFonts w:ascii="Arial Narrow" w:eastAsia="Arial" w:hAnsi="Arial Narrow" w:cs="Arial"/>
          <w:bCs/>
          <w:sz w:val="22"/>
          <w:szCs w:val="22"/>
        </w:rPr>
        <w:lastRenderedPageBreak/>
        <w:t xml:space="preserve">oferente acoge en su integridad la descripción, codificación, y unidades establecidas en el </w:t>
      </w:r>
      <w:r w:rsidRPr="001A5412">
        <w:rPr>
          <w:rFonts w:ascii="Arial Narrow" w:eastAsia="Arial" w:hAnsi="Arial Narrow" w:cs="Arial"/>
          <w:b/>
          <w:bCs/>
          <w:sz w:val="22"/>
          <w:szCs w:val="22"/>
        </w:rPr>
        <w:t>Anexo XXX</w:t>
      </w:r>
      <w:r w:rsidRPr="001A5412">
        <w:rPr>
          <w:rFonts w:ascii="Arial Narrow" w:eastAsia="Arial" w:hAnsi="Arial Narrow" w:cs="Arial"/>
          <w:bCs/>
          <w:sz w:val="22"/>
          <w:szCs w:val="22"/>
        </w:rPr>
        <w:t xml:space="preserve"> anexo al presente documento, en concordancia con las especificaciones técnicas de la obra.</w:t>
      </w:r>
    </w:p>
    <w:p w:rsid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eastAsia="Arial" w:hAnsi="Arial Narrow" w:cs="Arial"/>
          <w:bCs/>
          <w:sz w:val="22"/>
          <w:szCs w:val="22"/>
        </w:rPr>
        <w:t xml:space="preserve">En el evento que luego de las verificaciones señaladas en los numerales anteriores, el valor total de la oferta económica del proponente ubicado en el </w:t>
      </w:r>
      <w:r w:rsidRPr="001A5412">
        <w:rPr>
          <w:rFonts w:ascii="Arial Narrow" w:eastAsia="Arial" w:hAnsi="Arial Narrow" w:cs="Arial"/>
          <w:b/>
          <w:bCs/>
          <w:sz w:val="22"/>
          <w:szCs w:val="22"/>
        </w:rPr>
        <w:t>PRIMER</w:t>
      </w:r>
      <w:r w:rsidRPr="001A5412">
        <w:rPr>
          <w:rFonts w:ascii="Arial Narrow" w:eastAsia="Arial" w:hAnsi="Arial Narrow" w:cs="Arial"/>
          <w:bCs/>
          <w:sz w:val="22"/>
          <w:szCs w:val="22"/>
        </w:rPr>
        <w:t xml:space="preserve"> (01) lugar, no corresponda al valor tenido en cuenta para la aplicación del mecanismo seleccionado, se procederá a recalcular dicho mecanismo con los valores corregidos de éstas tres ofertas, determinando un nuevo orden o ratificando el establecido inicialmente. En caso de que el orden de los tres primeros lugares sea modificado se procederá a dar aplicación a lo establecido en los numerales anteriores.</w:t>
      </w:r>
    </w:p>
    <w:p w:rsidR="001A5412" w:rsidRP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eastAsia="Arial" w:hAnsi="Arial Narrow" w:cs="Arial"/>
          <w:bCs/>
          <w:sz w:val="22"/>
          <w:szCs w:val="22"/>
        </w:rPr>
        <w:t xml:space="preserve">Este procedimiento será aplicado cuantas veces sea necesario hasta que sea ratificado el orden de los oferentes. </w:t>
      </w:r>
    </w:p>
    <w:p w:rsidR="001A5412" w:rsidRP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hAnsi="Arial Narrow" w:cs="Arial"/>
          <w:sz w:val="22"/>
          <w:szCs w:val="22"/>
        </w:rPr>
        <w:t>En caso que exista un solo Oferente Hábil, se recomendará aceptar su Oferta, siempre y cuando la oferta económica cumpla con todo los requerimientos establecidos en el presente anexo de condiciones generales de participación. En caso de que la respectiva Oferta no cumpla con los requisitos establecidos será rechazada.</w:t>
      </w:r>
    </w:p>
    <w:p w:rsidR="001A5412" w:rsidRP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hAnsi="Arial Narrow" w:cs="Arial"/>
          <w:sz w:val="22"/>
          <w:szCs w:val="22"/>
        </w:rPr>
        <w:t>El puntaje obtenido en aplicación del método de evaluación de la oferta económica se sumará a los demás puntajes de los criterios de evaluación y de ella se seleccionará la que tenga mayor puntaje en el orden de elegibilidad.</w:t>
      </w:r>
    </w:p>
    <w:p w:rsidR="00BA6E9D" w:rsidRPr="001A5412" w:rsidRDefault="00BA6E9D" w:rsidP="001707EF">
      <w:pPr>
        <w:pStyle w:val="Prrafodelista"/>
        <w:numPr>
          <w:ilvl w:val="0"/>
          <w:numId w:val="36"/>
        </w:numPr>
        <w:suppressAutoHyphens/>
        <w:autoSpaceDN w:val="0"/>
        <w:jc w:val="both"/>
        <w:textAlignment w:val="baseline"/>
        <w:rPr>
          <w:rFonts w:ascii="Arial Narrow" w:eastAsia="Arial" w:hAnsi="Arial Narrow" w:cs="Arial"/>
          <w:bCs/>
          <w:sz w:val="22"/>
          <w:szCs w:val="22"/>
        </w:rPr>
      </w:pPr>
      <w:r w:rsidRPr="001A5412">
        <w:rPr>
          <w:rFonts w:ascii="Arial Narrow" w:hAnsi="Arial Narrow" w:cs="Arial"/>
          <w:sz w:val="22"/>
          <w:szCs w:val="22"/>
        </w:rPr>
        <w:t>En caso que exista empate, se procederá a aplicar el mecanismo de desempate establecido en el presente pliego de condiciones.</w:t>
      </w:r>
    </w:p>
    <w:p w:rsidR="00BA6E9D" w:rsidRPr="00523FBD" w:rsidRDefault="00BA6E9D" w:rsidP="00BA6E9D">
      <w:pPr>
        <w:autoSpaceDE w:val="0"/>
        <w:autoSpaceDN w:val="0"/>
        <w:adjustRightInd w:val="0"/>
        <w:spacing w:after="0" w:line="240" w:lineRule="auto"/>
        <w:ind w:left="851"/>
        <w:contextualSpacing/>
        <w:jc w:val="both"/>
        <w:rPr>
          <w:rFonts w:ascii="Arial Narrow" w:hAnsi="Arial Narrow" w:cs="Arial"/>
          <w:highlight w:val="yellow"/>
        </w:rPr>
      </w:pPr>
    </w:p>
    <w:p w:rsidR="00BA6E9D" w:rsidRPr="00523FBD" w:rsidRDefault="00BA6E9D" w:rsidP="00BA6E9D">
      <w:pPr>
        <w:autoSpaceDE w:val="0"/>
        <w:autoSpaceDN w:val="0"/>
        <w:adjustRightInd w:val="0"/>
        <w:spacing w:after="0" w:line="240" w:lineRule="auto"/>
        <w:contextualSpacing/>
        <w:jc w:val="both"/>
        <w:rPr>
          <w:rFonts w:ascii="Arial Narrow" w:hAnsi="Arial Narrow" w:cs="Arial"/>
        </w:rPr>
      </w:pPr>
      <w:r w:rsidRPr="00523FBD">
        <w:rPr>
          <w:rFonts w:ascii="Arial Narrow" w:hAnsi="Arial Narrow" w:cs="Arial"/>
        </w:rPr>
        <w:t>Una vez evaluadas las propuestas económicas de los proponentes que obtuvieron calificación de HÁBIL, se correrá traslado de ésta a los proponentes interesados, solo para efectos de presentar observaciones frente a la evaluación de la oferta económica.</w:t>
      </w:r>
      <w:r w:rsidRPr="00523FBD">
        <w:rPr>
          <w:rFonts w:ascii="Arial Narrow" w:hAnsi="Arial Narrow" w:cs="Arial"/>
        </w:rPr>
        <w:cr/>
      </w:r>
    </w:p>
    <w:p w:rsidR="00BA6E9D" w:rsidRPr="00523FBD" w:rsidRDefault="007221EC"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Calibri" w:hAnsi="Arial Narrow" w:cs="Arial"/>
          <w:b/>
        </w:rPr>
      </w:pPr>
      <w:r w:rsidRPr="00523FBD">
        <w:rPr>
          <w:rFonts w:ascii="Arial Narrow" w:eastAsia="Calibri" w:hAnsi="Arial Narrow" w:cs="Arial"/>
          <w:b/>
        </w:rPr>
        <w:t>PRESENTACIÓN</w:t>
      </w:r>
      <w:r w:rsidR="00BA6E9D" w:rsidRPr="00523FBD">
        <w:rPr>
          <w:rFonts w:ascii="Arial Narrow" w:eastAsia="Calibri" w:hAnsi="Arial Narrow" w:cs="Arial"/>
          <w:b/>
        </w:rPr>
        <w:t xml:space="preserve"> DE LA OFERTA</w:t>
      </w:r>
    </w:p>
    <w:p w:rsidR="00BA6E9D" w:rsidRPr="00523FBD" w:rsidRDefault="00BA6E9D" w:rsidP="00BA6E9D">
      <w:pPr>
        <w:widowControl w:val="0"/>
        <w:spacing w:after="0" w:line="240" w:lineRule="auto"/>
        <w:ind w:right="20"/>
        <w:contextualSpacing/>
        <w:jc w:val="both"/>
        <w:rPr>
          <w:rFonts w:ascii="Arial Narrow" w:eastAsia="Calibri" w:hAnsi="Arial Narrow" w:cs="Arial"/>
          <w:b/>
        </w:rPr>
      </w:pPr>
    </w:p>
    <w:p w:rsidR="00BA6E9D" w:rsidRPr="00523FBD" w:rsidRDefault="00BA6E9D" w:rsidP="001C5255">
      <w:pPr>
        <w:widowControl w:val="0"/>
        <w:numPr>
          <w:ilvl w:val="0"/>
          <w:numId w:val="3"/>
        </w:numPr>
        <w:tabs>
          <w:tab w:val="left" w:pos="660"/>
        </w:tabs>
        <w:spacing w:after="0" w:line="240" w:lineRule="auto"/>
        <w:ind w:right="20"/>
        <w:contextualSpacing/>
        <w:jc w:val="both"/>
        <w:rPr>
          <w:rFonts w:ascii="Arial Narrow" w:eastAsia="Calibri" w:hAnsi="Arial Narrow" w:cs="Arial"/>
          <w:b/>
          <w:vanish/>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PRESENTACIÓN</w:t>
      </w:r>
    </w:p>
    <w:p w:rsidR="00BA6E9D" w:rsidRPr="00523FBD" w:rsidRDefault="00BA6E9D" w:rsidP="00BA6E9D">
      <w:pPr>
        <w:widowControl w:val="0"/>
        <w:spacing w:after="0" w:line="240" w:lineRule="auto"/>
        <w:ind w:right="49"/>
        <w:jc w:val="both"/>
        <w:rPr>
          <w:rFonts w:ascii="Arial Narrow" w:eastAsia="Arial" w:hAnsi="Arial Narrow" w:cs="Arial"/>
          <w:bCs/>
        </w:rPr>
      </w:pPr>
    </w:p>
    <w:p w:rsidR="00BA6E9D" w:rsidRPr="00523FBD" w:rsidRDefault="00BA6E9D" w:rsidP="00BA6E9D">
      <w:pPr>
        <w:widowControl w:val="0"/>
        <w:spacing w:after="0" w:line="240" w:lineRule="auto"/>
        <w:ind w:right="49"/>
        <w:jc w:val="both"/>
        <w:rPr>
          <w:rFonts w:ascii="Arial Narrow" w:eastAsia="Arial" w:hAnsi="Arial Narrow" w:cs="Arial"/>
          <w:bCs/>
        </w:rPr>
      </w:pPr>
      <w:r w:rsidRPr="00523FBD">
        <w:rPr>
          <w:rFonts w:ascii="Arial Narrow" w:eastAsia="Arial" w:hAnsi="Arial Narrow" w:cs="Arial"/>
          <w:bCs/>
        </w:rPr>
        <w:t xml:space="preserve">Los Proponentes deben presentar sus ofertas acompañadas de los documentos solicitados en este </w:t>
      </w:r>
      <w:r w:rsidRPr="00523FBD">
        <w:rPr>
          <w:rFonts w:ascii="Arial Narrow" w:eastAsia="Arial" w:hAnsi="Arial Narrow" w:cs="Arial"/>
          <w:bCs/>
          <w:lang w:val="es-MX"/>
        </w:rPr>
        <w:t xml:space="preserve">anexo de condiciones generales de participación, </w:t>
      </w:r>
      <w:r w:rsidRPr="00523FBD">
        <w:rPr>
          <w:rFonts w:ascii="Arial Narrow" w:eastAsia="Arial" w:hAnsi="Arial Narrow" w:cs="Arial"/>
          <w:bCs/>
        </w:rPr>
        <w:t>en la fecha establecida en el cronograma de la plataforma SECOP II.</w:t>
      </w:r>
    </w:p>
    <w:p w:rsidR="00BA6E9D" w:rsidRPr="00523FBD" w:rsidRDefault="00BA6E9D" w:rsidP="00BA6E9D">
      <w:pPr>
        <w:widowControl w:val="0"/>
        <w:spacing w:after="0" w:line="240" w:lineRule="auto"/>
        <w:ind w:right="49"/>
        <w:contextualSpacing/>
        <w:jc w:val="both"/>
        <w:rPr>
          <w:rFonts w:ascii="Arial Narrow" w:eastAsia="Arial" w:hAnsi="Arial Narrow" w:cs="Arial"/>
        </w:rPr>
      </w:pPr>
    </w:p>
    <w:p w:rsidR="00BA6E9D" w:rsidRPr="00523FBD" w:rsidRDefault="00BA6E9D" w:rsidP="00BA6E9D">
      <w:pPr>
        <w:widowControl w:val="0"/>
        <w:spacing w:after="0" w:line="240" w:lineRule="auto"/>
        <w:ind w:right="49"/>
        <w:contextualSpacing/>
        <w:jc w:val="both"/>
        <w:rPr>
          <w:rFonts w:ascii="Arial Narrow" w:eastAsia="Arial" w:hAnsi="Arial Narrow" w:cs="Arial"/>
        </w:rPr>
      </w:pPr>
      <w:r w:rsidRPr="00523FBD">
        <w:rPr>
          <w:rFonts w:ascii="Arial Narrow" w:eastAsia="Arial" w:hAnsi="Arial Narrow" w:cs="Arial"/>
        </w:rPr>
        <w:t xml:space="preserve">La presentación de la oferta implica la aceptación por parte del proponente de las reglas, condiciones y distribución de riesgos previsibles efectuada por la entidad en el pliego de condiciones, anexos y sus adendas. </w:t>
      </w: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b/>
          <w:bCs/>
        </w:rPr>
      </w:pPr>
      <w:r w:rsidRPr="00523FBD">
        <w:rPr>
          <w:rFonts w:ascii="Arial Narrow" w:hAnsi="Arial Narrow" w:cs="Arial"/>
        </w:rPr>
        <w:t>Las ofertas d</w:t>
      </w:r>
      <w:r w:rsidRPr="00523FBD">
        <w:rPr>
          <w:rFonts w:ascii="Arial Narrow" w:hAnsi="Arial Narrow" w:cs="Arial"/>
          <w:bCs/>
        </w:rPr>
        <w:t>eben ser cargadas ÚNICAMENTE en el</w:t>
      </w:r>
      <w:r w:rsidRPr="00523FBD">
        <w:rPr>
          <w:rFonts w:ascii="Arial Narrow" w:hAnsi="Arial Narrow" w:cs="Arial"/>
          <w:b/>
          <w:bCs/>
        </w:rPr>
        <w:t xml:space="preserve"> Portal del Sistema Electrónico de la Contratación Pública SECOP II.</w:t>
      </w: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b/>
        </w:rPr>
      </w:pPr>
      <w:r w:rsidRPr="00523FBD">
        <w:rPr>
          <w:rFonts w:ascii="Arial Narrow" w:hAnsi="Arial Narrow" w:cs="Arial"/>
        </w:rPr>
        <w:t xml:space="preserve">No se admiten ofertas enviadas por </w:t>
      </w:r>
      <w:r w:rsidRPr="00523FBD">
        <w:rPr>
          <w:rFonts w:ascii="Arial Narrow" w:hAnsi="Arial Narrow" w:cs="Arial"/>
          <w:u w:val="single"/>
        </w:rPr>
        <w:t>correo electrónico o presentado en lugar diferente al señalado en el presente pliego de condiciones</w:t>
      </w:r>
      <w:r w:rsidRPr="00523FBD">
        <w:rPr>
          <w:rFonts w:ascii="Arial Narrow" w:hAnsi="Arial Narrow" w:cs="Arial"/>
        </w:rPr>
        <w:t>, con excepción de las circunstancias establecidas en la GUÍA DE INDISPONIBILIDAD DE EL</w:t>
      </w:r>
      <w:r w:rsidRPr="00523FBD">
        <w:rPr>
          <w:rFonts w:ascii="Arial Narrow" w:eastAsia="Calibri" w:hAnsi="Arial Narrow" w:cs="Arial"/>
          <w:b/>
        </w:rPr>
        <w:t xml:space="preserve"> SECOP II</w:t>
      </w:r>
      <w:r w:rsidRPr="00523FBD">
        <w:rPr>
          <w:rFonts w:ascii="Arial Narrow" w:hAnsi="Arial Narrow" w:cs="Arial"/>
          <w:b/>
        </w:rPr>
        <w:t xml:space="preserve">. </w:t>
      </w: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p>
    <w:p w:rsidR="00BA6E9D" w:rsidRPr="00523FBD" w:rsidRDefault="00BA6E9D" w:rsidP="00BA6E9D">
      <w:pPr>
        <w:tabs>
          <w:tab w:val="left" w:pos="9356"/>
        </w:tabs>
        <w:autoSpaceDE w:val="0"/>
        <w:autoSpaceDN w:val="0"/>
        <w:adjustRightInd w:val="0"/>
        <w:spacing w:after="0" w:line="240" w:lineRule="auto"/>
        <w:ind w:right="49"/>
        <w:jc w:val="both"/>
        <w:rPr>
          <w:rFonts w:ascii="Arial Narrow" w:hAnsi="Arial Narrow" w:cs="Arial"/>
        </w:rPr>
      </w:pPr>
      <w:r w:rsidRPr="00523FBD">
        <w:rPr>
          <w:rFonts w:ascii="Arial Narrow" w:hAnsi="Arial Narrow" w:cs="Arial"/>
        </w:rPr>
        <w:t xml:space="preserve">Se debe cargar en la </w:t>
      </w:r>
      <w:r w:rsidRPr="00523FBD">
        <w:rPr>
          <w:rFonts w:ascii="Arial Narrow" w:hAnsi="Arial Narrow" w:cs="Arial"/>
          <w:b/>
        </w:rPr>
        <w:t>plataforma del SECOP II</w:t>
      </w:r>
      <w:r w:rsidRPr="00523FBD">
        <w:rPr>
          <w:rFonts w:ascii="Arial Narrow" w:hAnsi="Arial Narrow" w:cs="Arial"/>
        </w:rPr>
        <w:t>, todos los documentos de verificación de requisitos habilitantes, de puntaje y oferta económica, tal como se indica en la plataforma</w:t>
      </w:r>
      <w:r w:rsidRPr="00523FBD">
        <w:rPr>
          <w:rFonts w:ascii="Arial Narrow" w:hAnsi="Arial Narrow" w:cs="Arial"/>
          <w:b/>
        </w:rPr>
        <w:t>.</w:t>
      </w:r>
    </w:p>
    <w:p w:rsidR="00BA6E9D" w:rsidRPr="00523FBD" w:rsidRDefault="00BA6E9D" w:rsidP="00BA6E9D">
      <w:pPr>
        <w:widowControl w:val="0"/>
        <w:spacing w:after="0" w:line="240" w:lineRule="auto"/>
        <w:ind w:right="49"/>
        <w:contextualSpacing/>
        <w:jc w:val="both"/>
        <w:rPr>
          <w:rFonts w:ascii="Arial Narrow" w:eastAsia="Arial" w:hAnsi="Arial Narrow" w:cs="Arial"/>
        </w:rPr>
      </w:pPr>
    </w:p>
    <w:p w:rsidR="00BA6E9D" w:rsidRPr="00523FBD" w:rsidRDefault="00BA6E9D" w:rsidP="00BA6E9D">
      <w:pPr>
        <w:widowControl w:val="0"/>
        <w:spacing w:after="0" w:line="240" w:lineRule="auto"/>
        <w:ind w:right="49"/>
        <w:contextualSpacing/>
        <w:jc w:val="both"/>
        <w:rPr>
          <w:rFonts w:ascii="Arial Narrow" w:eastAsia="Arial" w:hAnsi="Arial Narrow" w:cs="Arial"/>
          <w:bCs/>
        </w:rPr>
      </w:pPr>
      <w:r w:rsidRPr="00523FBD">
        <w:rPr>
          <w:rFonts w:ascii="Arial Narrow" w:eastAsia="Arial" w:hAnsi="Arial Narrow" w:cs="Arial"/>
        </w:rPr>
        <w:t xml:space="preserve">Igualmente no se aceptarán propuestas enviadas por </w:t>
      </w:r>
      <w:r w:rsidRPr="00523FBD">
        <w:rPr>
          <w:rFonts w:ascii="Arial Narrow" w:eastAsia="Arial" w:hAnsi="Arial Narrow" w:cs="Arial"/>
          <w:bCs/>
        </w:rPr>
        <w:t>correo, vía fax o entregadas en otras oficinas de la USPEC</w:t>
      </w:r>
      <w:r w:rsidRPr="00523FBD">
        <w:rPr>
          <w:rFonts w:ascii="Arial Narrow" w:eastAsia="Arial" w:hAnsi="Arial Narrow" w:cs="Arial"/>
        </w:rPr>
        <w:t>.</w:t>
      </w:r>
    </w:p>
    <w:p w:rsidR="00BA6E9D" w:rsidRPr="00523FBD" w:rsidRDefault="00BA6E9D" w:rsidP="00BA6E9D">
      <w:pPr>
        <w:spacing w:after="0" w:line="240" w:lineRule="auto"/>
        <w:jc w:val="both"/>
        <w:rPr>
          <w:rFonts w:ascii="Arial Narrow" w:eastAsia="Calibri" w:hAnsi="Arial Narrow" w:cs="Arial"/>
          <w:b/>
          <w:u w:val="single"/>
        </w:rPr>
      </w:pPr>
    </w:p>
    <w:p w:rsidR="00BA6E9D" w:rsidRPr="00523FBD" w:rsidRDefault="00BA6E9D" w:rsidP="00BA6E9D">
      <w:pPr>
        <w:spacing w:after="0" w:line="240" w:lineRule="auto"/>
        <w:jc w:val="both"/>
        <w:rPr>
          <w:rFonts w:ascii="Arial Narrow" w:eastAsia="Calibri" w:hAnsi="Arial Narrow" w:cs="Arial"/>
          <w:b/>
        </w:rPr>
      </w:pPr>
      <w:r w:rsidRPr="00523FBD">
        <w:rPr>
          <w:rFonts w:ascii="Arial Narrow" w:eastAsia="Calibri" w:hAnsi="Arial Narrow" w:cs="Arial"/>
          <w:b/>
          <w:u w:val="single"/>
        </w:rPr>
        <w:lastRenderedPageBreak/>
        <w:t>NOTA 1:</w:t>
      </w:r>
      <w:r w:rsidRPr="00523FBD">
        <w:rPr>
          <w:rFonts w:ascii="Arial Narrow" w:eastAsia="Calibri" w:hAnsi="Arial Narrow" w:cs="Arial"/>
          <w:b/>
        </w:rPr>
        <w:t xml:space="preserve"> </w:t>
      </w:r>
      <w:r w:rsidRPr="00523FBD">
        <w:rPr>
          <w:rFonts w:ascii="Arial Narrow" w:eastAsia="Calibri" w:hAnsi="Arial Narrow" w:cs="Arial"/>
        </w:rPr>
        <w:t xml:space="preserve">En caso de no encontrarse en funcionamiento la plataforma del </w:t>
      </w:r>
      <w:r w:rsidRPr="00523FBD">
        <w:rPr>
          <w:rFonts w:ascii="Arial Narrow" w:eastAsia="Calibri" w:hAnsi="Arial Narrow" w:cs="Arial"/>
          <w:b/>
        </w:rPr>
        <w:t>SECOP II,</w:t>
      </w:r>
      <w:r w:rsidRPr="00523FBD">
        <w:rPr>
          <w:rFonts w:ascii="Arial Narrow" w:eastAsia="Calibri" w:hAnsi="Arial Narrow" w:cs="Arial"/>
        </w:rPr>
        <w:t xml:space="preserve"> en la fecha prevista para la presentación de las ofertas, se procederá a aplicar lo dispuesto en la </w:t>
      </w:r>
      <w:r w:rsidRPr="00523FBD">
        <w:rPr>
          <w:rFonts w:ascii="Arial Narrow" w:eastAsia="Calibri" w:hAnsi="Arial Narrow" w:cs="Arial"/>
          <w:b/>
        </w:rPr>
        <w:t>GUÍA DE INDISPONIBILIDAD DEL SECOP II.</w:t>
      </w:r>
    </w:p>
    <w:p w:rsidR="00BA6E9D" w:rsidRPr="00523FBD" w:rsidRDefault="00BA6E9D" w:rsidP="00BA6E9D">
      <w:pPr>
        <w:spacing w:after="0" w:line="240" w:lineRule="auto"/>
        <w:jc w:val="both"/>
        <w:rPr>
          <w:rFonts w:ascii="Arial Narrow" w:eastAsia="Calibri" w:hAnsi="Arial Narrow" w:cs="Arial"/>
          <w:b/>
          <w:u w:val="single"/>
        </w:rPr>
      </w:pPr>
    </w:p>
    <w:p w:rsidR="007221EC" w:rsidRPr="00523FBD" w:rsidRDefault="00BA6E9D" w:rsidP="007221EC">
      <w:pPr>
        <w:spacing w:after="0" w:line="240" w:lineRule="auto"/>
        <w:jc w:val="both"/>
        <w:rPr>
          <w:rFonts w:ascii="Arial Narrow" w:hAnsi="Arial Narrow" w:cs="Arial"/>
          <w:shd w:val="clear" w:color="auto" w:fill="FFFFFF"/>
        </w:rPr>
      </w:pPr>
      <w:r w:rsidRPr="00523FBD">
        <w:rPr>
          <w:rFonts w:ascii="Arial Narrow" w:eastAsia="Calibri" w:hAnsi="Arial Narrow" w:cs="Arial"/>
          <w:b/>
          <w:u w:val="single"/>
        </w:rPr>
        <w:t xml:space="preserve">NOTA 2: </w:t>
      </w:r>
      <w:r w:rsidRPr="00523FBD">
        <w:rPr>
          <w:rFonts w:ascii="Arial Narrow" w:hAnsi="Arial Narrow" w:cs="Arial"/>
          <w:shd w:val="clear" w:color="auto" w:fill="FFFFFF"/>
        </w:rPr>
        <w:t xml:space="preserve">En caso de que no pueda acceder al SECOP II o exista alguna indisponibilidad para crear o enviar su oferta, llame a la Mesa de Servicio de Colombia Compra Eficiente e informe sobre una posible indisponibilidad del SECOP II. Los teléfonos de la Mesa de Servicio son: 7456788 en Bogotá y 01800 520808 para el resto del país. Envíe antes de la hora límite para presentar ofertas un correo electrónico a la Entidad Estatal </w:t>
      </w:r>
      <w:hyperlink r:id="rId24" w:history="1">
        <w:r w:rsidR="007221EC" w:rsidRPr="006433E9">
          <w:rPr>
            <w:rStyle w:val="Hipervnculo"/>
            <w:rFonts w:ascii="Arial Narrow" w:eastAsia="Arial" w:hAnsi="Arial Narrow"/>
            <w:b/>
          </w:rPr>
          <w:t>procesos.secop2@uspec.gov.co/</w:t>
        </w:r>
      </w:hyperlink>
      <w:r w:rsidR="007221EC">
        <w:rPr>
          <w:rFonts w:ascii="Arial Narrow" w:eastAsia="Arial" w:hAnsi="Arial Narrow"/>
          <w:b/>
          <w:u w:val="single"/>
        </w:rPr>
        <w:t xml:space="preserve"> </w:t>
      </w:r>
      <w:r w:rsidR="007221EC" w:rsidRPr="00523FBD">
        <w:rPr>
          <w:rFonts w:ascii="Arial Narrow" w:hAnsi="Arial Narrow" w:cs="Arial"/>
          <w:b/>
          <w:shd w:val="clear" w:color="auto" w:fill="FFFFFF"/>
        </w:rPr>
        <w:t>,</w:t>
      </w:r>
      <w:r w:rsidR="007221EC" w:rsidRPr="00523FBD">
        <w:rPr>
          <w:rFonts w:ascii="Arial Narrow" w:hAnsi="Arial Narrow" w:cs="Arial"/>
          <w:shd w:val="clear" w:color="auto" w:fill="FFFFFF"/>
        </w:rPr>
        <w:t xml:space="preserve"> informando esta situación; el número de proceso; y, el nombre del usuario en la plataforma y la cuenta del proponente que quiere presentar la oferta. Si Colombia Compra Eficiente confirma la indisponibilidad del SECOP dentro de las 24 horas siguientes al cierre del Proceso de Contratación, puede presentar su oferta por correo electrónico dentro de las 48 horas siguientes al cierre. </w:t>
      </w:r>
    </w:p>
    <w:p w:rsidR="007221EC" w:rsidRPr="00523FBD" w:rsidRDefault="007221EC" w:rsidP="007221EC">
      <w:pPr>
        <w:shd w:val="clear" w:color="auto" w:fill="FFFFFF"/>
        <w:spacing w:after="0" w:line="240" w:lineRule="auto"/>
        <w:jc w:val="both"/>
        <w:rPr>
          <w:rFonts w:ascii="Arial Narrow" w:hAnsi="Arial Narrow" w:cs="Arial"/>
        </w:rPr>
      </w:pPr>
    </w:p>
    <w:p w:rsidR="007221EC" w:rsidRPr="00523FBD" w:rsidRDefault="007221EC" w:rsidP="007221EC">
      <w:pPr>
        <w:shd w:val="clear" w:color="auto" w:fill="FFFFFF"/>
        <w:spacing w:after="0" w:line="240" w:lineRule="auto"/>
        <w:jc w:val="both"/>
        <w:rPr>
          <w:rFonts w:ascii="Arial Narrow" w:hAnsi="Arial Narrow" w:cs="Arial"/>
        </w:rPr>
      </w:pPr>
      <w:r w:rsidRPr="00523FBD">
        <w:rPr>
          <w:rFonts w:ascii="Arial Narrow" w:hAnsi="Arial Narrow" w:cs="Arial"/>
        </w:rPr>
        <w:t>Cualquier persona puede solicitar a la Entidad Estatal el rechazo de ofertas externas publicadas por la Entidad Estatal que no hayan aplicado el procedimiento aquí indicado; o enviadas por correo electrónico de proveedores que no se hayan inscrito previamente al Proceso de Contratación.</w:t>
      </w:r>
    </w:p>
    <w:p w:rsidR="00BA6E9D" w:rsidRPr="00523FBD" w:rsidRDefault="00BA6E9D" w:rsidP="00BA6E9D">
      <w:pPr>
        <w:shd w:val="clear" w:color="auto" w:fill="FFFFFF"/>
        <w:spacing w:after="0" w:line="240" w:lineRule="auto"/>
        <w:jc w:val="both"/>
        <w:rPr>
          <w:rFonts w:ascii="Arial Narrow" w:hAnsi="Arial Narrow" w:cs="Arial"/>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LA OFERTA: </w:t>
      </w:r>
    </w:p>
    <w:p w:rsidR="00BA6E9D" w:rsidRPr="00523FBD" w:rsidRDefault="00BA6E9D" w:rsidP="00BA6E9D">
      <w:pPr>
        <w:spacing w:after="0" w:line="240" w:lineRule="auto"/>
        <w:jc w:val="both"/>
        <w:rPr>
          <w:rFonts w:ascii="Arial Narrow" w:eastAsia="Times New Roman" w:hAnsi="Arial Narrow" w:cs="Times New Roman"/>
          <w:lang w:val="es-ES" w:eastAsia="es-ES"/>
        </w:rPr>
      </w:pPr>
    </w:p>
    <w:p w:rsidR="00BA6E9D" w:rsidRPr="00523FBD" w:rsidRDefault="00BA6E9D" w:rsidP="00BA6E9D">
      <w:pPr>
        <w:spacing w:after="0" w:line="240" w:lineRule="auto"/>
        <w:jc w:val="both"/>
        <w:rPr>
          <w:rFonts w:ascii="Arial Narrow" w:eastAsia="Times New Roman" w:hAnsi="Arial Narrow" w:cs="Times New Roman"/>
          <w:lang w:val="es-ES" w:eastAsia="es-ES"/>
        </w:rPr>
      </w:pPr>
      <w:r w:rsidRPr="00523FBD">
        <w:rPr>
          <w:rFonts w:ascii="Arial Narrow" w:eastAsia="Times New Roman" w:hAnsi="Arial Narrow" w:cs="Times New Roman"/>
          <w:lang w:val="es-ES" w:eastAsia="es-ES"/>
        </w:rPr>
        <w:t xml:space="preserve">Por plataforma </w:t>
      </w:r>
      <w:r w:rsidRPr="00523FBD">
        <w:rPr>
          <w:rFonts w:ascii="Arial Narrow" w:eastAsia="Times New Roman" w:hAnsi="Arial Narrow" w:cs="Times New Roman"/>
          <w:b/>
          <w:lang w:val="es-ES" w:eastAsia="es-ES"/>
        </w:rPr>
        <w:t xml:space="preserve">SECOP II, </w:t>
      </w:r>
      <w:r w:rsidRPr="00523FBD">
        <w:rPr>
          <w:rFonts w:ascii="Arial Narrow" w:eastAsia="Times New Roman" w:hAnsi="Arial Narrow" w:cs="Times New Roman"/>
          <w:lang w:val="es-ES" w:eastAsia="es-ES"/>
        </w:rPr>
        <w:t xml:space="preserve">el proponente deberá presentar su propuesta, así:  </w:t>
      </w:r>
    </w:p>
    <w:p w:rsidR="00BA6E9D" w:rsidRPr="00523FBD" w:rsidRDefault="00BA6E9D" w:rsidP="00BA6E9D">
      <w:pPr>
        <w:widowControl w:val="0"/>
        <w:spacing w:after="0" w:line="240" w:lineRule="auto"/>
        <w:ind w:right="49"/>
        <w:contextualSpacing/>
        <w:jc w:val="both"/>
        <w:rPr>
          <w:rFonts w:ascii="Arial Narrow" w:eastAsia="Arial" w:hAnsi="Arial Narrow" w:cs="Arial"/>
        </w:rPr>
      </w:pPr>
    </w:p>
    <w:p w:rsidR="00BA6E9D" w:rsidRPr="00523FBD" w:rsidRDefault="001A5412" w:rsidP="00BA6E9D">
      <w:pPr>
        <w:widowControl w:val="0"/>
        <w:spacing w:after="0" w:line="240" w:lineRule="auto"/>
        <w:jc w:val="both"/>
        <w:rPr>
          <w:rFonts w:ascii="Arial Narrow" w:eastAsia="Arial" w:hAnsi="Arial Narrow" w:cs="Arial"/>
          <w:b/>
          <w:bCs/>
          <w:u w:val="single"/>
          <w:shd w:val="clear" w:color="auto" w:fill="FFFFFF"/>
        </w:rPr>
      </w:pPr>
      <w:r w:rsidRPr="00523FBD">
        <w:rPr>
          <w:rFonts w:ascii="Arial Narrow" w:eastAsia="Arial" w:hAnsi="Arial Narrow" w:cs="Arial"/>
          <w:b/>
          <w:bCs/>
          <w:u w:val="single"/>
          <w:shd w:val="clear" w:color="auto" w:fill="FFFFFF"/>
        </w:rPr>
        <w:t>SOBRE NO. 1</w:t>
      </w:r>
    </w:p>
    <w:p w:rsidR="00BA6E9D" w:rsidRPr="00523FBD" w:rsidRDefault="00BA6E9D" w:rsidP="00BA6E9D">
      <w:pPr>
        <w:widowControl w:val="0"/>
        <w:shd w:val="clear" w:color="auto" w:fill="FFFFFF"/>
        <w:spacing w:after="0" w:line="240" w:lineRule="auto"/>
        <w:ind w:right="49"/>
        <w:contextualSpacing/>
        <w:jc w:val="both"/>
        <w:rPr>
          <w:rFonts w:ascii="Arial Narrow" w:eastAsia="Arial" w:hAnsi="Arial Narrow" w:cs="Arial"/>
          <w:bCs/>
          <w:shd w:val="clear" w:color="auto" w:fill="FFFFFF"/>
        </w:rPr>
      </w:pPr>
      <w:r w:rsidRPr="00523FBD">
        <w:rPr>
          <w:rFonts w:ascii="Arial Narrow" w:eastAsia="Arial" w:hAnsi="Arial Narrow" w:cs="Arial"/>
          <w:bCs/>
          <w:shd w:val="clear" w:color="auto" w:fill="FFFFFF"/>
        </w:rPr>
        <w:t xml:space="preserve">El proponente deberá presentar a través de la plataforma dispuesta por el SECOP II los documentos relacionados con el cumplimiento de aspectos técnicos, financieros, jurídicos (requisitos habilitantes) y de ponderación (Excepto oferta económica), teniendo en cuenta que la omisión de aquellos necesarios para la comparación de las propuestas, impedirá tenerla en cuenta para su evaluación y posterior adjudicación, de acuerdo con lo estipulado en el parágrafo primero del artículo 5º de la Ley 1150 de 2007.  </w:t>
      </w:r>
    </w:p>
    <w:p w:rsidR="00BA6E9D" w:rsidRPr="00523FBD" w:rsidRDefault="00BA6E9D" w:rsidP="00BA6E9D">
      <w:pPr>
        <w:widowControl w:val="0"/>
        <w:shd w:val="clear" w:color="auto" w:fill="FFFFFF"/>
        <w:spacing w:after="0" w:line="240" w:lineRule="auto"/>
        <w:ind w:right="49"/>
        <w:contextualSpacing/>
        <w:jc w:val="both"/>
        <w:rPr>
          <w:rFonts w:ascii="Arial Narrow" w:eastAsia="Arial" w:hAnsi="Arial Narrow" w:cs="Arial"/>
          <w:bCs/>
          <w:shd w:val="clear" w:color="auto" w:fill="FFFFFF"/>
        </w:rPr>
      </w:pPr>
    </w:p>
    <w:p w:rsidR="00BA6E9D" w:rsidRPr="00523FBD" w:rsidRDefault="001A5412" w:rsidP="00BA6E9D">
      <w:pPr>
        <w:widowControl w:val="0"/>
        <w:shd w:val="clear" w:color="auto" w:fill="FFFFFF"/>
        <w:spacing w:after="0" w:line="240" w:lineRule="auto"/>
        <w:ind w:right="49"/>
        <w:contextualSpacing/>
        <w:jc w:val="both"/>
        <w:rPr>
          <w:rFonts w:ascii="Arial Narrow" w:eastAsia="Arial" w:hAnsi="Arial Narrow" w:cs="Arial"/>
          <w:b/>
          <w:u w:val="single"/>
        </w:rPr>
      </w:pPr>
      <w:r w:rsidRPr="00523FBD">
        <w:rPr>
          <w:rFonts w:ascii="Arial Narrow" w:eastAsia="Arial" w:hAnsi="Arial Narrow" w:cs="Arial"/>
          <w:b/>
          <w:u w:val="single"/>
        </w:rPr>
        <w:t>SOBRE NO. 2</w:t>
      </w:r>
    </w:p>
    <w:p w:rsidR="00BA6E9D" w:rsidRPr="00523FBD" w:rsidRDefault="00BA6E9D" w:rsidP="00BA6E9D">
      <w:pPr>
        <w:widowControl w:val="0"/>
        <w:shd w:val="clear" w:color="auto" w:fill="FFFFFF"/>
        <w:spacing w:after="0" w:line="240" w:lineRule="auto"/>
        <w:ind w:right="49"/>
        <w:contextualSpacing/>
        <w:jc w:val="both"/>
        <w:rPr>
          <w:rFonts w:ascii="Arial Narrow" w:eastAsia="Arial" w:hAnsi="Arial Narrow" w:cs="Arial"/>
        </w:rPr>
      </w:pPr>
      <w:r w:rsidRPr="00523FBD">
        <w:rPr>
          <w:rFonts w:ascii="Arial Narrow" w:eastAsia="Arial" w:hAnsi="Arial Narrow" w:cs="Arial"/>
        </w:rPr>
        <w:t>OFERTA ECONÓMICA: En este sobre el proponente deberá presentar la propuesta económica debidamente diligenciada en la plataforma del SECOP II, cumpliendo con todos los ítems exigidos. Igualmente no se aceptarán propuestas enviadas por correo, vía fax o entregadas en otras oficinas de la USPEC.</w:t>
      </w:r>
    </w:p>
    <w:p w:rsidR="00BA6E9D" w:rsidRPr="00523FBD" w:rsidRDefault="00BA6E9D" w:rsidP="00BA6E9D">
      <w:pPr>
        <w:widowControl w:val="0"/>
        <w:shd w:val="clear" w:color="auto" w:fill="FFFFFF"/>
        <w:spacing w:after="0" w:line="240" w:lineRule="auto"/>
        <w:ind w:right="49"/>
        <w:contextualSpacing/>
        <w:jc w:val="both"/>
        <w:rPr>
          <w:rFonts w:ascii="Arial Narrow" w:eastAsia="Arial" w:hAnsi="Arial Narrow" w:cs="Arial"/>
        </w:rPr>
      </w:pPr>
    </w:p>
    <w:p w:rsidR="00BA6E9D" w:rsidRPr="00523FBD" w:rsidRDefault="00BA6E9D" w:rsidP="00BA6E9D">
      <w:pPr>
        <w:widowControl w:val="0"/>
        <w:shd w:val="clear" w:color="auto" w:fill="FFFFFF"/>
        <w:spacing w:after="0" w:line="240" w:lineRule="auto"/>
        <w:ind w:right="49"/>
        <w:contextualSpacing/>
        <w:jc w:val="both"/>
        <w:rPr>
          <w:rFonts w:ascii="Arial Narrow" w:eastAsia="Arial" w:hAnsi="Arial Narrow" w:cs="Arial"/>
        </w:rPr>
      </w:pPr>
      <w:r w:rsidRPr="00523FBD">
        <w:rPr>
          <w:rFonts w:ascii="Arial Narrow" w:eastAsia="Arial" w:hAnsi="Arial Narrow" w:cs="Arial"/>
        </w:rPr>
        <w:t>La oferta económica se abrirá en audiencia pública de adjudicación siempre y cuando el oferente haya sido habilitado técnica, financiera y jurídicamente. Las ofertas económicas allegadas después de la hora de cierre NO serán tenidas en cuenta, al igual que las ofertas que no se adjunten encriptadas. Lo anterior en cumplimiento del artículo 1 de la Ley 1882 de 2018.</w:t>
      </w:r>
    </w:p>
    <w:p w:rsidR="00BA6E9D" w:rsidRPr="00523FBD" w:rsidRDefault="00BA6E9D" w:rsidP="00BA6E9D">
      <w:pPr>
        <w:widowControl w:val="0"/>
        <w:spacing w:after="0" w:line="240" w:lineRule="auto"/>
        <w:ind w:right="49"/>
        <w:contextualSpacing/>
        <w:jc w:val="both"/>
        <w:rPr>
          <w:rFonts w:ascii="Arial Narrow" w:eastAsia="Arial" w:hAnsi="Arial Narrow" w:cs="Arial"/>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OFERTAS PARCIALES</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b/>
        </w:rPr>
      </w:pPr>
    </w:p>
    <w:p w:rsidR="00BA6E9D" w:rsidRPr="00523FBD" w:rsidRDefault="00BA6E9D" w:rsidP="00BA6E9D">
      <w:pPr>
        <w:widowControl w:val="0"/>
        <w:spacing w:after="0" w:line="240" w:lineRule="auto"/>
        <w:ind w:right="49"/>
        <w:contextualSpacing/>
        <w:jc w:val="both"/>
        <w:rPr>
          <w:rFonts w:ascii="Arial Narrow" w:eastAsia="Arial" w:hAnsi="Arial Narrow" w:cs="Arial"/>
        </w:rPr>
      </w:pPr>
      <w:r w:rsidRPr="00523FBD">
        <w:rPr>
          <w:rFonts w:ascii="Arial Narrow" w:eastAsia="Calibri" w:hAnsi="Arial Narrow" w:cs="Arial"/>
        </w:rPr>
        <w:t>Los proponentes no pueden presentar propuestas parciales, es decir que deben ofrecer todos los bienes y/o servicios y/o actividades requeridas en el Anexo No.1 ESPECIFICACIONES TÉCNICAS</w:t>
      </w:r>
      <w:r w:rsidRPr="00523FBD">
        <w:rPr>
          <w:rFonts w:ascii="Arial Narrow" w:eastAsia="Arial" w:hAnsi="Arial Narrow" w:cs="Arial"/>
        </w:rPr>
        <w:t>, so pena de ser rechazada su propuesta.</w:t>
      </w:r>
    </w:p>
    <w:p w:rsidR="00BA6E9D" w:rsidRPr="00523FBD" w:rsidRDefault="00BA6E9D" w:rsidP="00BA6E9D">
      <w:pPr>
        <w:widowControl w:val="0"/>
        <w:spacing w:after="0" w:line="240" w:lineRule="auto"/>
        <w:ind w:right="49"/>
        <w:contextualSpacing/>
        <w:jc w:val="both"/>
        <w:rPr>
          <w:rFonts w:ascii="Arial Narrow" w:eastAsia="Arial" w:hAnsi="Arial Narrow" w:cs="Arial"/>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OFERTAS CONDICIONADAS</w:t>
      </w:r>
    </w:p>
    <w:p w:rsidR="00BA6E9D" w:rsidRPr="00523FBD" w:rsidRDefault="00BA6E9D" w:rsidP="00BA6E9D">
      <w:pPr>
        <w:widowControl w:val="0"/>
        <w:tabs>
          <w:tab w:val="left" w:pos="0"/>
        </w:tabs>
        <w:spacing w:after="0" w:line="240" w:lineRule="auto"/>
        <w:ind w:right="20"/>
        <w:contextualSpacing/>
        <w:jc w:val="both"/>
        <w:rPr>
          <w:rFonts w:ascii="Arial Narrow" w:eastAsia="Calibri" w:hAnsi="Arial Narrow" w:cs="Arial"/>
          <w:b/>
        </w:rPr>
      </w:pPr>
    </w:p>
    <w:p w:rsidR="00BA6E9D" w:rsidRPr="00523FBD" w:rsidRDefault="00BA6E9D" w:rsidP="00BA6E9D">
      <w:pPr>
        <w:widowControl w:val="0"/>
        <w:tabs>
          <w:tab w:val="left" w:pos="0"/>
        </w:tabs>
        <w:spacing w:after="0" w:line="240" w:lineRule="auto"/>
        <w:ind w:right="20"/>
        <w:contextualSpacing/>
        <w:jc w:val="both"/>
        <w:rPr>
          <w:rFonts w:ascii="Arial Narrow" w:eastAsia="Calibri" w:hAnsi="Arial Narrow" w:cs="Arial"/>
        </w:rPr>
      </w:pPr>
      <w:r w:rsidRPr="00523FBD">
        <w:rPr>
          <w:rFonts w:ascii="Arial Narrow" w:eastAsia="Calibri" w:hAnsi="Arial Narrow" w:cs="Arial"/>
        </w:rPr>
        <w:t>No podrán señalarse condiciones diferentes a las establecidas en este pliego de Condiciones. En caso que la propuesta formule condiciones diferentes a las establecidas, se rechazará la oferta respectiva.</w:t>
      </w:r>
    </w:p>
    <w:p w:rsidR="00BA6E9D" w:rsidRPr="00523FBD" w:rsidRDefault="00BA6E9D" w:rsidP="00BA6E9D">
      <w:pPr>
        <w:widowControl w:val="0"/>
        <w:tabs>
          <w:tab w:val="left" w:pos="0"/>
        </w:tabs>
        <w:spacing w:after="0" w:line="240" w:lineRule="auto"/>
        <w:ind w:right="20"/>
        <w:contextualSpacing/>
        <w:jc w:val="both"/>
        <w:rPr>
          <w:rFonts w:ascii="Arial Narrow" w:eastAsia="Calibri" w:hAnsi="Arial Narrow" w:cs="Arial"/>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RESERVA DURANTE EL PROCESO DE EVALUACIÓN</w:t>
      </w:r>
    </w:p>
    <w:p w:rsidR="00BA6E9D" w:rsidRPr="00523FBD" w:rsidRDefault="00BA6E9D" w:rsidP="00BA6E9D">
      <w:pPr>
        <w:widowControl w:val="0"/>
        <w:tabs>
          <w:tab w:val="left" w:pos="0"/>
        </w:tabs>
        <w:spacing w:after="0" w:line="240" w:lineRule="auto"/>
        <w:ind w:left="1020" w:right="20"/>
        <w:contextualSpacing/>
        <w:jc w:val="both"/>
        <w:rPr>
          <w:rFonts w:ascii="Arial Narrow" w:eastAsia="Calibri" w:hAnsi="Arial Narrow" w:cs="Arial"/>
          <w:b/>
        </w:rPr>
      </w:pPr>
    </w:p>
    <w:p w:rsidR="00BA6E9D" w:rsidRPr="00523FBD" w:rsidRDefault="00BA6E9D" w:rsidP="00BA6E9D">
      <w:pPr>
        <w:widowControl w:val="0"/>
        <w:tabs>
          <w:tab w:val="left" w:pos="0"/>
        </w:tabs>
        <w:spacing w:after="0" w:line="240" w:lineRule="auto"/>
        <w:ind w:right="20"/>
        <w:contextualSpacing/>
        <w:jc w:val="both"/>
        <w:rPr>
          <w:rFonts w:ascii="Arial Narrow" w:eastAsia="Calibri" w:hAnsi="Arial Narrow" w:cs="Arial"/>
        </w:rPr>
      </w:pPr>
      <w:r w:rsidRPr="00523FBD">
        <w:rPr>
          <w:rFonts w:ascii="Arial Narrow" w:eastAsia="Calibri" w:hAnsi="Arial Narrow" w:cs="Arial"/>
        </w:rPr>
        <w:t xml:space="preserve">Los proponentes serán responsables de advertir que alguna de la información presentada en las ofertas contiene información confidencial, privada o que configure secreto industrial, de acuerdo con la Ley Colombiana, debiendo indicar tal calidad y expresar las normas legales que le sirven de fundamento. </w:t>
      </w:r>
    </w:p>
    <w:p w:rsidR="00BA6E9D" w:rsidRPr="00523FBD" w:rsidRDefault="00BA6E9D" w:rsidP="00BA6E9D">
      <w:pPr>
        <w:widowControl w:val="0"/>
        <w:tabs>
          <w:tab w:val="left" w:pos="0"/>
        </w:tabs>
        <w:spacing w:after="0" w:line="240" w:lineRule="auto"/>
        <w:ind w:right="20"/>
        <w:contextualSpacing/>
        <w:jc w:val="both"/>
        <w:rPr>
          <w:rFonts w:ascii="Arial Narrow" w:eastAsia="Calibri" w:hAnsi="Arial Narrow" w:cs="Arial"/>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EVALUACIÓN DE LAS OFERTAS</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b/>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r w:rsidRPr="00523FBD">
        <w:rPr>
          <w:rFonts w:ascii="Arial Narrow" w:eastAsia="Calibri" w:hAnsi="Arial Narrow" w:cs="Arial"/>
        </w:rPr>
        <w:t>Los proponentes que hayan acreditado los requisitos habilitantes serán evaluadas de acuerdo con lo establecido en el pliego de condiciones.</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La UNIDAD DE SERVICIOS PENITENCIARIOS Y CARCELARIOS – USPEC, publicará el informe de evaluación de las ofertas, en la oportunidad señalada en el cronograma.</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OBSERVACIONES AL INFORME DE EVALUACIÓN</w:t>
      </w:r>
    </w:p>
    <w:p w:rsidR="00BA6E9D" w:rsidRPr="00523FBD" w:rsidRDefault="00BA6E9D" w:rsidP="00BA6E9D">
      <w:pPr>
        <w:widowControl w:val="0"/>
        <w:tabs>
          <w:tab w:val="left" w:pos="660"/>
        </w:tabs>
        <w:spacing w:after="0" w:line="240" w:lineRule="auto"/>
        <w:ind w:left="1380" w:right="20"/>
        <w:contextualSpacing/>
        <w:jc w:val="both"/>
        <w:rPr>
          <w:rFonts w:ascii="Arial Narrow" w:eastAsia="Calibri" w:hAnsi="Arial Narrow" w:cs="Arial"/>
          <w:b/>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lang w:eastAsia="es-ES"/>
        </w:rPr>
      </w:pPr>
      <w:r w:rsidRPr="00523FBD">
        <w:rPr>
          <w:rFonts w:ascii="Arial Narrow" w:eastAsia="Calibri" w:hAnsi="Arial Narrow" w:cs="Arial"/>
          <w:lang w:eastAsia="es-ES"/>
        </w:rPr>
        <w:t>El Informe de evaluación de las propuestas estará a disposición de los proponentes por el término establecido en el cronograma, para que durante este término presenten las observaciones que estimen pertinentes. En ejercicio de esta facultad, los oferentes no podrán completar, adicionar, modificar o mejorar sus propuestas.</w:t>
      </w: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lang w:eastAsia="es-ES"/>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Calibri" w:hAnsi="Arial Narrow" w:cs="Arial"/>
          <w:b/>
        </w:rPr>
      </w:pPr>
      <w:r w:rsidRPr="00523FBD">
        <w:rPr>
          <w:rFonts w:ascii="Arial Narrow" w:eastAsia="Calibri" w:hAnsi="Arial Narrow" w:cs="Arial"/>
          <w:b/>
        </w:rPr>
        <w:t>RETIRO DE LA OFERTA</w:t>
      </w:r>
    </w:p>
    <w:p w:rsidR="00BA6E9D" w:rsidRPr="00523FBD" w:rsidRDefault="00BA6E9D" w:rsidP="00BA6E9D">
      <w:pPr>
        <w:widowControl w:val="0"/>
        <w:tabs>
          <w:tab w:val="left" w:pos="660"/>
        </w:tabs>
        <w:spacing w:after="0" w:line="240" w:lineRule="auto"/>
        <w:ind w:left="360" w:right="20"/>
        <w:contextualSpacing/>
        <w:jc w:val="both"/>
        <w:rPr>
          <w:rFonts w:ascii="Arial Narrow" w:eastAsia="Calibri" w:hAnsi="Arial Narrow" w:cs="Arial"/>
          <w:b/>
        </w:rPr>
      </w:pPr>
    </w:p>
    <w:p w:rsidR="00BA6E9D" w:rsidRDefault="00BA6E9D" w:rsidP="00BA6E9D">
      <w:pPr>
        <w:widowControl w:val="0"/>
        <w:tabs>
          <w:tab w:val="left" w:pos="660"/>
        </w:tabs>
        <w:spacing w:after="0" w:line="240" w:lineRule="auto"/>
        <w:ind w:right="20"/>
        <w:contextualSpacing/>
        <w:jc w:val="both"/>
        <w:rPr>
          <w:rFonts w:ascii="Arial Narrow" w:eastAsia="Calibri" w:hAnsi="Arial Narrow" w:cs="Arial"/>
          <w:lang w:eastAsia="es-ES"/>
        </w:rPr>
      </w:pPr>
      <w:r w:rsidRPr="00523FBD">
        <w:rPr>
          <w:rFonts w:ascii="Arial Narrow" w:eastAsia="Calibri" w:hAnsi="Arial Narrow" w:cs="Arial"/>
          <w:lang w:eastAsia="es-ES"/>
        </w:rPr>
        <w:t>Los proponentes que decidan retirar su oferta antes del cierre podrán retirarlas correspondiente al trámite de la plataforma SECOP II antes de la fecha y hora de cierre del proceso.</w:t>
      </w:r>
    </w:p>
    <w:p w:rsidR="001A5412" w:rsidRPr="00523FBD" w:rsidRDefault="001A5412" w:rsidP="00BA6E9D">
      <w:pPr>
        <w:widowControl w:val="0"/>
        <w:tabs>
          <w:tab w:val="left" w:pos="660"/>
        </w:tabs>
        <w:spacing w:after="0" w:line="240" w:lineRule="auto"/>
        <w:ind w:right="20"/>
        <w:contextualSpacing/>
        <w:jc w:val="both"/>
        <w:rPr>
          <w:rFonts w:ascii="Arial Narrow" w:eastAsia="Calibri" w:hAnsi="Arial Narrow" w:cs="Arial"/>
          <w:lang w:eastAsia="es-ES"/>
        </w:rPr>
      </w:pPr>
    </w:p>
    <w:p w:rsidR="00BA6E9D" w:rsidRPr="00523FBD" w:rsidRDefault="00BA6E9D" w:rsidP="00BA6E9D">
      <w:pPr>
        <w:widowControl w:val="0"/>
        <w:tabs>
          <w:tab w:val="left" w:pos="660"/>
        </w:tabs>
        <w:spacing w:after="0" w:line="240" w:lineRule="auto"/>
        <w:ind w:right="20"/>
        <w:contextualSpacing/>
        <w:jc w:val="both"/>
        <w:rPr>
          <w:rFonts w:ascii="Arial Narrow" w:eastAsia="Calibri" w:hAnsi="Arial Narrow" w:cs="Arial"/>
          <w:b/>
        </w:rPr>
      </w:pPr>
    </w:p>
    <w:p w:rsidR="00BA6E9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Arial" w:hAnsi="Arial Narrow" w:cs="Arial"/>
          <w:b/>
        </w:rPr>
      </w:pPr>
      <w:r w:rsidRPr="00523FBD">
        <w:rPr>
          <w:rFonts w:ascii="Arial Narrow" w:eastAsia="Calibri" w:hAnsi="Arial Narrow" w:cs="Arial"/>
          <w:b/>
        </w:rPr>
        <w:t>CAUSALES QUE DAN LUGAR A RECHAZO DE LA OFERTA</w:t>
      </w:r>
    </w:p>
    <w:p w:rsidR="00BA6E9D" w:rsidRPr="00523FBD" w:rsidRDefault="00BA6E9D" w:rsidP="00BA6E9D">
      <w:pPr>
        <w:widowControl w:val="0"/>
        <w:tabs>
          <w:tab w:val="left" w:pos="660"/>
        </w:tabs>
        <w:spacing w:after="0" w:line="240" w:lineRule="auto"/>
        <w:ind w:left="360" w:right="20"/>
        <w:contextualSpacing/>
        <w:jc w:val="both"/>
        <w:rPr>
          <w:rFonts w:ascii="Arial Narrow" w:eastAsia="Calibri" w:hAnsi="Arial Narrow" w:cs="Arial"/>
          <w:b/>
        </w:rPr>
      </w:pPr>
    </w:p>
    <w:p w:rsidR="00BA6E9D" w:rsidRPr="00523FBD" w:rsidRDefault="00BA6E9D" w:rsidP="00BA6E9D">
      <w:pPr>
        <w:widowControl w:val="0"/>
        <w:spacing w:after="0" w:line="240" w:lineRule="auto"/>
        <w:ind w:right="49"/>
        <w:jc w:val="both"/>
        <w:rPr>
          <w:rFonts w:ascii="Arial Narrow" w:eastAsia="Arial" w:hAnsi="Arial Narrow" w:cs="Arial"/>
        </w:rPr>
      </w:pPr>
      <w:r w:rsidRPr="00523FBD">
        <w:rPr>
          <w:rFonts w:ascii="Arial Narrow" w:eastAsia="Arial" w:hAnsi="Arial Narrow" w:cs="Arial"/>
        </w:rPr>
        <w:t>Será motivo de rechazo de una propuesta la ocurrencia de uno cualquiera de los siguientes eventos:</w:t>
      </w:r>
    </w:p>
    <w:p w:rsidR="00BA6E9D" w:rsidRPr="00523FBD" w:rsidRDefault="00BA6E9D" w:rsidP="00BA6E9D">
      <w:pPr>
        <w:spacing w:after="0" w:line="240" w:lineRule="auto"/>
        <w:ind w:left="1440" w:right="48"/>
        <w:contextualSpacing/>
        <w:jc w:val="both"/>
        <w:rPr>
          <w:rFonts w:ascii="Arial Narrow" w:eastAsia="Calibri" w:hAnsi="Arial Narrow" w:cs="Times New Roman"/>
          <w:lang w:val="es-ES" w:eastAsia="x-none"/>
        </w:rPr>
      </w:pPr>
    </w:p>
    <w:p w:rsidR="00BA6E9D" w:rsidRPr="007221EC" w:rsidRDefault="00BA6E9D" w:rsidP="001707EF">
      <w:pPr>
        <w:pStyle w:val="Prrafodelista"/>
        <w:numPr>
          <w:ilvl w:val="0"/>
          <w:numId w:val="37"/>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 xml:space="preserve">Cuando el oferente no cumpla con alguno de los requisitos mínimos o las condiciones de los requisitos mínimos exigidos en el presente documento. </w:t>
      </w:r>
    </w:p>
    <w:p w:rsidR="00BA6E9D" w:rsidRPr="007221EC" w:rsidRDefault="00BA6E9D" w:rsidP="001707EF">
      <w:pPr>
        <w:pStyle w:val="Prrafodelista"/>
        <w:numPr>
          <w:ilvl w:val="0"/>
          <w:numId w:val="37"/>
        </w:numPr>
        <w:autoSpaceDE w:val="0"/>
        <w:autoSpaceDN w:val="0"/>
        <w:adjustRightInd w:val="0"/>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 xml:space="preserve">Cuando al proponente se le haya requerido con el propósito de subsanar o aclarar </w:t>
      </w:r>
      <w:r w:rsidRPr="007221EC">
        <w:rPr>
          <w:rFonts w:ascii="Arial Narrow" w:eastAsia="Calibri" w:hAnsi="Arial Narrow" w:cs="Arial"/>
          <w:sz w:val="22"/>
          <w:szCs w:val="22"/>
          <w:lang w:eastAsia="x-none"/>
        </w:rPr>
        <w:t xml:space="preserve">alguna información necesaria para el cumplimiento de los requisitos mínimos habilitantes, </w:t>
      </w:r>
      <w:r w:rsidRPr="007221EC">
        <w:rPr>
          <w:rFonts w:ascii="Arial Narrow" w:eastAsia="Calibri" w:hAnsi="Arial Narrow"/>
          <w:sz w:val="22"/>
          <w:szCs w:val="22"/>
          <w:lang w:eastAsia="x-none"/>
        </w:rPr>
        <w:t xml:space="preserve"> y no lo efectúe dentro del plazo indicado en el pliego de condiciones o no lo realice correctamente o de acuerdo con lo solicitado, siempre que la subsanabilidad requerida sea necesaria para cumplir un requisito habilitante. </w:t>
      </w:r>
    </w:p>
    <w:p w:rsidR="00BA6E9D" w:rsidRPr="007221EC" w:rsidRDefault="00BA6E9D" w:rsidP="001707EF">
      <w:pPr>
        <w:pStyle w:val="Prrafodelista"/>
        <w:numPr>
          <w:ilvl w:val="0"/>
          <w:numId w:val="37"/>
        </w:numPr>
        <w:autoSpaceDE w:val="0"/>
        <w:autoSpaceDN w:val="0"/>
        <w:adjustRightInd w:val="0"/>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Cuando se evidencie que la información presentada por el proponente contenga datos contradictorios, inconsistentes, que induzcan a error a la entidad, aporte información no veraz o altere algún documento original.</w:t>
      </w:r>
    </w:p>
    <w:p w:rsidR="00BA6E9D" w:rsidRPr="007221EC" w:rsidRDefault="00BA6E9D" w:rsidP="001707EF">
      <w:pPr>
        <w:pStyle w:val="Prrafodelista"/>
        <w:numPr>
          <w:ilvl w:val="0"/>
          <w:numId w:val="37"/>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Cuando la USPEC en cualquier estado del proceso de selección evidencie, que alguno(s) de los documentos que conforman la oferta contiene(n) información inconsistente o contradictoria o evidencie una inexactitud en la información contenida en la oferta que, de haber sido advertida al momento de la verificación de dicha información, no le hubiera permitido al oferente cumplir con uno o varios de los requisitos mínimos y/o ponderables.</w:t>
      </w:r>
    </w:p>
    <w:p w:rsidR="00BA6E9D" w:rsidRPr="007221EC" w:rsidRDefault="00BA6E9D" w:rsidP="001707EF">
      <w:pPr>
        <w:pStyle w:val="Prrafodelista"/>
        <w:numPr>
          <w:ilvl w:val="0"/>
          <w:numId w:val="37"/>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 xml:space="preserve">Cuando la oferta sea presentada luego de la fecha y hora exactas señaladas para la finalización del término para presentar ofertas o cuando sea radicada en un lugar diferente al establecido en el presente documento (Platafoma del SECOP II). </w:t>
      </w:r>
    </w:p>
    <w:p w:rsidR="00BA6E9D" w:rsidRPr="007221EC" w:rsidRDefault="00BA6E9D" w:rsidP="001707EF">
      <w:pPr>
        <w:pStyle w:val="Prrafodelista"/>
        <w:numPr>
          <w:ilvl w:val="0"/>
          <w:numId w:val="37"/>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lastRenderedPageBreak/>
        <w:t xml:space="preserve">Cuando la oferta sea alternativa o parcial o cuando en ella se formulen condiciones contractuales y/o técnicas diferentes a las establecidas en el presente documento, que las contradigan o que contengan salvedades, excepciones o condicionamientos a estas. </w:t>
      </w:r>
    </w:p>
    <w:p w:rsidR="00BA6E9D" w:rsidRPr="007221EC" w:rsidRDefault="00BA6E9D" w:rsidP="001707EF">
      <w:pPr>
        <w:pStyle w:val="Prrafodelista"/>
        <w:numPr>
          <w:ilvl w:val="0"/>
          <w:numId w:val="38"/>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 xml:space="preserve">Cuando presentada la oferta mediante consorcio, unión temporal o cualquier otra modalidad de oferta conjunta, luego de la fecha señalada para la entrega de ofertas, se modifique el porcentaje de participación de uno o varios de sus integrantes o uno o algunos de ellos desistan o sean excluidos de participar en el consorcio, unión temporal o la modalidad de asociación escogida. </w:t>
      </w:r>
    </w:p>
    <w:p w:rsidR="00BA6E9D" w:rsidRPr="007221EC" w:rsidRDefault="00BA6E9D" w:rsidP="001707EF">
      <w:pPr>
        <w:pStyle w:val="Prrafodelista"/>
        <w:numPr>
          <w:ilvl w:val="0"/>
          <w:numId w:val="38"/>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 xml:space="preserve">Cuando el objeto social de las personas jurídicas o de cada uno de los integrantes del consorcio o de la Unión Temporal, en caso de un proponente plural, no permita adelantar las actividades del presente proceso de selección, bien por no ser parte de su objeto social o, por no ser una actividad relacionada a este. </w:t>
      </w:r>
    </w:p>
    <w:p w:rsidR="00BA6E9D" w:rsidRPr="007221EC" w:rsidRDefault="00BA6E9D" w:rsidP="001707EF">
      <w:pPr>
        <w:pStyle w:val="Prrafodelista"/>
        <w:numPr>
          <w:ilvl w:val="0"/>
          <w:numId w:val="38"/>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Cuando un proponente individual o un miembro de un proponente plural con nacionalidad extranjera y con sucursal en Colombia, no concurra este proceso de selección a través de dicha sucursal.</w:t>
      </w:r>
    </w:p>
    <w:p w:rsidR="00BA6E9D" w:rsidRPr="007221EC" w:rsidRDefault="00BA6E9D" w:rsidP="001707EF">
      <w:pPr>
        <w:pStyle w:val="Prrafodelista"/>
        <w:numPr>
          <w:ilvl w:val="0"/>
          <w:numId w:val="38"/>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Cuando la inscripción en el registro único de proponentes no se encuentra vigente y en firme dentro del término establecido en este pliego.</w:t>
      </w:r>
    </w:p>
    <w:p w:rsidR="00BA6E9D" w:rsidRPr="007221EC" w:rsidRDefault="00BA6E9D" w:rsidP="001707EF">
      <w:pPr>
        <w:pStyle w:val="Prrafodelista"/>
        <w:numPr>
          <w:ilvl w:val="0"/>
          <w:numId w:val="38"/>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Cuando para el mismo proceso de selección o grupo (para el caso del procesos adelantados por grupos) se presenten varias propuestas por el mismo proponente o integrante del proponente, por si o por interpuesta persona, en consorcio, unión temporal o individualmente, o cuando uno o más socios de la persona jurídica proponente o su representante legal sean socios o represente legal de otra persona jurídica proponente en este mismo proceso, o cuando uno o más socios de la persona jurídica proponente, o su representante legal se presenten como personas naturales en este mismo proceso. En estos casos, solo será válida la primera propuesta entregada de acuerdo con el registro efectuado en la plataforma del SECOP II.</w:t>
      </w:r>
    </w:p>
    <w:p w:rsidR="00BA6E9D" w:rsidRPr="007221EC" w:rsidRDefault="00BA6E9D" w:rsidP="001707EF">
      <w:pPr>
        <w:pStyle w:val="Prrafodelista"/>
        <w:numPr>
          <w:ilvl w:val="0"/>
          <w:numId w:val="38"/>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Cuando para el mismo proceso, una sociedad y su filial y/o subsidiaria, presenten propuestas de forma separadas, en este caso se rechazara la propuesta radicada en segundo lugar y siguientes de acuerdo al acta del cierre.</w:t>
      </w:r>
    </w:p>
    <w:p w:rsidR="00BA6E9D" w:rsidRPr="007221EC" w:rsidRDefault="00BA6E9D" w:rsidP="001707EF">
      <w:pPr>
        <w:pStyle w:val="Prrafodelista"/>
        <w:numPr>
          <w:ilvl w:val="0"/>
          <w:numId w:val="38"/>
        </w:numPr>
        <w:autoSpaceDE w:val="0"/>
        <w:autoSpaceDN w:val="0"/>
        <w:adjustRightInd w:val="0"/>
        <w:ind w:right="48"/>
        <w:jc w:val="both"/>
        <w:rPr>
          <w:rFonts w:ascii="Arial Narrow" w:hAnsi="Arial Narrow" w:cs="Arial"/>
          <w:sz w:val="22"/>
          <w:szCs w:val="22"/>
        </w:rPr>
      </w:pPr>
      <w:r w:rsidRPr="007221EC">
        <w:rPr>
          <w:rFonts w:ascii="Arial Narrow" w:eastAsia="Calibri" w:hAnsi="Arial Narrow"/>
          <w:sz w:val="22"/>
          <w:szCs w:val="22"/>
          <w:lang w:eastAsia="x-none"/>
        </w:rPr>
        <w:t>Las propuestas alternativas, cuando no se formule simultáneamente la propuesta básica.</w:t>
      </w:r>
    </w:p>
    <w:p w:rsidR="00BA6E9D" w:rsidRPr="007221EC" w:rsidRDefault="00BA6E9D" w:rsidP="001707EF">
      <w:pPr>
        <w:pStyle w:val="Prrafodelista"/>
        <w:numPr>
          <w:ilvl w:val="0"/>
          <w:numId w:val="38"/>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 xml:space="preserve">Cuando en relación con los comerciantes, la(s) actividad(es) económica(s) contenida(s) en el registro mercantil, no permitan adelantar las actividades del presente proceso de selección. </w:t>
      </w:r>
    </w:p>
    <w:p w:rsidR="00BA6E9D" w:rsidRPr="007221EC" w:rsidRDefault="00BA6E9D" w:rsidP="001707EF">
      <w:pPr>
        <w:pStyle w:val="Prrafodelista"/>
        <w:numPr>
          <w:ilvl w:val="0"/>
          <w:numId w:val="38"/>
        </w:numPr>
        <w:ind w:right="48"/>
        <w:jc w:val="both"/>
        <w:rPr>
          <w:rFonts w:ascii="Arial Narrow" w:eastAsia="Calibri" w:hAnsi="Arial Narrow"/>
          <w:sz w:val="22"/>
          <w:szCs w:val="22"/>
          <w:lang w:eastAsia="x-none"/>
        </w:rPr>
      </w:pPr>
      <w:r w:rsidRPr="007221EC">
        <w:rPr>
          <w:rFonts w:ascii="Arial Narrow" w:eastAsia="Calibri" w:hAnsi="Arial Narrow"/>
          <w:sz w:val="22"/>
          <w:szCs w:val="22"/>
          <w:lang w:eastAsia="x-none"/>
        </w:rPr>
        <w:t xml:space="preserve">Cuando una persona natural o jurídica participe en más de una oferta, bien sea como oferente individual o como integrante de un consorcio o unión temporal. En este caso, se rechazarán todas las ofertas que incurran en la situación descrita. </w:t>
      </w:r>
    </w:p>
    <w:p w:rsidR="00BA6E9D" w:rsidRPr="007221EC" w:rsidRDefault="00BA6E9D" w:rsidP="001707EF">
      <w:pPr>
        <w:pStyle w:val="Prrafodelista"/>
        <w:numPr>
          <w:ilvl w:val="0"/>
          <w:numId w:val="38"/>
        </w:numPr>
        <w:ind w:right="49"/>
        <w:jc w:val="both"/>
        <w:rPr>
          <w:rFonts w:ascii="Arial Narrow" w:hAnsi="Arial Narrow"/>
          <w:sz w:val="22"/>
          <w:szCs w:val="22"/>
        </w:rPr>
      </w:pPr>
      <w:r w:rsidRPr="007221EC">
        <w:rPr>
          <w:rFonts w:ascii="Arial Narrow" w:hAnsi="Arial Narrow"/>
          <w:sz w:val="22"/>
          <w:szCs w:val="22"/>
        </w:rPr>
        <w:t>Cuando el representante legal de la persona jurídica tenga limitaciones para comprometer a la sociedad y no cuente con la autorización suficiente del órgano social.</w:t>
      </w:r>
    </w:p>
    <w:p w:rsidR="00BA6E9D" w:rsidRPr="007221EC" w:rsidRDefault="00BA6E9D" w:rsidP="001707EF">
      <w:pPr>
        <w:pStyle w:val="Prrafodelista"/>
        <w:numPr>
          <w:ilvl w:val="0"/>
          <w:numId w:val="38"/>
        </w:numPr>
        <w:ind w:right="49"/>
        <w:jc w:val="both"/>
        <w:rPr>
          <w:rFonts w:ascii="Arial Narrow" w:hAnsi="Arial Narrow"/>
          <w:sz w:val="22"/>
          <w:szCs w:val="22"/>
        </w:rPr>
      </w:pPr>
      <w:r w:rsidRPr="007221EC">
        <w:rPr>
          <w:rFonts w:ascii="Arial Narrow" w:hAnsi="Arial Narrow"/>
          <w:sz w:val="22"/>
          <w:szCs w:val="22"/>
        </w:rPr>
        <w:t>Cuando no corresponde el objeto social de las personas jurídicas con las actividades objeto del presente proceso.</w:t>
      </w:r>
    </w:p>
    <w:p w:rsidR="00BA6E9D" w:rsidRPr="007221EC" w:rsidRDefault="00BA6E9D" w:rsidP="001707EF">
      <w:pPr>
        <w:pStyle w:val="Prrafodelista"/>
        <w:numPr>
          <w:ilvl w:val="0"/>
          <w:numId w:val="38"/>
        </w:numPr>
        <w:ind w:right="49"/>
        <w:jc w:val="both"/>
        <w:rPr>
          <w:rFonts w:ascii="Arial Narrow" w:hAnsi="Arial Narrow"/>
          <w:sz w:val="22"/>
          <w:szCs w:val="22"/>
        </w:rPr>
      </w:pPr>
      <w:r w:rsidRPr="007221EC">
        <w:rPr>
          <w:rFonts w:ascii="Arial Narrow" w:hAnsi="Arial Narrow"/>
          <w:sz w:val="22"/>
          <w:szCs w:val="22"/>
        </w:rPr>
        <w:t>Cuando esta incursa la persona jurídica proponente individual o integrante en la situación descrita en el artículo 38 de la ley 1116 de 2006.</w:t>
      </w:r>
    </w:p>
    <w:p w:rsidR="00BA6E9D" w:rsidRPr="007221EC" w:rsidRDefault="00BA6E9D" w:rsidP="001707EF">
      <w:pPr>
        <w:pStyle w:val="Prrafodelista"/>
        <w:numPr>
          <w:ilvl w:val="0"/>
          <w:numId w:val="38"/>
        </w:numPr>
        <w:ind w:right="49"/>
        <w:jc w:val="both"/>
        <w:rPr>
          <w:rFonts w:ascii="Arial Narrow" w:hAnsi="Arial Narrow"/>
          <w:sz w:val="22"/>
          <w:szCs w:val="22"/>
        </w:rPr>
      </w:pPr>
      <w:r w:rsidRPr="007221EC">
        <w:rPr>
          <w:rFonts w:ascii="Arial Narrow" w:hAnsi="Arial Narrow"/>
          <w:sz w:val="22"/>
          <w:szCs w:val="22"/>
        </w:rPr>
        <w:t>Cuando está incurso el proponente o alguno de los integrantes de la estructura plural en causal de inhabilidad, incompatibilidad o prohibición previstas en la legislación colombiana para contratar.</w:t>
      </w:r>
    </w:p>
    <w:p w:rsidR="00BA6E9D" w:rsidRPr="007221EC" w:rsidRDefault="00BA6E9D" w:rsidP="001707EF">
      <w:pPr>
        <w:pStyle w:val="Prrafodelista"/>
        <w:numPr>
          <w:ilvl w:val="0"/>
          <w:numId w:val="38"/>
        </w:numPr>
        <w:ind w:right="49"/>
        <w:jc w:val="both"/>
        <w:rPr>
          <w:rFonts w:ascii="Arial Narrow" w:hAnsi="Arial Narrow"/>
          <w:sz w:val="22"/>
          <w:szCs w:val="22"/>
        </w:rPr>
      </w:pPr>
      <w:r w:rsidRPr="007221EC">
        <w:rPr>
          <w:rFonts w:ascii="Arial Narrow" w:hAnsi="Arial Narrow"/>
          <w:sz w:val="22"/>
          <w:szCs w:val="22"/>
        </w:rPr>
        <w:t>Cuando esta reportado el proponente o alguno de los integrantes de la estructura plural en el Boletín de Responsables Fiscales emitido por la Contraloría General de la República.</w:t>
      </w:r>
    </w:p>
    <w:p w:rsidR="00BA6E9D" w:rsidRPr="007221EC" w:rsidRDefault="00BA6E9D" w:rsidP="001707EF">
      <w:pPr>
        <w:pStyle w:val="Prrafodelista"/>
        <w:numPr>
          <w:ilvl w:val="0"/>
          <w:numId w:val="38"/>
        </w:numPr>
        <w:ind w:right="49"/>
        <w:jc w:val="both"/>
        <w:rPr>
          <w:rFonts w:ascii="Arial Narrow" w:hAnsi="Arial Narrow"/>
          <w:sz w:val="22"/>
          <w:szCs w:val="22"/>
        </w:rPr>
      </w:pPr>
      <w:r w:rsidRPr="007221EC">
        <w:rPr>
          <w:rFonts w:ascii="Arial Narrow" w:hAnsi="Arial Narrow"/>
          <w:sz w:val="22"/>
          <w:szCs w:val="22"/>
        </w:rPr>
        <w:t xml:space="preserve">Cuando el oferente persona natural o alguno de los representantes legales de los integrantes del consorcio o unión temporal registre infracciones en el sistema Registro Nacional de Medidas Correctivas RNMC de la Policía Nacional de Colombia </w:t>
      </w:r>
    </w:p>
    <w:p w:rsidR="00BA6E9D" w:rsidRPr="007221EC" w:rsidRDefault="00BA6E9D" w:rsidP="001707EF">
      <w:pPr>
        <w:pStyle w:val="Prrafodelista"/>
        <w:numPr>
          <w:ilvl w:val="0"/>
          <w:numId w:val="38"/>
        </w:numPr>
        <w:ind w:right="49"/>
        <w:jc w:val="both"/>
        <w:rPr>
          <w:rFonts w:ascii="Arial Narrow" w:hAnsi="Arial Narrow"/>
          <w:sz w:val="22"/>
          <w:szCs w:val="22"/>
        </w:rPr>
      </w:pPr>
      <w:r w:rsidRPr="007221EC">
        <w:rPr>
          <w:rFonts w:ascii="Arial Narrow" w:hAnsi="Arial Narrow"/>
          <w:sz w:val="22"/>
          <w:szCs w:val="22"/>
        </w:rPr>
        <w:t>Cuando presenta el proponente o alguno de los integrantes de la estructura plural, antecedentes vigentes que impliquen inhabilidad para contratar con el Estado.</w:t>
      </w:r>
    </w:p>
    <w:p w:rsidR="00BA6E9D" w:rsidRPr="007221EC" w:rsidRDefault="00BA6E9D" w:rsidP="001707EF">
      <w:pPr>
        <w:pStyle w:val="Prrafodelista"/>
        <w:numPr>
          <w:ilvl w:val="0"/>
          <w:numId w:val="38"/>
        </w:numPr>
        <w:ind w:right="49"/>
        <w:jc w:val="both"/>
        <w:rPr>
          <w:rFonts w:ascii="Arial Narrow" w:hAnsi="Arial Narrow"/>
          <w:sz w:val="22"/>
          <w:szCs w:val="22"/>
        </w:rPr>
      </w:pPr>
      <w:r w:rsidRPr="007221EC">
        <w:rPr>
          <w:rFonts w:ascii="Arial Narrow" w:hAnsi="Arial Narrow"/>
          <w:sz w:val="22"/>
          <w:szCs w:val="22"/>
        </w:rPr>
        <w:lastRenderedPageBreak/>
        <w:t>No incluir la propuesta económica para el presente proceso de selección, o no estar debidamente firmada por el representante legal del proponente.</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Adicionar, modificar, suprimir o alterar los ítems, la descripción, las unidades o cantidades establecidas en el Anexo de PROPUESTA ECONÓMICA.</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Presentar la propuesta económica con tachaduras o enmendaduras que no esté convalidada en la forma indicada en el presente pliego de condiciones.</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en la propuesta económica o en la resultante de la verificación aritmética, el oferente presente un “VALOR TOTAL DE LA OFERTA superior al 100% o inferior al 90% del valor total del presupuesto oficial estimado – POE.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Cuando en la propuesta económica, uno cualquiera de los valores unitarios de los ítems, exceda al 100% del valor unitario del correspondiente precio unitario oficial estipulado para el ítem en el Presupuesto oficial – POE. (Causal de rechazo solo cuando el objeto del proceso sea obra)</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Cuando en la propuesta económica se presente algún valor con decimales, a excepción de los valores dados en porcentaje (%), para administración, imprevistos y utilidad. (Causal de rechazo solo cuando el objeto del proceso sea obra)</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Cuando el proponente, en la propuesta económica, no diligencie o consigne cero pesos ($0) en la casilla correspondiente al valor de uno o varios ítems cuya cantidad diferente de cero esté indicada en el FORMATO de propuesta económica. (Causal de rechazo solo cuando el objeto del proceso sea obra)</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en la propuesta económica se presente algún valor en moneda extranjera.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Cuando en la propuesta económica no se consigne dato alguno, ni en pesos ni en porcentaje (%), por concepto de administración, imprevistos y/o utilidad. (Causal de rechazo solo cuando el objeto del proceso sea obra)</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No discriminar en la oferta económica el porcentaje (%) del AIU en la forma como lo establece el Anexo de Condiciones.</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Ofrecer como valor del AIU un porcentaje menor al 85%  o mayor al 110%  del PORCENTAJE OFICIAL del  AIU (%) establecido en el anexo correspondiente (Presupuesto oficial al cual presenta propuesta)</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La no entrega de la garantía de seriedad de la oferta junto con la propuesta.</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el proponente no subsane o aclare la garantía de seriedad de la oferta, de acuerdo con lo solicitado por parte del Comité Evaluador. (vigencia, monto, pago, tomador, firma, beneficiario, etc).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el proponente no efectúe el pago de la prima de la garantía de seriedad de la oferta (Art.81 Ley 45 de 1990) y/o cuando habiéndose solicitado su acreditación, el Oferente no presente la documentación respectiva.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el término de duración del proponente persona jurídica o de la persona jurídica integrante del consorcio o unión temporal sea inferior al plazo exigido para el efecto, en el presente documento y no lo subsane.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el proponente o alguno de los integrantes del consorcio o unión temporal o, alguno de sus representantes legales haya sido objeto de aplicación de cláusula penal de apremio y/o cláusula penal pecuniaria.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la propuesta sea presentada en la modalidad de consorcio o unión temporal y el proponente modifique los términos y extensión de la participación en la oferta y en la ejecución del contrato de cada uno de los integrantes de la forma asociativa, o modifique la participación porcentual de cada uno de los integrantes.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el oferente de acuerdo con la normatividad vigente se encuentre obligado a tener revisor fiscal y no cuente con este o su nombramiento no se encuentre registrado en el certificado de existencia y representación legal de la persona jurídica.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el oferente persona natural o jurídica o uno de los integrantes del consorcio o unión temporal haya participado como contratista o subcontratista en la elaboración de los estudios, diseños y </w:t>
      </w:r>
      <w:r w:rsidRPr="007221EC">
        <w:rPr>
          <w:rFonts w:ascii="Arial Narrow" w:hAnsi="Arial Narrow"/>
          <w:sz w:val="22"/>
          <w:szCs w:val="22"/>
        </w:rPr>
        <w:lastRenderedPageBreak/>
        <w:t>proyectos que tengan relación directa con el objeto del presente proceso de selección. (Causal de rechazo solo cuando el objeto del proceso sea obra)</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el oferente, persona natural o jurídica, su representante legal, socios o integrantes se encuentren registrados en alguna de las listas vinculantes o restrictivas que conlleven una inhabilidad para contratar.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con la oferta se presenten condicionamientos para la aceptación de la oferta del proceso de selección.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los documentos presentados por el oferente contengan información que de cualquier manera no corresponda con la realidad, caso en el cual se iniciarán las acciones correspondientes, si a ello hubiere lugar.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 xml:space="preserve">Cuando el proveedor que presente la oferta NO sea el mismo que se encuentra registrado en el SECOP II. </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Las demás previstas en este pliego de condiciones y las que se encuentren establecidas en la normatividad vigente</w:t>
      </w:r>
    </w:p>
    <w:p w:rsidR="00BA6E9D" w:rsidRPr="007221EC" w:rsidRDefault="00BA6E9D" w:rsidP="001707EF">
      <w:pPr>
        <w:pStyle w:val="Prrafodelista"/>
        <w:numPr>
          <w:ilvl w:val="0"/>
          <w:numId w:val="39"/>
        </w:numPr>
        <w:ind w:right="49"/>
        <w:jc w:val="both"/>
        <w:rPr>
          <w:rFonts w:ascii="Arial Narrow" w:hAnsi="Arial Narrow"/>
          <w:sz w:val="22"/>
          <w:szCs w:val="22"/>
        </w:rPr>
      </w:pPr>
      <w:r w:rsidRPr="007221EC">
        <w:rPr>
          <w:rFonts w:ascii="Arial Narrow" w:hAnsi="Arial Narrow"/>
          <w:sz w:val="22"/>
          <w:szCs w:val="22"/>
        </w:rPr>
        <w:t>Cuando se presente propuesta alternativa condicionada para la adjudicación del contrato.</w:t>
      </w:r>
    </w:p>
    <w:p w:rsidR="00BA6E9D" w:rsidRPr="00523FBD" w:rsidRDefault="00BA6E9D" w:rsidP="00BA6E9D">
      <w:pPr>
        <w:widowControl w:val="0"/>
        <w:spacing w:after="0" w:line="240" w:lineRule="auto"/>
        <w:ind w:right="49"/>
        <w:jc w:val="both"/>
        <w:rPr>
          <w:rFonts w:ascii="Arial Narrow" w:eastAsia="Arial" w:hAnsi="Arial Narrow" w:cs="Arial"/>
        </w:rPr>
      </w:pPr>
    </w:p>
    <w:p w:rsidR="00BA6E9D" w:rsidRPr="00523FBD" w:rsidRDefault="00BA6E9D" w:rsidP="00BA6E9D">
      <w:pPr>
        <w:widowControl w:val="0"/>
        <w:spacing w:after="0" w:line="240" w:lineRule="auto"/>
        <w:ind w:right="49"/>
        <w:jc w:val="both"/>
        <w:rPr>
          <w:rFonts w:ascii="Arial Narrow" w:eastAsia="Arial" w:hAnsi="Arial Narrow" w:cs="Arial"/>
        </w:rPr>
      </w:pPr>
    </w:p>
    <w:p w:rsidR="00BA6E9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Calibri" w:hAnsi="Arial Narrow" w:cs="Arial"/>
          <w:b/>
        </w:rPr>
      </w:pPr>
      <w:r w:rsidRPr="00523FBD">
        <w:rPr>
          <w:rFonts w:ascii="Arial Narrow" w:eastAsia="Calibri" w:hAnsi="Arial Narrow" w:cs="Arial"/>
          <w:b/>
        </w:rPr>
        <w:t xml:space="preserve">RIESGOS ASOCIADOS AL CONTRATO </w:t>
      </w:r>
    </w:p>
    <w:p w:rsidR="00BA6E9D" w:rsidRPr="00523FBD" w:rsidRDefault="00BA6E9D" w:rsidP="00BA6E9D">
      <w:pPr>
        <w:spacing w:after="0" w:line="240" w:lineRule="auto"/>
        <w:jc w:val="both"/>
        <w:rPr>
          <w:rFonts w:ascii="Arial Narrow" w:hAnsi="Arial Narrow" w:cs="Arial"/>
          <w:b/>
        </w:rPr>
      </w:pPr>
    </w:p>
    <w:p w:rsidR="00BA6E9D" w:rsidRPr="00523FBD" w:rsidRDefault="00BA6E9D" w:rsidP="001C5255">
      <w:pPr>
        <w:widowControl w:val="0"/>
        <w:numPr>
          <w:ilvl w:val="0"/>
          <w:numId w:val="3"/>
        </w:numPr>
        <w:tabs>
          <w:tab w:val="left" w:pos="660"/>
        </w:tabs>
        <w:spacing w:after="0" w:line="240" w:lineRule="auto"/>
        <w:ind w:right="20"/>
        <w:contextualSpacing/>
        <w:jc w:val="both"/>
        <w:rPr>
          <w:rFonts w:ascii="Arial Narrow" w:eastAsia="Arial" w:hAnsi="Arial Narrow" w:cs="Arial"/>
          <w:b/>
          <w:vanish/>
        </w:rPr>
      </w:pPr>
    </w:p>
    <w:p w:rsidR="00BA6E9D" w:rsidRPr="00523FBD" w:rsidRDefault="00BA6E9D" w:rsidP="001C5255">
      <w:pPr>
        <w:widowControl w:val="0"/>
        <w:numPr>
          <w:ilvl w:val="0"/>
          <w:numId w:val="3"/>
        </w:numPr>
        <w:tabs>
          <w:tab w:val="left" w:pos="660"/>
        </w:tabs>
        <w:spacing w:after="0" w:line="240" w:lineRule="auto"/>
        <w:ind w:right="20"/>
        <w:contextualSpacing/>
        <w:jc w:val="both"/>
        <w:rPr>
          <w:rFonts w:ascii="Arial Narrow" w:eastAsia="Arial" w:hAnsi="Arial Narrow" w:cs="Arial"/>
          <w:b/>
          <w:vanish/>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ANÁLISIS DEL RIESGO Y FORMA DE MITIGARLO. </w:t>
      </w:r>
    </w:p>
    <w:p w:rsidR="00BA6E9D" w:rsidRPr="00523FBD" w:rsidRDefault="00BA6E9D" w:rsidP="00BA6E9D">
      <w:pPr>
        <w:spacing w:after="0" w:line="240" w:lineRule="auto"/>
        <w:jc w:val="both"/>
        <w:rPr>
          <w:rFonts w:ascii="Arial Narrow" w:hAnsi="Arial Narrow" w:cs="Arial"/>
        </w:rPr>
      </w:pPr>
    </w:p>
    <w:p w:rsidR="00BA6E9D" w:rsidRPr="00523FBD" w:rsidRDefault="00BA6E9D" w:rsidP="00BA6E9D">
      <w:pPr>
        <w:spacing w:after="0" w:line="240" w:lineRule="auto"/>
        <w:jc w:val="both"/>
        <w:rPr>
          <w:rFonts w:ascii="Arial Narrow" w:hAnsi="Arial Narrow" w:cs="Arial"/>
        </w:rPr>
      </w:pPr>
      <w:r w:rsidRPr="00523FBD">
        <w:rPr>
          <w:rFonts w:ascii="Arial Narrow" w:hAnsi="Arial Narrow" w:cs="Arial"/>
        </w:rPr>
        <w:t>De conformidad con el artículo 2.2.1.1.1.6.1 del Decreto 1082 de 2015, la entidad realizó el análisis y la evaluación del riesgo que el proceso representa para el cumplimiento de las metas y objetivos de acuerdo con el manual y guías de Colombia Compra Eficiente.</w:t>
      </w:r>
    </w:p>
    <w:p w:rsidR="00BA6E9D" w:rsidRPr="00523FBD" w:rsidRDefault="00BA6E9D" w:rsidP="00BA6E9D">
      <w:pPr>
        <w:spacing w:after="0" w:line="240" w:lineRule="auto"/>
        <w:jc w:val="both"/>
        <w:rPr>
          <w:rFonts w:ascii="Arial Narrow" w:hAnsi="Arial Narrow" w:cs="Arial"/>
        </w:rPr>
      </w:pPr>
    </w:p>
    <w:p w:rsidR="00BA6E9D" w:rsidRPr="001A5412" w:rsidRDefault="00BA6E9D" w:rsidP="001707EF">
      <w:pPr>
        <w:pStyle w:val="Prrafodelista"/>
        <w:numPr>
          <w:ilvl w:val="0"/>
          <w:numId w:val="64"/>
        </w:numPr>
        <w:tabs>
          <w:tab w:val="left" w:pos="142"/>
          <w:tab w:val="left" w:pos="223"/>
          <w:tab w:val="left" w:pos="284"/>
        </w:tabs>
        <w:jc w:val="both"/>
        <w:rPr>
          <w:rFonts w:ascii="Arial Narrow" w:hAnsi="Arial Narrow" w:cs="Arial"/>
          <w:b/>
          <w:sz w:val="22"/>
          <w:szCs w:val="22"/>
        </w:rPr>
      </w:pPr>
      <w:r w:rsidRPr="001A5412">
        <w:rPr>
          <w:rFonts w:ascii="Arial Narrow" w:hAnsi="Arial Narrow" w:cs="Arial"/>
          <w:b/>
          <w:sz w:val="22"/>
          <w:szCs w:val="22"/>
        </w:rPr>
        <w:t xml:space="preserve">RIESGOS PREVISIBLES: </w:t>
      </w:r>
    </w:p>
    <w:p w:rsidR="00BA6E9D" w:rsidRPr="00523FBD" w:rsidRDefault="00BA6E9D" w:rsidP="00BA6E9D">
      <w:pPr>
        <w:tabs>
          <w:tab w:val="left" w:pos="142"/>
          <w:tab w:val="left" w:pos="223"/>
          <w:tab w:val="left" w:pos="284"/>
        </w:tabs>
        <w:spacing w:after="0" w:line="240" w:lineRule="auto"/>
        <w:jc w:val="both"/>
        <w:rPr>
          <w:rFonts w:ascii="Arial Narrow" w:eastAsia="Times New Roman" w:hAnsi="Arial Narrow" w:cs="Arial"/>
          <w:lang w:val="es-ES" w:eastAsia="es-ES"/>
        </w:rPr>
      </w:pPr>
    </w:p>
    <w:p w:rsidR="00BA6E9D" w:rsidRPr="00523FBD" w:rsidRDefault="00BA6E9D" w:rsidP="00BA6E9D">
      <w:pPr>
        <w:tabs>
          <w:tab w:val="left" w:pos="142"/>
          <w:tab w:val="left" w:pos="223"/>
          <w:tab w:val="left" w:pos="284"/>
        </w:tabs>
        <w:spacing w:after="0" w:line="240" w:lineRule="auto"/>
        <w:jc w:val="both"/>
        <w:rPr>
          <w:rFonts w:ascii="Arial Narrow" w:eastAsia="Calibri" w:hAnsi="Arial Narrow" w:cs="Arial"/>
          <w:lang w:eastAsia="es-ES"/>
        </w:rPr>
      </w:pPr>
      <w:r w:rsidRPr="00523FBD">
        <w:rPr>
          <w:rFonts w:ascii="Arial Narrow" w:eastAsia="Times New Roman" w:hAnsi="Arial Narrow" w:cs="Arial"/>
          <w:lang w:val="es-ES" w:eastAsia="es-ES"/>
        </w:rPr>
        <w:t xml:space="preserve">Ver </w:t>
      </w:r>
      <w:r w:rsidRPr="00523FBD">
        <w:rPr>
          <w:rFonts w:ascii="Arial Narrow" w:eastAsia="Calibri" w:hAnsi="Arial Narrow" w:cs="Arial"/>
          <w:b/>
          <w:lang w:eastAsia="es-ES"/>
        </w:rPr>
        <w:t>Anexo No. 3</w:t>
      </w:r>
      <w:r w:rsidRPr="00523FBD">
        <w:rPr>
          <w:rFonts w:ascii="Arial Narrow" w:eastAsia="Calibri" w:hAnsi="Arial Narrow" w:cs="Arial"/>
          <w:lang w:eastAsia="es-ES"/>
        </w:rPr>
        <w:t xml:space="preserve"> - ANEXO MATRIZ DE RIESGOS</w:t>
      </w:r>
    </w:p>
    <w:p w:rsidR="00BA6E9D" w:rsidRPr="00523FBD" w:rsidRDefault="00BA6E9D" w:rsidP="00BA6E9D">
      <w:pPr>
        <w:tabs>
          <w:tab w:val="left" w:pos="142"/>
          <w:tab w:val="left" w:pos="223"/>
          <w:tab w:val="left" w:pos="284"/>
        </w:tabs>
        <w:spacing w:after="0" w:line="240" w:lineRule="auto"/>
        <w:jc w:val="both"/>
        <w:rPr>
          <w:rFonts w:ascii="Arial Narrow" w:eastAsia="Calibri" w:hAnsi="Arial Narrow" w:cs="Arial"/>
          <w:lang w:eastAsia="es-ES"/>
        </w:rPr>
      </w:pPr>
    </w:p>
    <w:p w:rsidR="00BA6E9D" w:rsidRPr="001A5412" w:rsidRDefault="00BA6E9D" w:rsidP="001707EF">
      <w:pPr>
        <w:pStyle w:val="Prrafodelista"/>
        <w:numPr>
          <w:ilvl w:val="0"/>
          <w:numId w:val="64"/>
        </w:numPr>
        <w:tabs>
          <w:tab w:val="left" w:pos="142"/>
          <w:tab w:val="left" w:pos="223"/>
          <w:tab w:val="left" w:pos="284"/>
        </w:tabs>
        <w:jc w:val="both"/>
        <w:rPr>
          <w:rFonts w:ascii="Arial Narrow" w:hAnsi="Arial Narrow" w:cs="Arial"/>
          <w:b/>
          <w:sz w:val="22"/>
          <w:szCs w:val="22"/>
        </w:rPr>
      </w:pPr>
      <w:r w:rsidRPr="001A5412">
        <w:rPr>
          <w:rFonts w:ascii="Arial Narrow" w:hAnsi="Arial Narrow" w:cs="Arial"/>
          <w:b/>
          <w:sz w:val="22"/>
          <w:szCs w:val="22"/>
        </w:rPr>
        <w:t xml:space="preserve">SEGURIDAD DE LA INFORMACIÓN: </w:t>
      </w:r>
    </w:p>
    <w:p w:rsidR="00BA6E9D" w:rsidRPr="00523FBD" w:rsidRDefault="00BA6E9D" w:rsidP="00BA6E9D">
      <w:pPr>
        <w:tabs>
          <w:tab w:val="left" w:pos="142"/>
          <w:tab w:val="left" w:pos="223"/>
          <w:tab w:val="left" w:pos="284"/>
        </w:tabs>
        <w:spacing w:after="0" w:line="240" w:lineRule="auto"/>
        <w:jc w:val="both"/>
        <w:rPr>
          <w:rFonts w:ascii="Arial Narrow" w:eastAsia="Times New Roman" w:hAnsi="Arial Narrow" w:cs="Arial"/>
          <w:lang w:val="es-ES" w:eastAsia="es-ES"/>
        </w:rPr>
      </w:pPr>
    </w:p>
    <w:p w:rsidR="00BA6E9D" w:rsidRPr="00523FBD" w:rsidRDefault="00BA6E9D" w:rsidP="00BA6E9D">
      <w:pPr>
        <w:tabs>
          <w:tab w:val="left" w:pos="142"/>
          <w:tab w:val="left" w:pos="223"/>
          <w:tab w:val="left" w:pos="284"/>
        </w:tabs>
        <w:spacing w:after="0" w:line="240" w:lineRule="auto"/>
        <w:jc w:val="both"/>
        <w:rPr>
          <w:rFonts w:ascii="Arial Narrow" w:eastAsia="Times New Roman" w:hAnsi="Arial Narrow" w:cs="Arial"/>
          <w:lang w:val="es-ES" w:eastAsia="es-ES"/>
        </w:rPr>
      </w:pPr>
      <w:r w:rsidRPr="00523FBD">
        <w:rPr>
          <w:rFonts w:ascii="Arial Narrow" w:eastAsia="Times New Roman" w:hAnsi="Arial Narrow" w:cs="Arial"/>
          <w:lang w:val="es-ES" w:eastAsia="es-ES"/>
        </w:rPr>
        <w:t xml:space="preserve">Ver </w:t>
      </w:r>
      <w:r w:rsidRPr="00523FBD">
        <w:rPr>
          <w:rFonts w:ascii="Arial Narrow" w:eastAsia="Calibri" w:hAnsi="Arial Narrow" w:cs="Arial"/>
          <w:b/>
          <w:lang w:eastAsia="es-ES"/>
        </w:rPr>
        <w:t xml:space="preserve">Anexo No. 4 </w:t>
      </w:r>
      <w:r w:rsidRPr="00523FBD">
        <w:rPr>
          <w:rFonts w:ascii="Arial Narrow" w:eastAsia="Calibri" w:hAnsi="Arial Narrow" w:cs="Arial"/>
          <w:lang w:eastAsia="es-ES"/>
        </w:rPr>
        <w:t>- ANEXO MATRIZ DE RIESGOS DE SEGURIDAD DE LA INFORMACIÓN</w:t>
      </w:r>
    </w:p>
    <w:p w:rsidR="00BA6E9D" w:rsidRPr="00523FBD" w:rsidRDefault="00BA6E9D" w:rsidP="00BA6E9D">
      <w:pPr>
        <w:tabs>
          <w:tab w:val="left" w:pos="142"/>
          <w:tab w:val="left" w:pos="223"/>
          <w:tab w:val="left" w:pos="284"/>
        </w:tabs>
        <w:spacing w:after="0" w:line="240" w:lineRule="auto"/>
        <w:jc w:val="both"/>
        <w:rPr>
          <w:rFonts w:ascii="Arial Narrow" w:eastAsia="Times New Roman" w:hAnsi="Arial Narrow" w:cs="Arial"/>
          <w:i/>
          <w:lang w:val="es-ES" w:eastAsia="es-ES"/>
        </w:rPr>
      </w:pP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r w:rsidRPr="00523FBD">
        <w:rPr>
          <w:rFonts w:ascii="Arial Narrow" w:eastAsia="Times New Roman" w:hAnsi="Arial Narrow" w:cs="Times New Roman"/>
          <w:lang w:eastAsia="es-CO"/>
        </w:rPr>
        <w:t xml:space="preserve">De conformidad con el </w:t>
      </w:r>
      <w:r w:rsidRPr="00523FBD">
        <w:rPr>
          <w:rFonts w:ascii="Arial Narrow" w:hAnsi="Arial Narrow"/>
        </w:rPr>
        <w:t xml:space="preserve">artículo 30 de la Ley 80 de 1993, artículo 4 de la Ley 1150 de 2007, el artículo 220 del Decreto Ley 019 de 2012, y el artículo 2.2.1.2.1.1.2 del Decreto 1082 de 2015, </w:t>
      </w:r>
      <w:r w:rsidRPr="00523FBD">
        <w:rPr>
          <w:rFonts w:ascii="Arial Narrow" w:eastAsia="Times New Roman" w:hAnsi="Arial Narrow" w:cs="Times New Roman"/>
          <w:lang w:eastAsia="es-CO"/>
        </w:rPr>
        <w:t xml:space="preserve">en la </w:t>
      </w:r>
      <w:r w:rsidRPr="00523FBD">
        <w:rPr>
          <w:rFonts w:ascii="Arial Narrow" w:eastAsia="Times New Roman" w:hAnsi="Arial Narrow" w:cs="Times New Roman"/>
          <w:b/>
          <w:lang w:eastAsia="es-CO"/>
        </w:rPr>
        <w:t>Licitación Pública</w:t>
      </w:r>
      <w:r w:rsidRPr="00523FBD">
        <w:rPr>
          <w:rFonts w:ascii="Arial Narrow" w:eastAsia="Times New Roman" w:hAnsi="Arial Narrow" w:cs="Times New Roman"/>
          <w:lang w:eastAsia="es-CO"/>
        </w:rPr>
        <w:t xml:space="preserve"> se debe surtir </w:t>
      </w:r>
      <w:r w:rsidRPr="00523FBD">
        <w:rPr>
          <w:rFonts w:ascii="Arial Narrow" w:eastAsia="Times New Roman" w:hAnsi="Arial Narrow" w:cs="Times New Roman"/>
          <w:b/>
          <w:lang w:eastAsia="es-CO"/>
        </w:rPr>
        <w:t>audiencia de asignación de Riesgos</w:t>
      </w:r>
      <w:r w:rsidRPr="00523FBD">
        <w:rPr>
          <w:rFonts w:ascii="Arial Narrow" w:eastAsia="Times New Roman" w:hAnsi="Arial Narrow" w:cs="Times New Roman"/>
          <w:lang w:eastAsia="es-CO"/>
        </w:rPr>
        <w:t xml:space="preserve">, igualmente si a solicitud de un interesado es necesario adelantar una audiencia para precisar el contenido y alcance de los pliegos de condiciones, este tema se tratará en la audiencia de asignación de Riesgos </w:t>
      </w:r>
      <w:r w:rsidRPr="00523FBD">
        <w:rPr>
          <w:rFonts w:ascii="Arial Narrow" w:eastAsia="Times New Roman" w:hAnsi="Arial Narrow" w:cs="Times New Roman"/>
          <w:b/>
          <w:lang w:eastAsia="es-CO"/>
        </w:rPr>
        <w:t>(ver numeral 2.24 del pliego de condiciones</w:t>
      </w:r>
      <w:r w:rsidRPr="00523FBD">
        <w:rPr>
          <w:rFonts w:ascii="Arial Narrow" w:eastAsia="Times New Roman" w:hAnsi="Arial Narrow" w:cs="Times New Roman"/>
          <w:lang w:eastAsia="es-CO"/>
        </w:rPr>
        <w:t xml:space="preserve">). </w:t>
      </w:r>
    </w:p>
    <w:p w:rsidR="00BA6E9D" w:rsidRPr="00523FBD" w:rsidRDefault="00BA6E9D" w:rsidP="00BA6E9D">
      <w:pPr>
        <w:spacing w:after="0" w:line="240" w:lineRule="auto"/>
        <w:jc w:val="both"/>
        <w:rPr>
          <w:rFonts w:ascii="Arial Narrow" w:hAnsi="Arial Narrow" w:cs="Arial"/>
          <w:b/>
        </w:rPr>
      </w:pPr>
      <w:r w:rsidRPr="00523FBD">
        <w:rPr>
          <w:rFonts w:ascii="Arial Narrow" w:hAnsi="Arial Narrow" w:cs="Arial"/>
          <w:b/>
        </w:rPr>
        <w:t xml:space="preserve">                                 </w:t>
      </w:r>
      <w:r w:rsidR="001A5412">
        <w:rPr>
          <w:rFonts w:ascii="Arial Narrow" w:hAnsi="Arial Narrow" w:cs="Arial"/>
          <w:b/>
        </w:rPr>
        <w:t xml:space="preserve">         </w:t>
      </w:r>
    </w:p>
    <w:p w:rsidR="00BA6E9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Calibri" w:hAnsi="Arial Narrow" w:cs="Arial"/>
          <w:b/>
        </w:rPr>
      </w:pPr>
      <w:r w:rsidRPr="00523FBD">
        <w:rPr>
          <w:rFonts w:ascii="Arial Narrow" w:eastAsia="Calibri" w:hAnsi="Arial Narrow" w:cs="Arial"/>
          <w:b/>
        </w:rPr>
        <w:t xml:space="preserve">GARANTÍAS  </w:t>
      </w:r>
    </w:p>
    <w:p w:rsidR="00BA6E9D" w:rsidRPr="00523FBD" w:rsidRDefault="00BA6E9D" w:rsidP="00BA6E9D">
      <w:pPr>
        <w:shd w:val="clear" w:color="auto" w:fill="FFFFFF"/>
        <w:spacing w:after="0" w:line="240" w:lineRule="auto"/>
        <w:jc w:val="both"/>
        <w:rPr>
          <w:rFonts w:ascii="Arial Narrow" w:hAnsi="Arial Narrow"/>
        </w:rPr>
      </w:pPr>
    </w:p>
    <w:p w:rsidR="00BA6E9D" w:rsidRPr="00523FBD" w:rsidRDefault="00BA6E9D" w:rsidP="001C5255">
      <w:pPr>
        <w:widowControl w:val="0"/>
        <w:numPr>
          <w:ilvl w:val="0"/>
          <w:numId w:val="3"/>
        </w:numPr>
        <w:tabs>
          <w:tab w:val="left" w:pos="660"/>
        </w:tabs>
        <w:spacing w:after="0" w:line="240" w:lineRule="auto"/>
        <w:ind w:right="20"/>
        <w:contextualSpacing/>
        <w:jc w:val="both"/>
        <w:rPr>
          <w:rFonts w:ascii="Arial Narrow" w:eastAsia="Arial" w:hAnsi="Arial Narrow" w:cs="Arial"/>
          <w:b/>
          <w:vanish/>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GARANTÍAS DEL CONTRATO Y CONDICIONES. </w:t>
      </w:r>
    </w:p>
    <w:p w:rsidR="00BA6E9D" w:rsidRPr="00523FBD" w:rsidRDefault="00BA6E9D" w:rsidP="00BA6E9D">
      <w:pPr>
        <w:shd w:val="clear" w:color="auto" w:fill="FFFFFF"/>
        <w:spacing w:after="0" w:line="240" w:lineRule="auto"/>
        <w:jc w:val="both"/>
        <w:textAlignment w:val="baseline"/>
        <w:rPr>
          <w:rFonts w:ascii="Arial Narrow" w:hAnsi="Arial Narrow" w:cs="Arial"/>
        </w:rPr>
      </w:pPr>
    </w:p>
    <w:p w:rsidR="00BA6E9D" w:rsidRPr="00523FBD" w:rsidRDefault="00BA6E9D" w:rsidP="00BA6E9D">
      <w:pPr>
        <w:shd w:val="clear" w:color="auto" w:fill="FFFFFF"/>
        <w:spacing w:after="0" w:line="240" w:lineRule="auto"/>
        <w:jc w:val="both"/>
        <w:textAlignment w:val="baseline"/>
        <w:rPr>
          <w:rFonts w:ascii="Arial Narrow" w:hAnsi="Arial Narrow" w:cs="Arial"/>
        </w:rPr>
      </w:pPr>
      <w:r w:rsidRPr="00523FBD">
        <w:rPr>
          <w:rFonts w:ascii="Arial Narrow" w:hAnsi="Arial Narrow" w:cs="Arial"/>
        </w:rPr>
        <w:t>Posterior a la firma del contrato, el contratista deberá constituir a favor de la USPEC, garantía de cumplimiento (póliza de seguros, garantía bancaria o patrimonio autónomo), con los amparos y vigencias que se describen a continuación:</w:t>
      </w:r>
    </w:p>
    <w:p w:rsidR="00BA6E9D" w:rsidRPr="00523FBD" w:rsidRDefault="00BA6E9D" w:rsidP="00BA6E9D">
      <w:pPr>
        <w:shd w:val="clear" w:color="auto" w:fill="FFFFFF"/>
        <w:spacing w:after="0" w:line="240" w:lineRule="auto"/>
        <w:jc w:val="both"/>
        <w:textAlignment w:val="baseline"/>
        <w:rPr>
          <w:rFonts w:ascii="Arial Narrow" w:hAnsi="Arial Narrow" w:cs="Arial"/>
        </w:rPr>
      </w:pPr>
    </w:p>
    <w:tbl>
      <w:tblPr>
        <w:tblStyle w:val="Tablanormal1"/>
        <w:tblW w:w="10201" w:type="dxa"/>
        <w:jc w:val="center"/>
        <w:tblLayout w:type="fixed"/>
        <w:tblLook w:val="04A0" w:firstRow="1" w:lastRow="0" w:firstColumn="1" w:lastColumn="0" w:noHBand="0" w:noVBand="1"/>
      </w:tblPr>
      <w:tblGrid>
        <w:gridCol w:w="1994"/>
        <w:gridCol w:w="1994"/>
        <w:gridCol w:w="1994"/>
        <w:gridCol w:w="4219"/>
      </w:tblGrid>
      <w:tr w:rsidR="00BA6E9D" w:rsidRPr="007221EC" w:rsidTr="001A5412">
        <w:trPr>
          <w:cnfStyle w:val="100000000000" w:firstRow="1" w:lastRow="0" w:firstColumn="0" w:lastColumn="0" w:oddVBand="0" w:evenVBand="0" w:oddHBand="0"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977" w:type="pct"/>
            <w:noWrap/>
            <w:hideMark/>
          </w:tcPr>
          <w:p w:rsidR="00BA6E9D" w:rsidRPr="007221EC" w:rsidRDefault="00BA6E9D" w:rsidP="00BA6E9D">
            <w:pPr>
              <w:jc w:val="center"/>
              <w:rPr>
                <w:rFonts w:ascii="Arial Narrow" w:hAnsi="Arial Narrow"/>
                <w:sz w:val="20"/>
                <w:szCs w:val="20"/>
              </w:rPr>
            </w:pPr>
            <w:r w:rsidRPr="007221EC">
              <w:rPr>
                <w:rFonts w:ascii="Arial Narrow" w:hAnsi="Arial Narrow"/>
                <w:sz w:val="20"/>
                <w:szCs w:val="20"/>
              </w:rPr>
              <w:lastRenderedPageBreak/>
              <w:t>AMPAROS</w:t>
            </w:r>
          </w:p>
        </w:tc>
        <w:tc>
          <w:tcPr>
            <w:tcW w:w="977" w:type="pct"/>
            <w:noWrap/>
            <w:hideMark/>
          </w:tcPr>
          <w:p w:rsidR="00BA6E9D" w:rsidRPr="007221EC" w:rsidRDefault="00BA6E9D" w:rsidP="00BA6E9D">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VALOR / PORCENTAJE</w:t>
            </w:r>
          </w:p>
        </w:tc>
        <w:tc>
          <w:tcPr>
            <w:tcW w:w="977" w:type="pct"/>
            <w:noWrap/>
            <w:hideMark/>
          </w:tcPr>
          <w:p w:rsidR="00BA6E9D" w:rsidRPr="007221EC" w:rsidRDefault="00BA6E9D" w:rsidP="00BA6E9D">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VIGENCIA</w:t>
            </w:r>
          </w:p>
        </w:tc>
        <w:tc>
          <w:tcPr>
            <w:tcW w:w="2068" w:type="pct"/>
          </w:tcPr>
          <w:p w:rsidR="00BA6E9D" w:rsidRPr="007221EC" w:rsidRDefault="00BA6E9D" w:rsidP="00BA6E9D">
            <w:pPr>
              <w:jc w:val="center"/>
              <w:cnfStyle w:val="100000000000" w:firstRow="1"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JUSTIFICACIÓN</w:t>
            </w:r>
          </w:p>
        </w:tc>
      </w:tr>
      <w:tr w:rsidR="00BA6E9D" w:rsidRPr="007221EC" w:rsidTr="001A5412">
        <w:trPr>
          <w:cnfStyle w:val="000000100000" w:firstRow="0" w:lastRow="0" w:firstColumn="0" w:lastColumn="0" w:oddVBand="0" w:evenVBand="0" w:oddHBand="1" w:evenHBand="0" w:firstRowFirstColumn="0" w:firstRowLastColumn="0" w:lastRowFirstColumn="0" w:lastRowLastColumn="0"/>
          <w:trHeight w:val="522"/>
          <w:jc w:val="center"/>
        </w:trPr>
        <w:tc>
          <w:tcPr>
            <w:cnfStyle w:val="001000000000" w:firstRow="0" w:lastRow="0" w:firstColumn="1" w:lastColumn="0" w:oddVBand="0" w:evenVBand="0" w:oddHBand="0" w:evenHBand="0" w:firstRowFirstColumn="0" w:firstRowLastColumn="0" w:lastRowFirstColumn="0" w:lastRowLastColumn="0"/>
            <w:tcW w:w="977" w:type="pct"/>
            <w:noWrap/>
            <w:hideMark/>
          </w:tcPr>
          <w:p w:rsidR="001C5255" w:rsidRDefault="001C5255" w:rsidP="001C5255">
            <w:pPr>
              <w:jc w:val="center"/>
              <w:rPr>
                <w:rFonts w:ascii="Arial Narrow" w:hAnsi="Arial Narrow"/>
                <w:sz w:val="20"/>
                <w:szCs w:val="20"/>
              </w:rPr>
            </w:pPr>
          </w:p>
          <w:p w:rsidR="001C5255" w:rsidRPr="001C5255" w:rsidRDefault="001C5255" w:rsidP="001C5255">
            <w:pPr>
              <w:jc w:val="center"/>
              <w:rPr>
                <w:rFonts w:ascii="Arial Narrow" w:hAnsi="Arial Narrow"/>
                <w:b w:val="0"/>
                <w:sz w:val="20"/>
                <w:szCs w:val="20"/>
              </w:rPr>
            </w:pPr>
          </w:p>
          <w:p w:rsidR="00BA6E9D" w:rsidRPr="007221EC" w:rsidRDefault="00BA6E9D" w:rsidP="001C5255">
            <w:pPr>
              <w:jc w:val="center"/>
              <w:rPr>
                <w:rFonts w:ascii="Arial Narrow" w:hAnsi="Arial Narrow"/>
                <w:sz w:val="20"/>
                <w:szCs w:val="20"/>
              </w:rPr>
            </w:pPr>
            <w:r w:rsidRPr="001C5255">
              <w:rPr>
                <w:rFonts w:ascii="Arial Narrow" w:hAnsi="Arial Narrow"/>
                <w:b w:val="0"/>
                <w:sz w:val="20"/>
                <w:szCs w:val="20"/>
              </w:rPr>
              <w:t>Pago de salarios, prestaciones sociales e indemnizaciones laborales.</w:t>
            </w:r>
          </w:p>
        </w:tc>
        <w:tc>
          <w:tcPr>
            <w:tcW w:w="977" w:type="pct"/>
            <w:noWrap/>
            <w:hideMark/>
          </w:tcPr>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5% del valor total del contrato</w:t>
            </w:r>
          </w:p>
        </w:tc>
        <w:tc>
          <w:tcPr>
            <w:tcW w:w="977" w:type="pct"/>
            <w:noWrap/>
            <w:hideMark/>
          </w:tcPr>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Plazo de ejecución del contrato y tres (3) años más.</w:t>
            </w:r>
          </w:p>
        </w:tc>
        <w:tc>
          <w:tcPr>
            <w:tcW w:w="2068" w:type="pct"/>
          </w:tcPr>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p>
          <w:p w:rsidR="00BA6E9D" w:rsidRPr="007221EC" w:rsidRDefault="00BA6E9D"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221EC">
              <w:rPr>
                <w:rFonts w:ascii="Arial Narrow" w:hAnsi="Arial Narrow" w:cs="Arial"/>
                <w:sz w:val="20"/>
                <w:szCs w:val="20"/>
              </w:rPr>
              <w:t>El amparo de pago de salarios, prestaciones sociales legales e indemnizaciones laborales cubrirá a la entidad estatal contratante de los perjuicios que se le ocasionen como consecuencia del incumplimiento de las obligaciones laborales a que esté obligado el contratista garantizado, derivadas de la contratación del personal utilizado para la ejecución del contrato amparado en el territorio nacional.</w:t>
            </w:r>
          </w:p>
        </w:tc>
      </w:tr>
      <w:tr w:rsidR="00BA6E9D" w:rsidRPr="007221EC" w:rsidTr="001A5412">
        <w:trPr>
          <w:trHeight w:val="257"/>
          <w:jc w:val="center"/>
        </w:trPr>
        <w:tc>
          <w:tcPr>
            <w:cnfStyle w:val="001000000000" w:firstRow="0" w:lastRow="0" w:firstColumn="1" w:lastColumn="0" w:oddVBand="0" w:evenVBand="0" w:oddHBand="0" w:evenHBand="0" w:firstRowFirstColumn="0" w:firstRowLastColumn="0" w:lastRowFirstColumn="0" w:lastRowLastColumn="0"/>
            <w:tcW w:w="977" w:type="pct"/>
            <w:noWrap/>
            <w:hideMark/>
          </w:tcPr>
          <w:p w:rsidR="001C5255" w:rsidRPr="001C5255" w:rsidRDefault="001C5255" w:rsidP="001C5255">
            <w:pPr>
              <w:jc w:val="center"/>
              <w:rPr>
                <w:rFonts w:ascii="Arial Narrow" w:hAnsi="Arial Narrow"/>
                <w:b w:val="0"/>
                <w:sz w:val="20"/>
                <w:szCs w:val="20"/>
              </w:rPr>
            </w:pPr>
          </w:p>
          <w:p w:rsidR="001C5255" w:rsidRPr="001C5255" w:rsidRDefault="001C5255" w:rsidP="001C5255">
            <w:pPr>
              <w:jc w:val="center"/>
              <w:rPr>
                <w:rFonts w:ascii="Arial Narrow" w:hAnsi="Arial Narrow"/>
                <w:b w:val="0"/>
                <w:sz w:val="20"/>
                <w:szCs w:val="20"/>
              </w:rPr>
            </w:pPr>
          </w:p>
          <w:p w:rsidR="001C5255" w:rsidRPr="001C5255" w:rsidRDefault="001C5255" w:rsidP="001C5255">
            <w:pPr>
              <w:jc w:val="center"/>
              <w:rPr>
                <w:rFonts w:ascii="Arial Narrow" w:hAnsi="Arial Narrow"/>
                <w:b w:val="0"/>
                <w:sz w:val="20"/>
                <w:szCs w:val="20"/>
              </w:rPr>
            </w:pPr>
          </w:p>
          <w:p w:rsidR="00BA6E9D" w:rsidRPr="001C5255" w:rsidRDefault="00BA6E9D" w:rsidP="001C5255">
            <w:pPr>
              <w:jc w:val="center"/>
              <w:rPr>
                <w:rFonts w:ascii="Arial Narrow" w:hAnsi="Arial Narrow"/>
                <w:b w:val="0"/>
                <w:sz w:val="20"/>
                <w:szCs w:val="20"/>
              </w:rPr>
            </w:pPr>
            <w:r w:rsidRPr="001C5255">
              <w:rPr>
                <w:rFonts w:ascii="Arial Narrow" w:hAnsi="Arial Narrow"/>
                <w:b w:val="0"/>
                <w:sz w:val="20"/>
                <w:szCs w:val="20"/>
              </w:rPr>
              <w:t>Cumplimiento del Contrato</w:t>
            </w:r>
          </w:p>
        </w:tc>
        <w:tc>
          <w:tcPr>
            <w:tcW w:w="977" w:type="pct"/>
            <w:noWrap/>
            <w:hideMark/>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20% del valor total del contrato</w:t>
            </w:r>
          </w:p>
        </w:tc>
        <w:tc>
          <w:tcPr>
            <w:tcW w:w="977" w:type="pct"/>
            <w:noWrap/>
            <w:hideMark/>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eastAsia="MS Mincho" w:hAnsi="Arial Narrow" w:cs="Arial"/>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eastAsia="MS Mincho" w:hAnsi="Arial Narrow" w:cs="Arial"/>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eastAsia="MS Mincho" w:hAnsi="Arial Narrow" w:cs="Arial"/>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eastAsia="MS Mincho" w:hAnsi="Arial Narrow" w:cs="Arial"/>
                <w:sz w:val="20"/>
                <w:szCs w:val="20"/>
              </w:rPr>
              <w:t>Plazo de ejecución del contrato y seis (6) meses más.</w:t>
            </w:r>
          </w:p>
        </w:tc>
        <w:tc>
          <w:tcPr>
            <w:tcW w:w="2068" w:type="pct"/>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cs="Arial"/>
                <w:sz w:val="20"/>
                <w:szCs w:val="20"/>
              </w:rPr>
              <w:t>El amparo de cumplimiento del contrato cubrirá a la entidad estatal contratante de los perjuicios directos derivados del incumplimiento total o parcial de las obligaciones nacidas del contrato, así como de su cumplimiento tardío o de su cumplimiento defectuoso, los daños imputables al contratista. Además de esos riesgos este amparo comprenderá siempre el pago del valor de las multas y de la cláusula penal pecuniaria pactadas.</w:t>
            </w:r>
          </w:p>
        </w:tc>
      </w:tr>
      <w:tr w:rsidR="00BA6E9D" w:rsidRPr="007221EC" w:rsidTr="001A5412">
        <w:trPr>
          <w:cnfStyle w:val="000000100000" w:firstRow="0" w:lastRow="0" w:firstColumn="0" w:lastColumn="0" w:oddVBand="0" w:evenVBand="0" w:oddHBand="1" w:evenHBand="0" w:firstRowFirstColumn="0" w:firstRowLastColumn="0" w:lastRowFirstColumn="0" w:lastRowLastColumn="0"/>
          <w:trHeight w:val="751"/>
          <w:jc w:val="center"/>
        </w:trPr>
        <w:tc>
          <w:tcPr>
            <w:cnfStyle w:val="001000000000" w:firstRow="0" w:lastRow="0" w:firstColumn="1" w:lastColumn="0" w:oddVBand="0" w:evenVBand="0" w:oddHBand="0" w:evenHBand="0" w:firstRowFirstColumn="0" w:firstRowLastColumn="0" w:lastRowFirstColumn="0" w:lastRowLastColumn="0"/>
            <w:tcW w:w="977" w:type="pct"/>
            <w:noWrap/>
            <w:hideMark/>
          </w:tcPr>
          <w:p w:rsidR="001C5255" w:rsidRPr="001C5255" w:rsidRDefault="001C5255" w:rsidP="001C5255">
            <w:pPr>
              <w:jc w:val="center"/>
              <w:rPr>
                <w:rFonts w:ascii="Arial Narrow" w:hAnsi="Arial Narrow"/>
                <w:b w:val="0"/>
                <w:sz w:val="20"/>
                <w:szCs w:val="20"/>
              </w:rPr>
            </w:pPr>
          </w:p>
          <w:p w:rsidR="00BA6E9D" w:rsidRPr="001C5255" w:rsidRDefault="00BA6E9D" w:rsidP="001C5255">
            <w:pPr>
              <w:jc w:val="center"/>
              <w:rPr>
                <w:rFonts w:ascii="Arial Narrow" w:hAnsi="Arial Narrow"/>
                <w:b w:val="0"/>
                <w:sz w:val="20"/>
                <w:szCs w:val="20"/>
              </w:rPr>
            </w:pPr>
            <w:r w:rsidRPr="001C5255">
              <w:rPr>
                <w:rFonts w:ascii="Arial Narrow" w:hAnsi="Arial Narrow"/>
                <w:b w:val="0"/>
                <w:sz w:val="20"/>
                <w:szCs w:val="20"/>
              </w:rPr>
              <w:t>Estabilidad y calidad de la obra</w:t>
            </w:r>
          </w:p>
          <w:p w:rsidR="00BA6E9D" w:rsidRPr="001C5255" w:rsidRDefault="00BA6E9D" w:rsidP="001C5255">
            <w:pPr>
              <w:jc w:val="center"/>
              <w:rPr>
                <w:rFonts w:ascii="Arial Narrow" w:hAnsi="Arial Narrow"/>
                <w:b w:val="0"/>
                <w:sz w:val="20"/>
                <w:szCs w:val="20"/>
              </w:rPr>
            </w:pPr>
            <w:r w:rsidRPr="001C5255">
              <w:rPr>
                <w:rFonts w:ascii="Arial Narrow" w:hAnsi="Arial Narrow"/>
                <w:b w:val="0"/>
                <w:sz w:val="20"/>
                <w:szCs w:val="20"/>
              </w:rPr>
              <w:t>* (Cuando el objeto a contratar sea obra)</w:t>
            </w:r>
          </w:p>
          <w:p w:rsidR="001C5255" w:rsidRPr="001C5255" w:rsidRDefault="001C5255" w:rsidP="001C5255">
            <w:pPr>
              <w:jc w:val="center"/>
              <w:rPr>
                <w:rFonts w:ascii="Arial Narrow" w:hAnsi="Arial Narrow"/>
                <w:b w:val="0"/>
                <w:sz w:val="20"/>
                <w:szCs w:val="20"/>
              </w:rPr>
            </w:pPr>
          </w:p>
        </w:tc>
        <w:tc>
          <w:tcPr>
            <w:tcW w:w="977" w:type="pct"/>
            <w:noWrap/>
            <w:hideMark/>
          </w:tcPr>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20% del valor total del contrato</w:t>
            </w:r>
          </w:p>
        </w:tc>
        <w:tc>
          <w:tcPr>
            <w:tcW w:w="977" w:type="pct"/>
            <w:noWrap/>
            <w:hideMark/>
          </w:tcPr>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Plazo de ejecución del contrato y cinco (5) años contados a partir de la fecha en la cual la entidad estatal recibe a satisfacción la obra.</w:t>
            </w:r>
          </w:p>
        </w:tc>
        <w:tc>
          <w:tcPr>
            <w:tcW w:w="2068" w:type="pct"/>
          </w:tcPr>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0"/>
                <w:szCs w:val="20"/>
              </w:rPr>
            </w:pPr>
          </w:p>
          <w:p w:rsidR="00BA6E9D" w:rsidRPr="007221EC" w:rsidRDefault="00BA6E9D"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221EC">
              <w:rPr>
                <w:rFonts w:ascii="Arial Narrow" w:hAnsi="Arial Narrow" w:cs="Arial"/>
                <w:sz w:val="20"/>
                <w:szCs w:val="20"/>
              </w:rPr>
              <w:t>El amparo de estabilidad y calidad de la obra cubre a la entidad estatal de los perjuicios ocasionados por cualquier tipo de daño o deterioro imputable al contratista sufrido por la obra entregada a satisfacción.</w:t>
            </w:r>
          </w:p>
        </w:tc>
      </w:tr>
      <w:tr w:rsidR="00BA6E9D" w:rsidRPr="007221EC" w:rsidTr="001A5412">
        <w:trPr>
          <w:trHeight w:val="257"/>
          <w:jc w:val="center"/>
        </w:trPr>
        <w:tc>
          <w:tcPr>
            <w:cnfStyle w:val="001000000000" w:firstRow="0" w:lastRow="0" w:firstColumn="1" w:lastColumn="0" w:oddVBand="0" w:evenVBand="0" w:oddHBand="0" w:evenHBand="0" w:firstRowFirstColumn="0" w:firstRowLastColumn="0" w:lastRowFirstColumn="0" w:lastRowLastColumn="0"/>
            <w:tcW w:w="977" w:type="pct"/>
            <w:noWrap/>
          </w:tcPr>
          <w:p w:rsidR="001C5255" w:rsidRDefault="001C5255" w:rsidP="001C5255">
            <w:pPr>
              <w:jc w:val="center"/>
              <w:rPr>
                <w:rFonts w:ascii="Arial Narrow" w:hAnsi="Arial Narrow"/>
                <w:b w:val="0"/>
                <w:sz w:val="20"/>
                <w:szCs w:val="20"/>
              </w:rPr>
            </w:pPr>
          </w:p>
          <w:p w:rsidR="001C5255" w:rsidRDefault="001C5255" w:rsidP="001C5255">
            <w:pPr>
              <w:jc w:val="center"/>
              <w:rPr>
                <w:rFonts w:ascii="Arial Narrow" w:hAnsi="Arial Narrow"/>
                <w:b w:val="0"/>
                <w:sz w:val="20"/>
                <w:szCs w:val="20"/>
              </w:rPr>
            </w:pPr>
          </w:p>
          <w:p w:rsidR="00BA6E9D" w:rsidRPr="001C5255" w:rsidRDefault="00BA6E9D" w:rsidP="001C5255">
            <w:pPr>
              <w:jc w:val="center"/>
              <w:rPr>
                <w:rFonts w:ascii="Arial Narrow" w:hAnsi="Arial Narrow"/>
                <w:b w:val="0"/>
                <w:sz w:val="20"/>
                <w:szCs w:val="20"/>
              </w:rPr>
            </w:pPr>
            <w:r w:rsidRPr="001C5255">
              <w:rPr>
                <w:rFonts w:ascii="Arial Narrow" w:hAnsi="Arial Narrow"/>
                <w:b w:val="0"/>
                <w:sz w:val="20"/>
                <w:szCs w:val="20"/>
              </w:rPr>
              <w:t>Seguro de Responsabilidad Civil Extracontractual</w:t>
            </w:r>
          </w:p>
        </w:tc>
        <w:tc>
          <w:tcPr>
            <w:tcW w:w="977" w:type="pct"/>
            <w:noWrap/>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500 SMLMV</w:t>
            </w:r>
          </w:p>
        </w:tc>
        <w:tc>
          <w:tcPr>
            <w:tcW w:w="977" w:type="pct"/>
            <w:noWrap/>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Plazo de ejecución del contrato.</w:t>
            </w:r>
          </w:p>
        </w:tc>
        <w:tc>
          <w:tcPr>
            <w:tcW w:w="2068" w:type="pct"/>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trike/>
                <w:sz w:val="20"/>
                <w:szCs w:val="20"/>
              </w:rPr>
            </w:pPr>
            <w:r w:rsidRPr="007221EC">
              <w:rPr>
                <w:rFonts w:ascii="Arial Narrow" w:hAnsi="Arial Narrow" w:cs="Arial"/>
                <w:sz w:val="20"/>
                <w:szCs w:val="20"/>
              </w:rPr>
              <w:t>En póliza independiente. Para amparos de responsabilidad extracontractual por daños a terceros, acciones u omisiones imputables al constructor o sus dependientes subordinados o subcontratistas derivada de la ejecución del contrato</w:t>
            </w:r>
          </w:p>
        </w:tc>
      </w:tr>
      <w:tr w:rsidR="00BA6E9D" w:rsidRPr="007221EC" w:rsidTr="001A5412">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977" w:type="pct"/>
            <w:noWrap/>
          </w:tcPr>
          <w:p w:rsidR="001C5255" w:rsidRDefault="001C5255" w:rsidP="001C5255">
            <w:pPr>
              <w:jc w:val="center"/>
              <w:rPr>
                <w:rFonts w:ascii="Arial Narrow" w:hAnsi="Arial Narrow"/>
                <w:b w:val="0"/>
                <w:sz w:val="20"/>
                <w:szCs w:val="20"/>
              </w:rPr>
            </w:pPr>
          </w:p>
          <w:p w:rsidR="001C5255" w:rsidRDefault="001C5255" w:rsidP="001C5255">
            <w:pPr>
              <w:jc w:val="center"/>
              <w:rPr>
                <w:rFonts w:ascii="Arial Narrow" w:hAnsi="Arial Narrow"/>
                <w:b w:val="0"/>
                <w:sz w:val="20"/>
                <w:szCs w:val="20"/>
              </w:rPr>
            </w:pPr>
          </w:p>
          <w:p w:rsidR="00BA6E9D" w:rsidRPr="001C5255" w:rsidRDefault="00BA6E9D" w:rsidP="001C5255">
            <w:pPr>
              <w:jc w:val="center"/>
              <w:rPr>
                <w:rFonts w:ascii="Arial Narrow" w:hAnsi="Arial Narrow"/>
                <w:b w:val="0"/>
                <w:sz w:val="20"/>
                <w:szCs w:val="20"/>
              </w:rPr>
            </w:pPr>
            <w:r w:rsidRPr="001C5255">
              <w:rPr>
                <w:rFonts w:ascii="Arial Narrow" w:hAnsi="Arial Narrow"/>
                <w:b w:val="0"/>
                <w:sz w:val="20"/>
                <w:szCs w:val="20"/>
              </w:rPr>
              <w:t>Buen manejo y correcta inversión del anticipo.</w:t>
            </w:r>
          </w:p>
        </w:tc>
        <w:tc>
          <w:tcPr>
            <w:tcW w:w="977" w:type="pct"/>
            <w:noWrap/>
          </w:tcPr>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100% del valor del anticipo</w:t>
            </w:r>
          </w:p>
        </w:tc>
        <w:tc>
          <w:tcPr>
            <w:tcW w:w="977" w:type="pct"/>
            <w:noWrap/>
          </w:tcPr>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100000" w:firstRow="0" w:lastRow="0" w:firstColumn="0" w:lastColumn="0" w:oddVBand="0" w:evenVBand="0" w:oddHBand="1"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Plazo del contrato y 6 meses mas</w:t>
            </w:r>
          </w:p>
        </w:tc>
        <w:tc>
          <w:tcPr>
            <w:tcW w:w="2068" w:type="pct"/>
          </w:tcPr>
          <w:p w:rsidR="001C5255" w:rsidRDefault="001C5255" w:rsidP="001C5255">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Cs/>
                <w:sz w:val="20"/>
                <w:szCs w:val="20"/>
                <w:lang w:val="es-ES" w:eastAsia="es-ES"/>
              </w:rPr>
            </w:pPr>
          </w:p>
          <w:p w:rsidR="00BA6E9D" w:rsidRPr="007221EC" w:rsidRDefault="00BA6E9D" w:rsidP="001C5255">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MS Mincho" w:hAnsi="Arial Narrow" w:cs="Arial"/>
                <w:sz w:val="20"/>
                <w:szCs w:val="20"/>
                <w:lang w:val="es-ES" w:eastAsia="es-ES"/>
              </w:rPr>
            </w:pPr>
            <w:r w:rsidRPr="007221EC">
              <w:rPr>
                <w:rFonts w:ascii="Arial Narrow" w:eastAsia="Times New Roman" w:hAnsi="Arial Narrow" w:cs="Arial"/>
                <w:bCs/>
                <w:sz w:val="20"/>
                <w:szCs w:val="20"/>
                <w:lang w:val="es-ES" w:eastAsia="es-ES"/>
              </w:rPr>
              <w:t>Garantía sobre el buen manejo y correcta inversión del anticipo.</w:t>
            </w:r>
          </w:p>
          <w:p w:rsidR="00BA6E9D" w:rsidRPr="007221EC" w:rsidRDefault="00BA6E9D" w:rsidP="001C5255">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MS Mincho" w:hAnsi="Arial Narrow" w:cs="Arial"/>
                <w:sz w:val="20"/>
                <w:szCs w:val="20"/>
                <w:lang w:val="es-ES" w:eastAsia="es-ES"/>
              </w:rPr>
            </w:pPr>
            <w:r w:rsidRPr="007221EC">
              <w:rPr>
                <w:rFonts w:ascii="Arial Narrow" w:eastAsia="MS Mincho" w:hAnsi="Arial Narrow" w:cs="Arial"/>
                <w:sz w:val="20"/>
                <w:szCs w:val="20"/>
                <w:lang w:val="es-ES" w:eastAsia="es-ES"/>
              </w:rPr>
              <w:t>Buen manejo y correcta inversión del anticipo: Este amparo cubre los perjuicios sufridos por la Entidad Estatal con ocasión de: (i) la no inversión del anticipo; (ii) el uso indebido del anticipo; y (iii) la apropiación indebida de los recursos re</w:t>
            </w:r>
            <w:r w:rsidR="001C5255">
              <w:rPr>
                <w:rFonts w:ascii="Arial Narrow" w:eastAsia="MS Mincho" w:hAnsi="Arial Narrow" w:cs="Arial"/>
                <w:sz w:val="20"/>
                <w:szCs w:val="20"/>
                <w:lang w:val="es-ES" w:eastAsia="es-ES"/>
              </w:rPr>
              <w:t>cibidos en calidad de anticipo.</w:t>
            </w:r>
          </w:p>
          <w:p w:rsidR="00BA6E9D" w:rsidRPr="007221EC" w:rsidRDefault="00BA6E9D" w:rsidP="001C5255">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Arial"/>
                <w:bCs/>
                <w:sz w:val="20"/>
                <w:szCs w:val="20"/>
                <w:lang w:val="es-ES" w:eastAsia="es-ES"/>
              </w:rPr>
            </w:pPr>
            <w:r w:rsidRPr="007221EC">
              <w:rPr>
                <w:rFonts w:ascii="Arial Narrow" w:eastAsia="MS Mincho" w:hAnsi="Arial Narrow" w:cs="Arial"/>
                <w:sz w:val="20"/>
                <w:szCs w:val="20"/>
                <w:lang w:val="es-ES" w:eastAsia="es-ES"/>
              </w:rPr>
              <w:t>Devolución del pago anticipado: Este amparo cubre los perjuicios sufridos por la Entidad Estatal por la no devolución total o parcial del dinero entregado al contratista a título de pago anticipado, cuando a ello hubiere lugar.</w:t>
            </w:r>
          </w:p>
        </w:tc>
      </w:tr>
      <w:tr w:rsidR="00BA6E9D" w:rsidRPr="007221EC" w:rsidTr="001A5412">
        <w:trPr>
          <w:trHeight w:val="257"/>
          <w:jc w:val="center"/>
        </w:trPr>
        <w:tc>
          <w:tcPr>
            <w:cnfStyle w:val="001000000000" w:firstRow="0" w:lastRow="0" w:firstColumn="1" w:lastColumn="0" w:oddVBand="0" w:evenVBand="0" w:oddHBand="0" w:evenHBand="0" w:firstRowFirstColumn="0" w:firstRowLastColumn="0" w:lastRowFirstColumn="0" w:lastRowLastColumn="0"/>
            <w:tcW w:w="977" w:type="pct"/>
            <w:noWrap/>
          </w:tcPr>
          <w:p w:rsidR="001C5255" w:rsidRDefault="001C5255" w:rsidP="001C5255">
            <w:pPr>
              <w:jc w:val="center"/>
              <w:rPr>
                <w:rFonts w:ascii="Arial Narrow" w:eastAsia="MS Mincho" w:hAnsi="Arial Narrow" w:cs="Arial"/>
                <w:sz w:val="20"/>
                <w:szCs w:val="20"/>
              </w:rPr>
            </w:pPr>
          </w:p>
          <w:p w:rsidR="00BA6E9D" w:rsidRPr="001C5255" w:rsidRDefault="00BA6E9D" w:rsidP="001C5255">
            <w:pPr>
              <w:jc w:val="center"/>
              <w:rPr>
                <w:rFonts w:ascii="Arial Narrow" w:eastAsia="MS Mincho" w:hAnsi="Arial Narrow" w:cs="Arial"/>
                <w:b w:val="0"/>
                <w:sz w:val="20"/>
                <w:szCs w:val="20"/>
              </w:rPr>
            </w:pPr>
            <w:r w:rsidRPr="001C5255">
              <w:rPr>
                <w:rFonts w:ascii="Arial Narrow" w:eastAsia="MS Mincho" w:hAnsi="Arial Narrow" w:cs="Arial"/>
                <w:b w:val="0"/>
                <w:sz w:val="20"/>
                <w:szCs w:val="20"/>
              </w:rPr>
              <w:t>Calidad del bien o servicio</w:t>
            </w:r>
          </w:p>
          <w:p w:rsidR="00BA6E9D" w:rsidRPr="007221EC" w:rsidRDefault="00BA6E9D" w:rsidP="001C5255">
            <w:pPr>
              <w:jc w:val="center"/>
              <w:rPr>
                <w:rFonts w:ascii="Arial Narrow" w:hAnsi="Arial Narrow"/>
                <w:sz w:val="20"/>
                <w:szCs w:val="20"/>
              </w:rPr>
            </w:pPr>
            <w:r w:rsidRPr="007221EC">
              <w:rPr>
                <w:rFonts w:ascii="Arial Narrow" w:hAnsi="Arial Narrow"/>
                <w:b w:val="0"/>
                <w:sz w:val="20"/>
                <w:szCs w:val="20"/>
              </w:rPr>
              <w:t>* (Cuando el objeto a contratar NO sea obra)</w:t>
            </w:r>
          </w:p>
        </w:tc>
        <w:tc>
          <w:tcPr>
            <w:tcW w:w="977" w:type="pct"/>
            <w:noWrap/>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20% del valor total del contrato</w:t>
            </w:r>
          </w:p>
        </w:tc>
        <w:tc>
          <w:tcPr>
            <w:tcW w:w="977" w:type="pct"/>
            <w:noWrap/>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sz w:val="20"/>
                <w:szCs w:val="20"/>
              </w:rPr>
            </w:pPr>
            <w:r w:rsidRPr="007221EC">
              <w:rPr>
                <w:rFonts w:ascii="Arial Narrow" w:hAnsi="Arial Narrow"/>
                <w:sz w:val="20"/>
                <w:szCs w:val="20"/>
              </w:rPr>
              <w:t xml:space="preserve">Plazo de ejecución del contrato y dos (2) años contados a partir de la fecha en la cual la </w:t>
            </w:r>
            <w:r w:rsidRPr="007221EC">
              <w:rPr>
                <w:rFonts w:ascii="Arial Narrow" w:hAnsi="Arial Narrow"/>
                <w:sz w:val="20"/>
                <w:szCs w:val="20"/>
              </w:rPr>
              <w:lastRenderedPageBreak/>
              <w:t>entidad estatal recibe a satisfacción el bien o servicio.</w:t>
            </w:r>
          </w:p>
        </w:tc>
        <w:tc>
          <w:tcPr>
            <w:tcW w:w="2068" w:type="pct"/>
          </w:tcPr>
          <w:p w:rsidR="001C5255" w:rsidRDefault="001C5255"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0"/>
                <w:szCs w:val="20"/>
              </w:rPr>
            </w:pPr>
          </w:p>
          <w:p w:rsidR="00BA6E9D" w:rsidRPr="007221EC" w:rsidRDefault="00BA6E9D" w:rsidP="001C5255">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Cs/>
                <w:sz w:val="20"/>
                <w:szCs w:val="20"/>
              </w:rPr>
            </w:pPr>
            <w:r w:rsidRPr="007221EC">
              <w:rPr>
                <w:rFonts w:ascii="Arial Narrow" w:hAnsi="Arial Narrow" w:cs="Arial"/>
                <w:sz w:val="20"/>
                <w:szCs w:val="20"/>
              </w:rPr>
              <w:t xml:space="preserve">El amparo de calidad del servicio cubre a la entidad estatal contratante de los perjuicios derivados de la deficiente calidad del servicio prestado. Imputables al contratista garantizado que surjan con posterioridad a </w:t>
            </w:r>
            <w:r w:rsidRPr="007221EC">
              <w:rPr>
                <w:rFonts w:ascii="Arial Narrow" w:hAnsi="Arial Narrow" w:cs="Arial"/>
                <w:sz w:val="20"/>
                <w:szCs w:val="20"/>
              </w:rPr>
              <w:lastRenderedPageBreak/>
              <w:t>la terminación del contrato y que se deriven de la mala calidad del servicio prestado, teniendo en cuenta las condiciones pactadas en el contrato.</w:t>
            </w:r>
          </w:p>
        </w:tc>
      </w:tr>
    </w:tbl>
    <w:p w:rsidR="00BA6E9D" w:rsidRPr="00523FBD" w:rsidRDefault="00BA6E9D" w:rsidP="00BA6E9D">
      <w:pPr>
        <w:spacing w:after="0" w:line="240" w:lineRule="auto"/>
        <w:contextualSpacing/>
        <w:jc w:val="both"/>
        <w:rPr>
          <w:rFonts w:ascii="Arial Narrow" w:eastAsia="MS Mincho" w:hAnsi="Arial Narrow" w:cs="Arial"/>
          <w:b/>
        </w:rPr>
      </w:pPr>
    </w:p>
    <w:p w:rsidR="00BA6E9D" w:rsidRPr="00523FBD" w:rsidRDefault="00BA6E9D" w:rsidP="00BA6E9D">
      <w:pPr>
        <w:spacing w:after="0" w:line="240" w:lineRule="auto"/>
        <w:contextualSpacing/>
        <w:jc w:val="both"/>
        <w:rPr>
          <w:rFonts w:ascii="Arial Narrow" w:eastAsia="MS Mincho" w:hAnsi="Arial Narrow" w:cs="Arial"/>
        </w:rPr>
      </w:pPr>
      <w:r w:rsidRPr="00523FBD">
        <w:rPr>
          <w:rFonts w:ascii="Arial Narrow" w:eastAsia="MS Mincho" w:hAnsi="Arial Narrow" w:cs="Arial"/>
          <w:b/>
        </w:rPr>
        <w:t>Nota:</w:t>
      </w:r>
      <w:r w:rsidRPr="00523FBD">
        <w:rPr>
          <w:rFonts w:ascii="Arial Narrow" w:eastAsia="MS Mincho" w:hAnsi="Arial Narrow" w:cs="Arial"/>
        </w:rPr>
        <w:t xml:space="preserve"> Para el caso del </w:t>
      </w:r>
      <w:r w:rsidRPr="00523FBD">
        <w:rPr>
          <w:rFonts w:ascii="Arial Narrow" w:hAnsi="Arial Narrow"/>
        </w:rPr>
        <w:t xml:space="preserve">Seguro de Responsabilidad Civil Extracontractual, el contratista deberá tener en cuenta que el si el valor del contrato adjudicado supera los 10.000 SMLMV, el valor asegurado deberá corresponder al 5% del valor total del contrato.  </w:t>
      </w:r>
    </w:p>
    <w:p w:rsidR="00BA6E9D" w:rsidRPr="00523FBD" w:rsidRDefault="00BA6E9D" w:rsidP="00BA6E9D">
      <w:pPr>
        <w:spacing w:after="0" w:line="240" w:lineRule="auto"/>
        <w:contextualSpacing/>
        <w:jc w:val="both"/>
        <w:rPr>
          <w:rFonts w:ascii="Arial Narrow" w:eastAsia="MS Mincho" w:hAnsi="Arial Narrow" w:cs="Arial"/>
        </w:rPr>
      </w:pPr>
    </w:p>
    <w:p w:rsidR="00BA6E9D" w:rsidRPr="00523FBD" w:rsidRDefault="00BA6E9D" w:rsidP="00BA6E9D">
      <w:pPr>
        <w:spacing w:after="0" w:line="240" w:lineRule="auto"/>
        <w:contextualSpacing/>
        <w:jc w:val="both"/>
        <w:rPr>
          <w:rFonts w:ascii="Arial Narrow" w:eastAsia="MS Mincho" w:hAnsi="Arial Narrow" w:cs="Arial"/>
        </w:rPr>
      </w:pPr>
      <w:r w:rsidRPr="00523FBD">
        <w:rPr>
          <w:rFonts w:ascii="Arial Narrow" w:eastAsia="MS Mincho" w:hAnsi="Arial Narrow" w:cs="Arial"/>
        </w:rPr>
        <w:t xml:space="preserve">El </w:t>
      </w:r>
      <w:r w:rsidR="001A5412">
        <w:rPr>
          <w:rFonts w:ascii="Arial Narrow" w:eastAsia="MS Mincho" w:hAnsi="Arial Narrow" w:cs="Arial"/>
        </w:rPr>
        <w:t>Grupo</w:t>
      </w:r>
      <w:r w:rsidRPr="00523FBD">
        <w:rPr>
          <w:rFonts w:ascii="Arial Narrow" w:eastAsia="MS Mincho" w:hAnsi="Arial Narrow" w:cs="Arial"/>
        </w:rPr>
        <w:t xml:space="preserve"> de </w:t>
      </w:r>
      <w:r w:rsidR="001A5412" w:rsidRPr="00523FBD">
        <w:rPr>
          <w:rFonts w:ascii="Arial Narrow" w:eastAsia="MS Mincho" w:hAnsi="Arial Narrow" w:cs="Arial"/>
        </w:rPr>
        <w:t xml:space="preserve">Gestión Contractual </w:t>
      </w:r>
      <w:r w:rsidRPr="00523FBD">
        <w:rPr>
          <w:rFonts w:ascii="Arial Narrow" w:eastAsia="MS Mincho" w:hAnsi="Arial Narrow" w:cs="Arial"/>
        </w:rPr>
        <w:t xml:space="preserve">de la USPEC deberá realizar la revisión y verificación de la suficiencia de las garantías, </w:t>
      </w:r>
      <w:r w:rsidRPr="00523FBD">
        <w:rPr>
          <w:rFonts w:ascii="Arial Narrow" w:hAnsi="Arial Narrow" w:cs="Arial"/>
        </w:rPr>
        <w:t>el seguro de responsabilidad civil extracontractual</w:t>
      </w:r>
      <w:r w:rsidRPr="00523FBD">
        <w:rPr>
          <w:rFonts w:ascii="Arial Narrow" w:eastAsia="MS Mincho" w:hAnsi="Arial Narrow" w:cs="Arial"/>
        </w:rPr>
        <w:t xml:space="preserve"> y de los amparos en concordancia con la ley y los riesgos.</w:t>
      </w:r>
      <w:r w:rsidRPr="00523FBD">
        <w:rPr>
          <w:rFonts w:ascii="Arial Narrow" w:hAnsi="Arial Narrow" w:cs="Arial"/>
        </w:rPr>
        <w:t xml:space="preserve"> El contratista quedará obligado a efectuar las correcciones a que haya lugar, dentro del día hábil siguiente al requerimiento escrito en tal sentido.</w:t>
      </w:r>
    </w:p>
    <w:p w:rsidR="00BA6E9D" w:rsidRPr="00523FBD" w:rsidRDefault="00BA6E9D" w:rsidP="00BA6E9D">
      <w:pPr>
        <w:spacing w:after="0" w:line="240" w:lineRule="auto"/>
        <w:contextualSpacing/>
        <w:jc w:val="both"/>
        <w:rPr>
          <w:rFonts w:ascii="Arial Narrow" w:eastAsia="MS Mincho" w:hAnsi="Arial Narrow" w:cs="Arial"/>
        </w:rPr>
      </w:pPr>
    </w:p>
    <w:p w:rsidR="00BA6E9D" w:rsidRPr="00523FBD" w:rsidRDefault="00BA6E9D" w:rsidP="00BA6E9D">
      <w:pPr>
        <w:spacing w:after="0" w:line="240" w:lineRule="auto"/>
        <w:contextualSpacing/>
        <w:jc w:val="both"/>
        <w:rPr>
          <w:rFonts w:ascii="Arial Narrow" w:eastAsia="MS Mincho" w:hAnsi="Arial Narrow" w:cs="Arial"/>
        </w:rPr>
      </w:pPr>
      <w:r w:rsidRPr="00523FBD">
        <w:rPr>
          <w:rFonts w:ascii="Arial Narrow" w:eastAsia="MS Mincho" w:hAnsi="Arial Narrow" w:cs="Arial"/>
        </w:rPr>
        <w:t xml:space="preserve">La garantía única debe ser aprobada por la entidad, como requisito para la ejecución e iniciación del contrato. </w:t>
      </w:r>
    </w:p>
    <w:p w:rsidR="00BA6E9D" w:rsidRPr="00523FBD" w:rsidRDefault="00BA6E9D" w:rsidP="00BA6E9D">
      <w:pPr>
        <w:tabs>
          <w:tab w:val="left" w:pos="142"/>
          <w:tab w:val="left" w:pos="223"/>
          <w:tab w:val="left" w:pos="284"/>
        </w:tabs>
        <w:spacing w:after="0" w:line="240" w:lineRule="auto"/>
        <w:jc w:val="both"/>
        <w:rPr>
          <w:rFonts w:ascii="Arial Narrow" w:hAnsi="Arial Narrow"/>
        </w:rPr>
      </w:pPr>
    </w:p>
    <w:p w:rsidR="00BA6E9D" w:rsidRPr="00523FBD" w:rsidRDefault="00BA6E9D" w:rsidP="00BA6E9D">
      <w:pPr>
        <w:tabs>
          <w:tab w:val="left" w:pos="142"/>
          <w:tab w:val="left" w:pos="223"/>
          <w:tab w:val="left" w:pos="284"/>
        </w:tabs>
        <w:spacing w:after="0" w:line="240" w:lineRule="auto"/>
        <w:jc w:val="both"/>
        <w:rPr>
          <w:rFonts w:ascii="Arial Narrow" w:hAnsi="Arial Narrow" w:cs="Arial"/>
        </w:rPr>
      </w:pPr>
      <w:r w:rsidRPr="00523FBD">
        <w:rPr>
          <w:rFonts w:ascii="Arial Narrow" w:hAnsi="Arial Narrow"/>
        </w:rPr>
        <w:t>En la garantía debe constar que ampara las multas, la cláusula penal pecuniaria y que renuncia al beneficio de excusión. El contratista quedará obligado a efectuar las correcciones a que haya lugar, dentro del día hábil siguiente al requerimiento.</w:t>
      </w:r>
      <w:r w:rsidRPr="00523FBD">
        <w:rPr>
          <w:rFonts w:ascii="Arial Narrow" w:hAnsi="Arial Narrow" w:cs="Arial"/>
        </w:rPr>
        <w:t xml:space="preserve"> </w:t>
      </w:r>
    </w:p>
    <w:p w:rsidR="00BA6E9D" w:rsidRPr="00523FBD" w:rsidRDefault="00BA6E9D" w:rsidP="00BA6E9D">
      <w:pPr>
        <w:tabs>
          <w:tab w:val="left" w:pos="142"/>
          <w:tab w:val="left" w:pos="223"/>
          <w:tab w:val="left" w:pos="284"/>
        </w:tabs>
        <w:spacing w:after="0" w:line="240" w:lineRule="auto"/>
        <w:jc w:val="both"/>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Tratándose de pólizas, no podrán contemplar que expiran por falta de pago de pago de la prima o revocatoria unilateral.</w:t>
      </w:r>
    </w:p>
    <w:p w:rsidR="00BA6E9D" w:rsidRPr="00523FBD" w:rsidRDefault="00BA6E9D" w:rsidP="00BA6E9D">
      <w:pPr>
        <w:autoSpaceDE w:val="0"/>
        <w:autoSpaceDN w:val="0"/>
        <w:adjustRightInd w:val="0"/>
        <w:spacing w:after="0" w:line="240" w:lineRule="auto"/>
        <w:jc w:val="both"/>
        <w:rPr>
          <w:rFonts w:ascii="Arial Narrow" w:eastAsia="Calibri" w:hAnsi="Arial Narrow"/>
        </w:rPr>
      </w:pPr>
    </w:p>
    <w:p w:rsidR="00BA6E9D" w:rsidRPr="00523FBD" w:rsidRDefault="00BA6E9D" w:rsidP="00BA6E9D">
      <w:pPr>
        <w:tabs>
          <w:tab w:val="left" w:pos="142"/>
          <w:tab w:val="left" w:pos="223"/>
          <w:tab w:val="left" w:pos="284"/>
        </w:tabs>
        <w:spacing w:after="0" w:line="240" w:lineRule="auto"/>
        <w:jc w:val="both"/>
        <w:rPr>
          <w:rFonts w:ascii="Arial Narrow" w:eastAsia="Calibri" w:hAnsi="Arial Narrow"/>
        </w:rPr>
      </w:pPr>
      <w:r w:rsidRPr="00523FBD">
        <w:rPr>
          <w:rFonts w:ascii="Arial Narrow" w:eastAsia="Calibri" w:hAnsi="Arial Narrow"/>
        </w:rPr>
        <w:t>Si el adjudicatario no suscribe el contrato y no presenta la garantía única dentro del plazo señalado, la Entidad podrá adjudicar el contrato al proponente calificado en segundo lugar, mediante resolución motivada, dentro de los quince (15) días hábiles siguientes.</w:t>
      </w:r>
    </w:p>
    <w:p w:rsidR="00BA6E9D" w:rsidRPr="00523FBD" w:rsidRDefault="00BA6E9D" w:rsidP="00BA6E9D">
      <w:pPr>
        <w:tabs>
          <w:tab w:val="left" w:pos="142"/>
          <w:tab w:val="left" w:pos="223"/>
          <w:tab w:val="left" w:pos="284"/>
        </w:tabs>
        <w:spacing w:after="0" w:line="240" w:lineRule="auto"/>
        <w:jc w:val="both"/>
        <w:rPr>
          <w:rFonts w:ascii="Arial Narrow" w:eastAsia="Calibri" w:hAnsi="Arial Narrow"/>
        </w:rPr>
      </w:pPr>
    </w:p>
    <w:p w:rsidR="00BA6E9D" w:rsidRPr="00523FBD" w:rsidRDefault="00BA6E9D" w:rsidP="00BA6E9D">
      <w:pPr>
        <w:spacing w:after="0" w:line="240" w:lineRule="auto"/>
        <w:jc w:val="both"/>
        <w:rPr>
          <w:rFonts w:ascii="Arial Narrow" w:hAnsi="Arial Narrow" w:cs="Arial"/>
          <w:noProof/>
        </w:rPr>
      </w:pPr>
      <w:r w:rsidRPr="00523FBD">
        <w:rPr>
          <w:rFonts w:ascii="Arial Narrow" w:eastAsia="Calibri" w:hAnsi="Arial Narrow"/>
        </w:rPr>
        <w:t>En caso que el contrato se adicione, prorrogue, suspenda o en cualquier otro evento en que fuere necesario, el CONTRATISTA se obliga a ampliar las garantías y el seguro de responsabilidad civil extracontractual, de acuerdo con las normas vigentes.</w:t>
      </w:r>
    </w:p>
    <w:p w:rsidR="00BA6E9D" w:rsidRPr="00523FBD" w:rsidRDefault="00BA6E9D" w:rsidP="00BA6E9D">
      <w:pPr>
        <w:widowControl w:val="0"/>
        <w:spacing w:after="0" w:line="240" w:lineRule="auto"/>
        <w:ind w:right="20"/>
        <w:jc w:val="both"/>
        <w:rPr>
          <w:rFonts w:ascii="Arial Narrow" w:eastAsia="Calibri" w:hAnsi="Arial Narrow" w:cs="Arial"/>
        </w:rPr>
      </w:pPr>
    </w:p>
    <w:p w:rsidR="00BA6E9D" w:rsidRPr="00523FBD" w:rsidRDefault="00BA6E9D" w:rsidP="00BA6E9D">
      <w:pPr>
        <w:shd w:val="clear" w:color="auto" w:fill="FFFFFF"/>
        <w:spacing w:after="0" w:line="240" w:lineRule="auto"/>
        <w:jc w:val="both"/>
        <w:rPr>
          <w:rFonts w:ascii="Arial Narrow" w:hAnsi="Arial Narrow" w:cs="Arial"/>
        </w:rPr>
      </w:pPr>
      <w:r w:rsidRPr="00523FBD">
        <w:rPr>
          <w:rFonts w:ascii="Arial Narrow" w:hAnsi="Arial Narrow" w:cs="Arial"/>
        </w:rPr>
        <w:t>Las garantías y el seguro de responsabilidad civil extracontractual deberán ser aprobados por la entidad, como requisito para la ejecución e iniciación del contrato. El contratista quedará obligado a efectuar las correcciones a que haya lugar, dentro del día hábil siguiente al requerimiento escrito en tal sentido.</w:t>
      </w:r>
    </w:p>
    <w:p w:rsidR="00BA6E9D" w:rsidRPr="00523FBD" w:rsidRDefault="00BA6E9D" w:rsidP="00BA6E9D">
      <w:pPr>
        <w:shd w:val="clear" w:color="auto" w:fill="FFFFFF"/>
        <w:spacing w:after="0" w:line="240" w:lineRule="auto"/>
        <w:jc w:val="both"/>
        <w:rPr>
          <w:rFonts w:ascii="Arial Narrow" w:hAnsi="Arial Narrow" w:cs="Arial"/>
        </w:rPr>
      </w:pPr>
    </w:p>
    <w:p w:rsidR="00BA6E9D" w:rsidRPr="00523FBD" w:rsidRDefault="00BA6E9D" w:rsidP="00BA6E9D">
      <w:pPr>
        <w:spacing w:after="0" w:line="240" w:lineRule="auto"/>
        <w:jc w:val="both"/>
        <w:rPr>
          <w:rFonts w:ascii="Arial Narrow" w:hAnsi="Arial Narrow" w:cs="Arial"/>
        </w:rPr>
      </w:pPr>
      <w:r w:rsidRPr="00523FBD">
        <w:rPr>
          <w:rFonts w:ascii="Arial Narrow" w:hAnsi="Arial Narrow" w:cs="Arial"/>
        </w:rPr>
        <w:t>En caso de que el contrato se adicione, prorrogue, suspenda o en cualquier otro evento en que fuere necesario, el CONTRATISTA se obliga a ampliar las garantías y el seguro de responsabilidad civil extracontractual, de acuerdo con las normas vigentes. </w:t>
      </w:r>
    </w:p>
    <w:p w:rsidR="00BA6E9D" w:rsidRPr="00523FBD" w:rsidRDefault="00BA6E9D" w:rsidP="00BA6E9D">
      <w:pPr>
        <w:widowControl w:val="0"/>
        <w:pBdr>
          <w:bottom w:val="single" w:sz="12" w:space="1" w:color="auto"/>
        </w:pBdr>
        <w:tabs>
          <w:tab w:val="left" w:pos="660"/>
        </w:tabs>
        <w:spacing w:after="0" w:line="240" w:lineRule="auto"/>
        <w:ind w:right="20"/>
        <w:contextualSpacing/>
        <w:jc w:val="both"/>
        <w:rPr>
          <w:rFonts w:ascii="Arial Narrow" w:eastAsia="Calibri" w:hAnsi="Arial Narrow" w:cs="Arial"/>
          <w:b/>
        </w:rPr>
      </w:pPr>
    </w:p>
    <w:p w:rsidR="00BA6E9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Calibri" w:hAnsi="Arial Narrow" w:cs="Arial"/>
          <w:b/>
        </w:rPr>
      </w:pPr>
      <w:r w:rsidRPr="00523FBD">
        <w:rPr>
          <w:rFonts w:ascii="Arial Narrow" w:eastAsia="Calibri" w:hAnsi="Arial Narrow" w:cs="Arial"/>
          <w:b/>
        </w:rPr>
        <w:t xml:space="preserve">ACUERDOS COMERCIALES </w:t>
      </w:r>
    </w:p>
    <w:p w:rsidR="00BA6E9D" w:rsidRPr="00523FBD" w:rsidRDefault="00BA6E9D" w:rsidP="00BA6E9D">
      <w:pPr>
        <w:tabs>
          <w:tab w:val="left" w:pos="142"/>
          <w:tab w:val="left" w:pos="223"/>
          <w:tab w:val="left" w:pos="284"/>
        </w:tabs>
        <w:spacing w:after="0" w:line="240" w:lineRule="auto"/>
        <w:rPr>
          <w:rFonts w:ascii="Arial Narrow" w:hAnsi="Arial Narrow" w:cs="Arial"/>
          <w:shd w:val="clear" w:color="auto" w:fill="FFFFFF"/>
        </w:rPr>
      </w:pPr>
    </w:p>
    <w:p w:rsidR="00BA6E9D" w:rsidRPr="00523FBD" w:rsidRDefault="00BA6E9D" w:rsidP="00BA6E9D">
      <w:pPr>
        <w:tabs>
          <w:tab w:val="left" w:pos="142"/>
          <w:tab w:val="left" w:pos="223"/>
          <w:tab w:val="left" w:pos="284"/>
        </w:tabs>
        <w:spacing w:after="0" w:line="240" w:lineRule="auto"/>
        <w:rPr>
          <w:rFonts w:ascii="Arial Narrow" w:hAnsi="Arial Narrow" w:cs="Arial"/>
          <w:shd w:val="clear" w:color="auto" w:fill="FFFFFF"/>
        </w:rPr>
      </w:pPr>
      <w:r w:rsidRPr="00523FBD">
        <w:rPr>
          <w:rFonts w:ascii="Arial Narrow" w:hAnsi="Arial Narrow" w:cs="Arial"/>
          <w:shd w:val="clear" w:color="auto" w:fill="FFFFFF"/>
        </w:rPr>
        <w:t>Ver numeral 8 de Estudios y Documentos Previos</w:t>
      </w:r>
    </w:p>
    <w:p w:rsidR="00BA6E9D" w:rsidRPr="00523FBD" w:rsidRDefault="00BA6E9D" w:rsidP="00BA6E9D">
      <w:pPr>
        <w:tabs>
          <w:tab w:val="left" w:pos="142"/>
          <w:tab w:val="left" w:pos="223"/>
          <w:tab w:val="left" w:pos="284"/>
        </w:tabs>
        <w:spacing w:after="0" w:line="240" w:lineRule="auto"/>
        <w:rPr>
          <w:rFonts w:ascii="Arial Narrow" w:hAnsi="Arial Narrow" w:cs="Arial"/>
          <w:shd w:val="clear" w:color="auto" w:fill="FFFFFF"/>
        </w:rPr>
      </w:pPr>
    </w:p>
    <w:p w:rsidR="00BA6E9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Calibri" w:hAnsi="Arial Narrow" w:cs="Arial"/>
          <w:b/>
        </w:rPr>
      </w:pPr>
      <w:r w:rsidRPr="00523FBD">
        <w:rPr>
          <w:rFonts w:ascii="Arial Narrow" w:eastAsia="Calibri" w:hAnsi="Arial Narrow" w:cs="Arial"/>
          <w:b/>
        </w:rPr>
        <w:t xml:space="preserve">TÉRMINOS Y CONDICIONES DEL CONTRATO </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b/>
        </w:rPr>
      </w:pPr>
    </w:p>
    <w:p w:rsidR="00BA6E9D" w:rsidRPr="00523FBD" w:rsidRDefault="00BA6E9D" w:rsidP="001C5255">
      <w:pPr>
        <w:widowControl w:val="0"/>
        <w:numPr>
          <w:ilvl w:val="0"/>
          <w:numId w:val="3"/>
        </w:numPr>
        <w:tabs>
          <w:tab w:val="left" w:pos="660"/>
        </w:tabs>
        <w:spacing w:after="0" w:line="240" w:lineRule="auto"/>
        <w:ind w:right="20"/>
        <w:contextualSpacing/>
        <w:jc w:val="both"/>
        <w:rPr>
          <w:rFonts w:ascii="Arial Narrow" w:eastAsia="Arial" w:hAnsi="Arial Narrow" w:cs="Arial"/>
          <w:b/>
          <w:vanish/>
        </w:rPr>
      </w:pPr>
    </w:p>
    <w:p w:rsidR="00BA6E9D" w:rsidRPr="00523FBD" w:rsidRDefault="00BA6E9D" w:rsidP="001C5255">
      <w:pPr>
        <w:widowControl w:val="0"/>
        <w:numPr>
          <w:ilvl w:val="0"/>
          <w:numId w:val="3"/>
        </w:numPr>
        <w:tabs>
          <w:tab w:val="left" w:pos="660"/>
        </w:tabs>
        <w:spacing w:after="0" w:line="240" w:lineRule="auto"/>
        <w:ind w:right="20"/>
        <w:contextualSpacing/>
        <w:jc w:val="both"/>
        <w:rPr>
          <w:rFonts w:ascii="Arial Narrow" w:eastAsia="Arial" w:hAnsi="Arial Narrow" w:cs="Arial"/>
          <w:b/>
          <w:vanish/>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OBLIGACIONES DEL CONTRATISTA </w:t>
      </w:r>
    </w:p>
    <w:p w:rsidR="00BA6E9D" w:rsidRPr="00523FBD" w:rsidRDefault="00BA6E9D" w:rsidP="00BA6E9D">
      <w:pPr>
        <w:tabs>
          <w:tab w:val="left" w:pos="142"/>
          <w:tab w:val="left" w:pos="223"/>
          <w:tab w:val="left" w:pos="284"/>
        </w:tabs>
        <w:spacing w:after="0" w:line="240" w:lineRule="auto"/>
        <w:rPr>
          <w:rFonts w:ascii="Arial Narrow" w:hAnsi="Arial Narrow" w:cs="Arial"/>
          <w:shd w:val="clear" w:color="auto" w:fill="FFFFFF"/>
        </w:rPr>
      </w:pPr>
      <w:r w:rsidRPr="00523FBD">
        <w:rPr>
          <w:rFonts w:ascii="Arial Narrow" w:hAnsi="Arial Narrow" w:cs="Arial"/>
          <w:shd w:val="clear" w:color="auto" w:fill="FFFFFF"/>
        </w:rPr>
        <w:t>Ver Anexo No. 1 ESPECIFICACIONES TÉCNICAS.</w:t>
      </w:r>
    </w:p>
    <w:p w:rsidR="00BA6E9D" w:rsidRPr="00523FBD" w:rsidRDefault="00BA6E9D" w:rsidP="00BA6E9D">
      <w:pPr>
        <w:autoSpaceDE w:val="0"/>
        <w:autoSpaceDN w:val="0"/>
        <w:adjustRightInd w:val="0"/>
        <w:spacing w:after="0" w:line="240" w:lineRule="auto"/>
        <w:contextualSpacing/>
        <w:jc w:val="both"/>
        <w:rPr>
          <w:rFonts w:ascii="Arial Narrow" w:eastAsia="Calibri" w:hAnsi="Arial Narrow" w:cs="Arial"/>
          <w:lang w:eastAsia="es-ES"/>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noProof/>
        </w:rPr>
      </w:pPr>
      <w:r w:rsidRPr="00523FBD">
        <w:rPr>
          <w:rFonts w:ascii="Arial Narrow" w:eastAsia="Arial" w:hAnsi="Arial Narrow" w:cs="Arial"/>
          <w:b/>
          <w:noProof/>
        </w:rPr>
        <w:t>OBLIGACIONES GENERALES DEL CONTRATISTA:</w:t>
      </w:r>
    </w:p>
    <w:p w:rsidR="00BA6E9D" w:rsidRPr="00523FBD" w:rsidRDefault="00BA6E9D" w:rsidP="00BA6E9D">
      <w:pPr>
        <w:tabs>
          <w:tab w:val="left" w:pos="142"/>
          <w:tab w:val="left" w:pos="223"/>
          <w:tab w:val="left" w:pos="284"/>
        </w:tabs>
        <w:spacing w:after="0"/>
        <w:rPr>
          <w:rFonts w:ascii="Arial Narrow" w:hAnsi="Arial Narrow" w:cs="Arial"/>
          <w:shd w:val="clear" w:color="auto" w:fill="FFFFFF"/>
        </w:rPr>
      </w:pPr>
      <w:r w:rsidRPr="00523FBD">
        <w:rPr>
          <w:rFonts w:ascii="Arial Narrow" w:hAnsi="Arial Narrow" w:cs="Arial"/>
          <w:shd w:val="clear" w:color="auto" w:fill="FFFFFF"/>
        </w:rPr>
        <w:lastRenderedPageBreak/>
        <w:t>Ver Anexo No. 1 ESPECIFICACIONES TÉCNICAS.</w:t>
      </w:r>
    </w:p>
    <w:p w:rsidR="00BA6E9D" w:rsidRPr="00523FBD" w:rsidRDefault="00BA6E9D" w:rsidP="00BA6E9D">
      <w:pPr>
        <w:autoSpaceDE w:val="0"/>
        <w:autoSpaceDN w:val="0"/>
        <w:adjustRightInd w:val="0"/>
        <w:spacing w:after="0" w:line="240" w:lineRule="auto"/>
        <w:contextualSpacing/>
        <w:jc w:val="both"/>
        <w:rPr>
          <w:rFonts w:ascii="Arial Narrow" w:eastAsia="Calibri" w:hAnsi="Arial Narrow" w:cs="Arial"/>
          <w:lang w:eastAsia="es-ES"/>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noProof/>
        </w:rPr>
      </w:pPr>
      <w:r w:rsidRPr="00523FBD">
        <w:rPr>
          <w:rFonts w:ascii="Arial Narrow" w:eastAsia="Arial" w:hAnsi="Arial Narrow" w:cs="Arial"/>
          <w:b/>
          <w:noProof/>
        </w:rPr>
        <w:t>OBLIGACIONES ESPECÍFICAS DEL CONTRATISTA:</w:t>
      </w:r>
    </w:p>
    <w:p w:rsidR="00BA6E9D" w:rsidRPr="001A5412" w:rsidRDefault="00BA6E9D" w:rsidP="001A5412">
      <w:pPr>
        <w:tabs>
          <w:tab w:val="left" w:pos="142"/>
          <w:tab w:val="left" w:pos="223"/>
          <w:tab w:val="left" w:pos="284"/>
        </w:tabs>
        <w:spacing w:after="0"/>
        <w:rPr>
          <w:rFonts w:ascii="Arial Narrow" w:hAnsi="Arial Narrow" w:cs="Arial"/>
          <w:shd w:val="clear" w:color="auto" w:fill="FFFFFF"/>
        </w:rPr>
      </w:pPr>
      <w:r w:rsidRPr="00523FBD">
        <w:rPr>
          <w:rFonts w:ascii="Arial Narrow" w:hAnsi="Arial Narrow" w:cs="Arial"/>
          <w:shd w:val="clear" w:color="auto" w:fill="FFFFFF"/>
        </w:rPr>
        <w:t>Ver Anexo No. 1 ESPECIFICACIONES TÉCNICAS.</w:t>
      </w: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noProof/>
        </w:rPr>
      </w:pPr>
      <w:r w:rsidRPr="00523FBD">
        <w:rPr>
          <w:rFonts w:ascii="Arial Narrow" w:eastAsia="Arial" w:hAnsi="Arial Narrow" w:cs="Arial"/>
          <w:b/>
          <w:noProof/>
        </w:rPr>
        <w:t>OBLIGACIONES DE LA USPEC:</w:t>
      </w:r>
    </w:p>
    <w:p w:rsidR="00BA6E9D" w:rsidRPr="00523FBD" w:rsidRDefault="00BA6E9D" w:rsidP="001707EF">
      <w:pPr>
        <w:numPr>
          <w:ilvl w:val="0"/>
          <w:numId w:val="9"/>
        </w:numPr>
        <w:tabs>
          <w:tab w:val="left" w:pos="142"/>
          <w:tab w:val="left" w:pos="223"/>
          <w:tab w:val="left" w:pos="284"/>
        </w:tabs>
        <w:spacing w:after="0" w:line="240" w:lineRule="auto"/>
        <w:contextualSpacing/>
        <w:rPr>
          <w:rFonts w:ascii="Arial Narrow" w:eastAsia="Times New Roman" w:hAnsi="Arial Narrow" w:cs="Arial"/>
          <w:shd w:val="clear" w:color="auto" w:fill="FFFFFF"/>
          <w:lang w:val="es-ES" w:eastAsia="es-ES"/>
        </w:rPr>
      </w:pPr>
      <w:r w:rsidRPr="00523FBD">
        <w:rPr>
          <w:rFonts w:ascii="Arial Narrow" w:eastAsia="Times New Roman" w:hAnsi="Arial Narrow" w:cs="Arial"/>
          <w:shd w:val="clear" w:color="auto" w:fill="FFFFFF"/>
          <w:lang w:val="es-ES" w:eastAsia="es-ES"/>
        </w:rPr>
        <w:t>Ver Anexo No. 1 ESPECIFICACIONES TÉCNICAS.</w:t>
      </w:r>
    </w:p>
    <w:p w:rsidR="00BA6E9D" w:rsidRPr="00523FBD" w:rsidRDefault="00BA6E9D" w:rsidP="00BA6E9D">
      <w:pPr>
        <w:autoSpaceDE w:val="0"/>
        <w:autoSpaceDN w:val="0"/>
        <w:adjustRightInd w:val="0"/>
        <w:spacing w:after="0" w:line="240" w:lineRule="auto"/>
        <w:jc w:val="both"/>
        <w:rPr>
          <w:rFonts w:ascii="Arial Narrow" w:hAnsi="Arial Narrow" w:cs="Arial"/>
          <w:b/>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bCs/>
        </w:rPr>
      </w:pPr>
      <w:r w:rsidRPr="00523FBD">
        <w:rPr>
          <w:rFonts w:ascii="Arial Narrow" w:eastAsia="Arial" w:hAnsi="Arial Narrow" w:cs="Arial"/>
          <w:b/>
          <w:bCs/>
        </w:rPr>
        <w:t>CLÁUSULAS</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b/>
        </w:rPr>
      </w:pPr>
    </w:p>
    <w:p w:rsidR="00BA6E9D" w:rsidRDefault="00BA6E9D" w:rsidP="001707EF">
      <w:pPr>
        <w:numPr>
          <w:ilvl w:val="0"/>
          <w:numId w:val="65"/>
        </w:numPr>
        <w:autoSpaceDE w:val="0"/>
        <w:autoSpaceDN w:val="0"/>
        <w:adjustRightInd w:val="0"/>
        <w:spacing w:after="0" w:line="240" w:lineRule="auto"/>
        <w:ind w:right="49"/>
        <w:jc w:val="both"/>
        <w:rPr>
          <w:rFonts w:ascii="Arial Narrow" w:eastAsia="Calibri" w:hAnsi="Arial Narrow" w:cs="Arial"/>
          <w:b/>
        </w:rPr>
      </w:pPr>
      <w:r w:rsidRPr="00523FBD">
        <w:rPr>
          <w:rFonts w:ascii="Arial Narrow" w:eastAsia="Calibri" w:hAnsi="Arial Narrow" w:cs="Arial"/>
          <w:b/>
        </w:rPr>
        <w:t xml:space="preserve">MULTAS </w:t>
      </w:r>
    </w:p>
    <w:p w:rsidR="001A5412" w:rsidRPr="00523FBD" w:rsidRDefault="001A5412" w:rsidP="001A5412">
      <w:pPr>
        <w:autoSpaceDE w:val="0"/>
        <w:autoSpaceDN w:val="0"/>
        <w:adjustRightInd w:val="0"/>
        <w:spacing w:after="0" w:line="240" w:lineRule="auto"/>
        <w:ind w:left="720" w:right="49"/>
        <w:jc w:val="both"/>
        <w:rPr>
          <w:rFonts w:ascii="Arial Narrow" w:eastAsia="Calibri" w:hAnsi="Arial Narrow" w:cs="Arial"/>
          <w:b/>
        </w:rPr>
      </w:pP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r w:rsidRPr="00523FBD">
        <w:rPr>
          <w:rFonts w:ascii="Arial Narrow" w:eastAsia="Calibri" w:hAnsi="Arial Narrow" w:cs="Arial"/>
        </w:rPr>
        <w:t xml:space="preserve">En caso de incumplimiento parcial de las obligaciones contractuales por parte del CONTRATISTA, y como acto independiente de la cláusula penal pecuniaria, si a ello hubiere lugar, la </w:t>
      </w:r>
      <w:r w:rsidRPr="00523FBD">
        <w:rPr>
          <w:rFonts w:ascii="Arial Narrow" w:eastAsia="Calibri" w:hAnsi="Arial Narrow" w:cs="Arial"/>
          <w:bCs/>
        </w:rPr>
        <w:t xml:space="preserve">UNIDAD DE SERVICIOS PENITENCIARIOS Y CARCELARIOS – USPEC </w:t>
      </w:r>
      <w:r w:rsidRPr="00523FBD">
        <w:rPr>
          <w:rFonts w:ascii="Arial Narrow" w:eastAsia="Calibri" w:hAnsi="Arial Narrow" w:cs="Arial"/>
        </w:rPr>
        <w:t>impondrá multas diarias equivalentes hasta el uno por ciento (1%) del valor total del contrato, sin que el total de las mismas exceda el diez por ciento (10%) del valor total del mismo.</w:t>
      </w: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p>
    <w:p w:rsidR="00BA6E9D" w:rsidRPr="00523FBD" w:rsidRDefault="00BA6E9D" w:rsidP="00BA6E9D">
      <w:pPr>
        <w:widowControl w:val="0"/>
        <w:spacing w:after="0" w:line="240" w:lineRule="auto"/>
        <w:ind w:right="49"/>
        <w:jc w:val="both"/>
        <w:rPr>
          <w:rFonts w:ascii="Arial Narrow" w:eastAsia="Calibri" w:hAnsi="Arial Narrow" w:cs="Arial"/>
        </w:rPr>
      </w:pPr>
      <w:r w:rsidRPr="00523FBD">
        <w:rPr>
          <w:rFonts w:ascii="Arial Narrow" w:eastAsia="Calibri" w:hAnsi="Arial Narrow" w:cs="Arial"/>
        </w:rPr>
        <w:t>El valor de la multa o multas impuestas podrá ser tomado directamente de los saldos a su favor si los hubiere o de la garantía constituida, de conformidad con lo establecido en el artículo 17 de la Ley 1150 de 2007, y normas que regulen dicha materia. Si ni lo uno ni lo otro fuere posible, la UNIDAD DE SERVICIOS PENITENCIARIOS Y CARCELARIOS - USPEC las cobrará por la vía ejecutiva, para lo cual, el presente contrato, junto con el acto de imposición de la multa, prestará mérito de título ejecutivo.</w:t>
      </w:r>
    </w:p>
    <w:p w:rsidR="00BA6E9D" w:rsidRPr="00523FBD" w:rsidRDefault="00BA6E9D" w:rsidP="00BA6E9D">
      <w:pPr>
        <w:widowControl w:val="0"/>
        <w:spacing w:after="0" w:line="240" w:lineRule="auto"/>
        <w:ind w:right="49"/>
        <w:jc w:val="both"/>
        <w:rPr>
          <w:rFonts w:ascii="Arial Narrow" w:eastAsia="Calibri" w:hAnsi="Arial Narrow" w:cs="Arial"/>
        </w:rPr>
      </w:pPr>
    </w:p>
    <w:p w:rsidR="00BA6E9D" w:rsidRDefault="00BA6E9D" w:rsidP="001707EF">
      <w:pPr>
        <w:numPr>
          <w:ilvl w:val="0"/>
          <w:numId w:val="66"/>
        </w:numPr>
        <w:autoSpaceDE w:val="0"/>
        <w:autoSpaceDN w:val="0"/>
        <w:adjustRightInd w:val="0"/>
        <w:spacing w:after="0" w:line="240" w:lineRule="auto"/>
        <w:ind w:right="49"/>
        <w:jc w:val="both"/>
        <w:rPr>
          <w:rFonts w:ascii="Arial Narrow" w:eastAsia="Calibri" w:hAnsi="Arial Narrow" w:cs="Arial"/>
          <w:b/>
          <w:bCs/>
        </w:rPr>
      </w:pPr>
      <w:r w:rsidRPr="00523FBD">
        <w:rPr>
          <w:rFonts w:ascii="Arial Narrow" w:eastAsia="Calibri" w:hAnsi="Arial Narrow" w:cs="Arial"/>
          <w:b/>
          <w:bCs/>
        </w:rPr>
        <w:t>CLÁUSULA PENAL PECUNIARIA</w:t>
      </w:r>
      <w:r w:rsidR="001A5412">
        <w:rPr>
          <w:rFonts w:ascii="Arial Narrow" w:eastAsia="Calibri" w:hAnsi="Arial Narrow" w:cs="Arial"/>
          <w:b/>
          <w:bCs/>
        </w:rPr>
        <w:t xml:space="preserve"> </w:t>
      </w:r>
    </w:p>
    <w:p w:rsidR="001A5412" w:rsidRPr="00523FBD" w:rsidRDefault="001A5412" w:rsidP="001A5412">
      <w:pPr>
        <w:autoSpaceDE w:val="0"/>
        <w:autoSpaceDN w:val="0"/>
        <w:adjustRightInd w:val="0"/>
        <w:spacing w:after="0" w:line="240" w:lineRule="auto"/>
        <w:ind w:left="720" w:right="49"/>
        <w:jc w:val="both"/>
        <w:rPr>
          <w:rFonts w:ascii="Arial Narrow" w:eastAsia="Calibri" w:hAnsi="Arial Narrow" w:cs="Arial"/>
          <w:b/>
          <w:bCs/>
        </w:rPr>
      </w:pPr>
    </w:p>
    <w:p w:rsidR="00BA6E9D" w:rsidRPr="00523FBD" w:rsidRDefault="00BA6E9D" w:rsidP="00BA6E9D">
      <w:pPr>
        <w:autoSpaceDE w:val="0"/>
        <w:autoSpaceDN w:val="0"/>
        <w:adjustRightInd w:val="0"/>
        <w:spacing w:after="0" w:line="240" w:lineRule="auto"/>
        <w:ind w:right="49"/>
        <w:jc w:val="both"/>
        <w:rPr>
          <w:rFonts w:ascii="Arial Narrow" w:hAnsi="Arial Narrow" w:cs="Arial"/>
        </w:rPr>
      </w:pPr>
      <w:r w:rsidRPr="00523FBD">
        <w:rPr>
          <w:rFonts w:ascii="Arial Narrow" w:hAnsi="Arial Narrow" w:cs="Arial"/>
        </w:rPr>
        <w:t xml:space="preserve">En caso de incumplimiento total o parcial del contratista la </w:t>
      </w:r>
      <w:r w:rsidRPr="00523FBD">
        <w:rPr>
          <w:rFonts w:ascii="Arial Narrow" w:hAnsi="Arial Narrow" w:cs="Arial"/>
          <w:bCs/>
        </w:rPr>
        <w:t xml:space="preserve">UNIDAD DE SERVICIOS PENITENCIARIOS Y CARCELARIOS - USPEC </w:t>
      </w:r>
      <w:r w:rsidRPr="00523FBD">
        <w:rPr>
          <w:rFonts w:ascii="Arial Narrow" w:hAnsi="Arial Narrow" w:cs="Arial"/>
        </w:rPr>
        <w:t xml:space="preserve">cobrará como indemnización una suma equivalente al veinte por ciento (20%) del valor total del contrato a título de pena, sin que por ello quede afectado el derecho de </w:t>
      </w:r>
      <w:r w:rsidRPr="00523FBD">
        <w:rPr>
          <w:rFonts w:ascii="Arial Narrow" w:hAnsi="Arial Narrow" w:cs="Arial"/>
          <w:bCs/>
        </w:rPr>
        <w:t xml:space="preserve">UNIDAD DE SERVICIOS PENITENCIARIOS Y CARCELARIOS – USPEC </w:t>
      </w:r>
      <w:r w:rsidRPr="00523FBD">
        <w:rPr>
          <w:rFonts w:ascii="Arial Narrow" w:hAnsi="Arial Narrow" w:cs="Arial"/>
        </w:rPr>
        <w:t xml:space="preserve">a cobrar integralmente el valor de lo debido que no haya quedado satisfecho con el veinte por ciento (20%) anterior, y de todos los perjuicios que pudieran ocasionarse como consecuencia del incumplimiento. </w:t>
      </w:r>
    </w:p>
    <w:p w:rsidR="00BA6E9D" w:rsidRPr="00523FBD" w:rsidRDefault="00BA6E9D" w:rsidP="00BA6E9D">
      <w:pPr>
        <w:autoSpaceDE w:val="0"/>
        <w:autoSpaceDN w:val="0"/>
        <w:adjustRightInd w:val="0"/>
        <w:spacing w:after="0" w:line="240" w:lineRule="auto"/>
        <w:ind w:right="49"/>
        <w:jc w:val="both"/>
        <w:rPr>
          <w:rFonts w:ascii="Arial Narrow" w:hAnsi="Arial Narrow" w:cs="Arial"/>
        </w:rPr>
      </w:pPr>
    </w:p>
    <w:p w:rsidR="00BA6E9D" w:rsidRPr="00523FBD" w:rsidRDefault="00BA6E9D" w:rsidP="00BA6E9D">
      <w:pPr>
        <w:autoSpaceDE w:val="0"/>
        <w:autoSpaceDN w:val="0"/>
        <w:adjustRightInd w:val="0"/>
        <w:spacing w:after="0" w:line="240" w:lineRule="auto"/>
        <w:ind w:right="49"/>
        <w:jc w:val="both"/>
        <w:rPr>
          <w:rFonts w:ascii="Arial Narrow" w:hAnsi="Arial Narrow" w:cs="Arial"/>
        </w:rPr>
      </w:pPr>
      <w:r w:rsidRPr="00523FBD">
        <w:rPr>
          <w:rFonts w:ascii="Arial Narrow" w:hAnsi="Arial Narrow" w:cs="Arial"/>
        </w:rPr>
        <w:t xml:space="preserve">La </w:t>
      </w:r>
      <w:r w:rsidRPr="00523FBD">
        <w:rPr>
          <w:rFonts w:ascii="Arial Narrow" w:hAnsi="Arial Narrow" w:cs="Arial"/>
          <w:bCs/>
        </w:rPr>
        <w:t>UNIDAD DE SERVICIOS PENITENCIARIOS Y CARCELARIOS - USPEC</w:t>
      </w:r>
      <w:r w:rsidRPr="00523FBD">
        <w:rPr>
          <w:rFonts w:ascii="Arial Narrow" w:hAnsi="Arial Narrow" w:cs="Arial"/>
        </w:rPr>
        <w:t xml:space="preserve">, podrá descontar y tomar directamente el valor que resultare a cargo del CONTRATISTA por este concepto, de cualquier suma que se le adeude al CONTRATISTA, en razón del contrato o en su defecto, hacer efectiva, en lo pertinente, la garantía única. Si lo anterior no fuera posible, la </w:t>
      </w:r>
      <w:r w:rsidRPr="00523FBD">
        <w:rPr>
          <w:rFonts w:ascii="Arial Narrow" w:hAnsi="Arial Narrow" w:cs="Arial"/>
          <w:bCs/>
        </w:rPr>
        <w:t xml:space="preserve">UNIDAD DE SERVICIOS PENITENCIARIOS Y CARCELARIOS - USPEC </w:t>
      </w:r>
      <w:r w:rsidRPr="00523FBD">
        <w:rPr>
          <w:rFonts w:ascii="Arial Narrow" w:hAnsi="Arial Narrow" w:cs="Arial"/>
        </w:rPr>
        <w:t xml:space="preserve">cobrará la pena pecuniaria por vía de la Jurisdicción Coactiva conforme a la ley. Lo anterior sin perjuicio del derecho que conservará la </w:t>
      </w:r>
      <w:r w:rsidRPr="00523FBD">
        <w:rPr>
          <w:rFonts w:ascii="Arial Narrow" w:hAnsi="Arial Narrow" w:cs="Arial"/>
          <w:bCs/>
        </w:rPr>
        <w:t>UNIDAD DE SERVICIOS PENITENCIARIOS Y CARCELARIOS - USPEC</w:t>
      </w:r>
      <w:r w:rsidRPr="00523FBD">
        <w:rPr>
          <w:rFonts w:ascii="Arial Narrow" w:hAnsi="Arial Narrow" w:cs="Arial"/>
        </w:rPr>
        <w:t>, de aceptar el cumplimiento tardío de la obligación, simultáneamente con el cobro de la cláusula penal, cuando ello sea el caso.</w:t>
      </w:r>
    </w:p>
    <w:p w:rsidR="00BA6E9D" w:rsidRPr="00523FBD" w:rsidRDefault="00BA6E9D" w:rsidP="00BA6E9D">
      <w:pPr>
        <w:widowControl w:val="0"/>
        <w:spacing w:after="0" w:line="240" w:lineRule="auto"/>
        <w:ind w:left="20" w:right="49"/>
        <w:jc w:val="both"/>
        <w:rPr>
          <w:rFonts w:ascii="Arial Narrow" w:eastAsia="Arial" w:hAnsi="Arial Narrow" w:cs="Arial"/>
        </w:rPr>
      </w:pPr>
    </w:p>
    <w:p w:rsidR="00BA6E9D" w:rsidRPr="00523FBD" w:rsidRDefault="00BA6E9D" w:rsidP="00BA6E9D">
      <w:pPr>
        <w:widowControl w:val="0"/>
        <w:spacing w:after="0" w:line="240" w:lineRule="auto"/>
        <w:ind w:left="20" w:right="49"/>
        <w:jc w:val="both"/>
        <w:rPr>
          <w:rFonts w:ascii="Arial Narrow" w:eastAsia="Arial" w:hAnsi="Arial Narrow" w:cs="Arial"/>
        </w:rPr>
      </w:pPr>
      <w:r w:rsidRPr="00523FBD">
        <w:rPr>
          <w:rFonts w:ascii="Arial Narrow" w:eastAsia="Arial" w:hAnsi="Arial Narrow" w:cs="Arial"/>
        </w:rPr>
        <w:t>El valor de las multas y de la pena se tomará del saldo a favor del CONTRATISTA si lo hubiere, o si no, de la garantía constituida y si esto último no fuere posible, se cobrará ante la Jurisdicción de lo Contencioso Administrativo. Lo anterior, de acuerdo con lo señalado en el parágrafo del artículo 17 de la Ley 1150 de 2007.</w:t>
      </w:r>
    </w:p>
    <w:p w:rsidR="00BA6E9D" w:rsidRDefault="00BA6E9D" w:rsidP="00BA6E9D">
      <w:pPr>
        <w:autoSpaceDE w:val="0"/>
        <w:autoSpaceDN w:val="0"/>
        <w:adjustRightInd w:val="0"/>
        <w:spacing w:after="0" w:line="240" w:lineRule="auto"/>
        <w:ind w:right="49"/>
        <w:jc w:val="both"/>
        <w:outlineLvl w:val="1"/>
        <w:rPr>
          <w:rFonts w:ascii="Arial Narrow" w:eastAsia="Calibri" w:hAnsi="Arial Narrow" w:cs="Arial"/>
          <w:b/>
        </w:rPr>
      </w:pPr>
    </w:p>
    <w:p w:rsidR="001A5412" w:rsidRDefault="001A5412" w:rsidP="00BA6E9D">
      <w:pPr>
        <w:autoSpaceDE w:val="0"/>
        <w:autoSpaceDN w:val="0"/>
        <w:adjustRightInd w:val="0"/>
        <w:spacing w:after="0" w:line="240" w:lineRule="auto"/>
        <w:ind w:right="49"/>
        <w:jc w:val="both"/>
        <w:outlineLvl w:val="1"/>
        <w:rPr>
          <w:rFonts w:ascii="Arial Narrow" w:eastAsia="Calibri" w:hAnsi="Arial Narrow" w:cs="Arial"/>
          <w:b/>
        </w:rPr>
      </w:pPr>
    </w:p>
    <w:p w:rsidR="001A5412" w:rsidRDefault="001A5412" w:rsidP="00BA6E9D">
      <w:pPr>
        <w:autoSpaceDE w:val="0"/>
        <w:autoSpaceDN w:val="0"/>
        <w:adjustRightInd w:val="0"/>
        <w:spacing w:after="0" w:line="240" w:lineRule="auto"/>
        <w:ind w:right="49"/>
        <w:jc w:val="both"/>
        <w:outlineLvl w:val="1"/>
        <w:rPr>
          <w:rFonts w:ascii="Arial Narrow" w:eastAsia="Calibri" w:hAnsi="Arial Narrow" w:cs="Arial"/>
          <w:b/>
        </w:rPr>
      </w:pPr>
    </w:p>
    <w:p w:rsidR="001A5412" w:rsidRPr="00523FBD" w:rsidRDefault="001A5412" w:rsidP="00BA6E9D">
      <w:pPr>
        <w:autoSpaceDE w:val="0"/>
        <w:autoSpaceDN w:val="0"/>
        <w:adjustRightInd w:val="0"/>
        <w:spacing w:after="0" w:line="240" w:lineRule="auto"/>
        <w:ind w:right="49"/>
        <w:jc w:val="both"/>
        <w:outlineLvl w:val="1"/>
        <w:rPr>
          <w:rFonts w:ascii="Arial Narrow" w:eastAsia="Calibri" w:hAnsi="Arial Narrow" w:cs="Arial"/>
          <w:b/>
        </w:rPr>
      </w:pPr>
    </w:p>
    <w:p w:rsidR="00BA6E9D" w:rsidRDefault="00BA6E9D" w:rsidP="001707EF">
      <w:pPr>
        <w:numPr>
          <w:ilvl w:val="0"/>
          <w:numId w:val="67"/>
        </w:numPr>
        <w:autoSpaceDE w:val="0"/>
        <w:autoSpaceDN w:val="0"/>
        <w:adjustRightInd w:val="0"/>
        <w:spacing w:after="0" w:line="240" w:lineRule="auto"/>
        <w:ind w:right="49"/>
        <w:jc w:val="both"/>
        <w:rPr>
          <w:rFonts w:ascii="Arial Narrow" w:eastAsia="Calibri" w:hAnsi="Arial Narrow" w:cs="Arial"/>
          <w:b/>
        </w:rPr>
      </w:pPr>
      <w:r w:rsidRPr="00523FBD">
        <w:rPr>
          <w:rFonts w:ascii="Arial Narrow" w:eastAsia="Calibri" w:hAnsi="Arial Narrow" w:cs="Arial"/>
          <w:b/>
        </w:rPr>
        <w:lastRenderedPageBreak/>
        <w:t>CLÁUSULAS EXCEPCIONALES.</w:t>
      </w:r>
    </w:p>
    <w:p w:rsidR="001A5412" w:rsidRPr="00523FBD" w:rsidRDefault="001A5412" w:rsidP="001A5412">
      <w:pPr>
        <w:autoSpaceDE w:val="0"/>
        <w:autoSpaceDN w:val="0"/>
        <w:adjustRightInd w:val="0"/>
        <w:spacing w:after="0" w:line="240" w:lineRule="auto"/>
        <w:ind w:left="720" w:right="49"/>
        <w:jc w:val="both"/>
        <w:rPr>
          <w:rFonts w:ascii="Arial Narrow" w:eastAsia="Calibri" w:hAnsi="Arial Narrow" w:cs="Arial"/>
          <w:b/>
        </w:rPr>
      </w:pPr>
    </w:p>
    <w:p w:rsidR="00BA6E9D" w:rsidRPr="00523FBD" w:rsidRDefault="00BA6E9D" w:rsidP="00BA6E9D">
      <w:pPr>
        <w:autoSpaceDE w:val="0"/>
        <w:autoSpaceDN w:val="0"/>
        <w:adjustRightInd w:val="0"/>
        <w:spacing w:after="0" w:line="240" w:lineRule="auto"/>
        <w:ind w:right="49"/>
        <w:jc w:val="both"/>
        <w:outlineLvl w:val="1"/>
        <w:rPr>
          <w:rFonts w:ascii="Arial Narrow" w:eastAsia="Calibri" w:hAnsi="Arial Narrow" w:cs="Arial"/>
        </w:rPr>
      </w:pPr>
      <w:r w:rsidRPr="00523FBD">
        <w:rPr>
          <w:rFonts w:ascii="Arial Narrow" w:eastAsia="Calibri" w:hAnsi="Arial Narrow" w:cs="Arial"/>
        </w:rPr>
        <w:t>Al presente contrato le serán aplicables las cláusulas excepcionales al derecho común de terminación, interpretación y modificación unilaterales, de sometimiento a las leyes nacionales y de caducidad, de conformidad con lo dispuesto en los Artículos 15, 16, 17 y 18 de la Ley 80 de 1993.</w:t>
      </w:r>
    </w:p>
    <w:p w:rsidR="00BA6E9D" w:rsidRPr="00523FBD" w:rsidRDefault="00BA6E9D" w:rsidP="00BA6E9D">
      <w:pPr>
        <w:autoSpaceDE w:val="0"/>
        <w:autoSpaceDN w:val="0"/>
        <w:adjustRightInd w:val="0"/>
        <w:spacing w:after="0" w:line="240" w:lineRule="auto"/>
        <w:ind w:right="49"/>
        <w:jc w:val="both"/>
        <w:outlineLvl w:val="1"/>
        <w:rPr>
          <w:rFonts w:ascii="Arial Narrow" w:eastAsia="Calibri" w:hAnsi="Arial Narrow" w:cs="Arial"/>
        </w:rPr>
      </w:pPr>
    </w:p>
    <w:p w:rsidR="00BA6E9D" w:rsidRDefault="00BA6E9D" w:rsidP="001707EF">
      <w:pPr>
        <w:numPr>
          <w:ilvl w:val="0"/>
          <w:numId w:val="68"/>
        </w:numPr>
        <w:autoSpaceDE w:val="0"/>
        <w:autoSpaceDN w:val="0"/>
        <w:adjustRightInd w:val="0"/>
        <w:spacing w:after="0" w:line="240" w:lineRule="auto"/>
        <w:ind w:right="49"/>
        <w:jc w:val="both"/>
        <w:rPr>
          <w:rFonts w:ascii="Arial Narrow" w:eastAsia="Times New Roman" w:hAnsi="Arial Narrow" w:cs="Arial"/>
          <w:b/>
          <w:kern w:val="1"/>
          <w:lang w:eastAsia="es-ES"/>
        </w:rPr>
      </w:pPr>
      <w:r w:rsidRPr="00523FBD">
        <w:rPr>
          <w:rFonts w:ascii="Arial Narrow" w:eastAsia="Times New Roman" w:hAnsi="Arial Narrow" w:cs="Arial"/>
          <w:b/>
          <w:kern w:val="1"/>
          <w:lang w:eastAsia="es-ES"/>
        </w:rPr>
        <w:t>FUERZA MAYOR</w:t>
      </w:r>
    </w:p>
    <w:p w:rsidR="001A5412" w:rsidRPr="00523FBD" w:rsidRDefault="001A5412" w:rsidP="001A5412">
      <w:pPr>
        <w:autoSpaceDE w:val="0"/>
        <w:autoSpaceDN w:val="0"/>
        <w:adjustRightInd w:val="0"/>
        <w:spacing w:after="0" w:line="240" w:lineRule="auto"/>
        <w:ind w:left="720" w:right="49"/>
        <w:jc w:val="both"/>
        <w:rPr>
          <w:rFonts w:ascii="Arial Narrow" w:eastAsia="Times New Roman" w:hAnsi="Arial Narrow" w:cs="Arial"/>
          <w:b/>
          <w:kern w:val="1"/>
          <w:lang w:eastAsia="es-ES"/>
        </w:rPr>
      </w:pPr>
    </w:p>
    <w:p w:rsidR="00BA6E9D" w:rsidRPr="00523FBD" w:rsidRDefault="00BA6E9D" w:rsidP="00BA6E9D">
      <w:pPr>
        <w:widowControl w:val="0"/>
        <w:spacing w:after="0" w:line="240" w:lineRule="auto"/>
        <w:ind w:right="49"/>
        <w:jc w:val="both"/>
        <w:rPr>
          <w:rFonts w:ascii="Arial Narrow" w:eastAsia="Arial" w:hAnsi="Arial Narrow" w:cs="Arial"/>
        </w:rPr>
      </w:pPr>
      <w:r w:rsidRPr="00523FBD">
        <w:rPr>
          <w:rFonts w:ascii="Arial Narrow" w:eastAsia="Arial" w:hAnsi="Arial Narrow" w:cs="Arial"/>
        </w:rPr>
        <w:t>El contratista quedará exento de toda responsabilidad por demora e imposibilidad en ejecutar el contrato, cuando tales hechos ocurran como resultado de huelga causada por razones no imputables al mismo, sabotaje, motín, guerra u otra causa constitutiva de fuerza mayor debidamente comprobada, en cuyo caso la Unidad de USPEC., concederá ampliación del plazo y no impondrá sanción alguna.</w:t>
      </w:r>
    </w:p>
    <w:p w:rsidR="00BA6E9D" w:rsidRPr="00523FBD" w:rsidRDefault="00BA6E9D" w:rsidP="00BA6E9D">
      <w:pPr>
        <w:autoSpaceDE w:val="0"/>
        <w:autoSpaceDN w:val="0"/>
        <w:adjustRightInd w:val="0"/>
        <w:spacing w:after="0" w:line="240" w:lineRule="auto"/>
        <w:ind w:right="49"/>
        <w:jc w:val="both"/>
        <w:outlineLvl w:val="1"/>
        <w:rPr>
          <w:rFonts w:ascii="Arial Narrow" w:eastAsia="Calibri" w:hAnsi="Arial Narrow" w:cs="Arial"/>
          <w:b/>
          <w:bCs/>
        </w:rPr>
      </w:pPr>
    </w:p>
    <w:p w:rsidR="00BA6E9D" w:rsidRDefault="00BA6E9D" w:rsidP="001707EF">
      <w:pPr>
        <w:numPr>
          <w:ilvl w:val="0"/>
          <w:numId w:val="69"/>
        </w:numPr>
        <w:autoSpaceDE w:val="0"/>
        <w:autoSpaceDN w:val="0"/>
        <w:adjustRightInd w:val="0"/>
        <w:spacing w:after="0" w:line="240" w:lineRule="auto"/>
        <w:ind w:right="49"/>
        <w:jc w:val="both"/>
        <w:rPr>
          <w:rFonts w:ascii="Arial Narrow" w:eastAsia="Calibri" w:hAnsi="Arial Narrow" w:cs="Arial"/>
          <w:b/>
          <w:bCs/>
        </w:rPr>
      </w:pPr>
      <w:r w:rsidRPr="00523FBD">
        <w:rPr>
          <w:rFonts w:ascii="Arial Narrow" w:eastAsia="Calibri" w:hAnsi="Arial Narrow" w:cs="Arial"/>
          <w:b/>
          <w:bCs/>
        </w:rPr>
        <w:t>INTERPRETACIÓN, MODIFICACIÓN Y TERMINACIÓN UNILATERAL</w:t>
      </w:r>
    </w:p>
    <w:p w:rsidR="001A5412" w:rsidRPr="00523FBD" w:rsidRDefault="001A5412" w:rsidP="001A5412">
      <w:pPr>
        <w:autoSpaceDE w:val="0"/>
        <w:autoSpaceDN w:val="0"/>
        <w:adjustRightInd w:val="0"/>
        <w:spacing w:after="0" w:line="240" w:lineRule="auto"/>
        <w:ind w:left="720" w:right="49"/>
        <w:jc w:val="both"/>
        <w:rPr>
          <w:rFonts w:ascii="Arial Narrow" w:eastAsia="Calibri" w:hAnsi="Arial Narrow" w:cs="Arial"/>
          <w:b/>
          <w:bCs/>
        </w:rPr>
      </w:pPr>
    </w:p>
    <w:p w:rsidR="00BA6E9D" w:rsidRPr="00523FBD" w:rsidRDefault="00BA6E9D" w:rsidP="00BA6E9D">
      <w:pPr>
        <w:autoSpaceDE w:val="0"/>
        <w:autoSpaceDN w:val="0"/>
        <w:adjustRightInd w:val="0"/>
        <w:spacing w:after="0" w:line="240" w:lineRule="auto"/>
        <w:ind w:right="49"/>
        <w:jc w:val="both"/>
        <w:outlineLvl w:val="1"/>
        <w:rPr>
          <w:rFonts w:ascii="Arial Narrow" w:eastAsia="Calibri" w:hAnsi="Arial Narrow" w:cs="Arial"/>
          <w:b/>
          <w:bCs/>
        </w:rPr>
      </w:pPr>
      <w:r w:rsidRPr="00523FBD">
        <w:rPr>
          <w:rFonts w:ascii="Arial Narrow" w:eastAsia="Calibri" w:hAnsi="Arial Narrow" w:cs="Arial"/>
        </w:rPr>
        <w:t xml:space="preserve">De conformidad con los artículos 15, 16 y 17 de la Ley 80 de 1993, LA </w:t>
      </w:r>
      <w:r w:rsidRPr="00523FBD">
        <w:rPr>
          <w:rFonts w:ascii="Arial Narrow" w:eastAsia="Calibri" w:hAnsi="Arial Narrow" w:cs="Arial"/>
          <w:bCs/>
        </w:rPr>
        <w:t xml:space="preserve">UNIDAD DE SERVICIOS PENITENCIARIOS Y CARCELARIOS - USPEC </w:t>
      </w:r>
      <w:r w:rsidRPr="00523FBD">
        <w:rPr>
          <w:rFonts w:ascii="Arial Narrow" w:eastAsia="Calibri" w:hAnsi="Arial Narrow" w:cs="Arial"/>
        </w:rPr>
        <w:t>podrá interpretar, modificar o terminar unilateralmente el contrato en los términos y condiciones en él previstos.</w:t>
      </w:r>
    </w:p>
    <w:p w:rsidR="00BA6E9D" w:rsidRPr="00523FBD" w:rsidRDefault="00BA6E9D" w:rsidP="00BA6E9D">
      <w:pPr>
        <w:autoSpaceDE w:val="0"/>
        <w:autoSpaceDN w:val="0"/>
        <w:adjustRightInd w:val="0"/>
        <w:spacing w:after="0" w:line="240" w:lineRule="auto"/>
        <w:ind w:right="49"/>
        <w:jc w:val="both"/>
        <w:outlineLvl w:val="1"/>
        <w:rPr>
          <w:rFonts w:ascii="Arial Narrow" w:eastAsia="Calibri" w:hAnsi="Arial Narrow" w:cs="Arial"/>
          <w:b/>
          <w:bCs/>
        </w:rPr>
      </w:pPr>
    </w:p>
    <w:p w:rsidR="00BA6E9D" w:rsidRDefault="00BA6E9D" w:rsidP="001707EF">
      <w:pPr>
        <w:numPr>
          <w:ilvl w:val="0"/>
          <w:numId w:val="70"/>
        </w:numPr>
        <w:autoSpaceDE w:val="0"/>
        <w:autoSpaceDN w:val="0"/>
        <w:adjustRightInd w:val="0"/>
        <w:spacing w:after="0" w:line="240" w:lineRule="auto"/>
        <w:ind w:right="49"/>
        <w:jc w:val="both"/>
        <w:rPr>
          <w:rFonts w:ascii="Arial Narrow" w:eastAsia="Calibri" w:hAnsi="Arial Narrow" w:cs="Arial"/>
          <w:b/>
          <w:bCs/>
        </w:rPr>
      </w:pPr>
      <w:r w:rsidRPr="00523FBD">
        <w:rPr>
          <w:rFonts w:ascii="Arial Narrow" w:eastAsia="Calibri" w:hAnsi="Arial Narrow" w:cs="Arial"/>
          <w:b/>
          <w:bCs/>
        </w:rPr>
        <w:t xml:space="preserve">CESIÓN DEL CONTRATO </w:t>
      </w:r>
    </w:p>
    <w:p w:rsidR="001A5412" w:rsidRPr="00523FBD" w:rsidRDefault="001A5412" w:rsidP="001A5412">
      <w:pPr>
        <w:autoSpaceDE w:val="0"/>
        <w:autoSpaceDN w:val="0"/>
        <w:adjustRightInd w:val="0"/>
        <w:spacing w:after="0" w:line="240" w:lineRule="auto"/>
        <w:ind w:left="720" w:right="49"/>
        <w:jc w:val="both"/>
        <w:rPr>
          <w:rFonts w:ascii="Arial Narrow" w:eastAsia="Calibri" w:hAnsi="Arial Narrow" w:cs="Arial"/>
          <w:b/>
          <w:bCs/>
        </w:rPr>
      </w:pPr>
    </w:p>
    <w:p w:rsidR="00BA6E9D" w:rsidRPr="00523FBD" w:rsidRDefault="00BA6E9D" w:rsidP="00BA6E9D">
      <w:pPr>
        <w:autoSpaceDE w:val="0"/>
        <w:autoSpaceDN w:val="0"/>
        <w:adjustRightInd w:val="0"/>
        <w:spacing w:after="0" w:line="240" w:lineRule="auto"/>
        <w:ind w:right="49"/>
        <w:jc w:val="both"/>
        <w:rPr>
          <w:rFonts w:ascii="Arial Narrow" w:hAnsi="Arial Narrow" w:cs="Arial"/>
        </w:rPr>
      </w:pPr>
      <w:r w:rsidRPr="00523FBD">
        <w:rPr>
          <w:rFonts w:ascii="Arial Narrow" w:hAnsi="Arial Narrow" w:cs="Arial"/>
        </w:rPr>
        <w:t xml:space="preserve">El contratista no podrá ceder el contrato en todo o en parte a persona alguna natural o Jurídica, Nacional o Extranjera sin el consentimiento previo y escrito de LA </w:t>
      </w:r>
      <w:r w:rsidRPr="00523FBD">
        <w:rPr>
          <w:rFonts w:ascii="Arial Narrow" w:hAnsi="Arial Narrow" w:cs="Arial"/>
          <w:bCs/>
        </w:rPr>
        <w:t>UNIDAD DE SERVICIOS PENITENCIARIOS Y CARCELARIOS - USPEC</w:t>
      </w:r>
      <w:r w:rsidRPr="00523FBD">
        <w:rPr>
          <w:rFonts w:ascii="Arial Narrow" w:hAnsi="Arial Narrow" w:cs="Arial"/>
        </w:rPr>
        <w:t>.</w:t>
      </w:r>
    </w:p>
    <w:p w:rsidR="00BA6E9D" w:rsidRPr="00523FBD" w:rsidRDefault="00BA6E9D" w:rsidP="00BA6E9D">
      <w:pPr>
        <w:autoSpaceDE w:val="0"/>
        <w:autoSpaceDN w:val="0"/>
        <w:adjustRightInd w:val="0"/>
        <w:spacing w:after="0" w:line="240" w:lineRule="auto"/>
        <w:ind w:right="49"/>
        <w:jc w:val="both"/>
        <w:outlineLvl w:val="1"/>
        <w:rPr>
          <w:rFonts w:ascii="Arial Narrow" w:eastAsia="Calibri" w:hAnsi="Arial Narrow" w:cs="Arial"/>
          <w:b/>
          <w:bCs/>
        </w:rPr>
      </w:pPr>
    </w:p>
    <w:p w:rsidR="00BA6E9D" w:rsidRDefault="00BA6E9D" w:rsidP="001707EF">
      <w:pPr>
        <w:numPr>
          <w:ilvl w:val="0"/>
          <w:numId w:val="71"/>
        </w:numPr>
        <w:autoSpaceDE w:val="0"/>
        <w:autoSpaceDN w:val="0"/>
        <w:adjustRightInd w:val="0"/>
        <w:spacing w:after="0" w:line="240" w:lineRule="auto"/>
        <w:ind w:right="49"/>
        <w:jc w:val="both"/>
        <w:rPr>
          <w:rFonts w:ascii="Arial Narrow" w:eastAsia="Calibri" w:hAnsi="Arial Narrow" w:cs="Arial"/>
          <w:b/>
          <w:bCs/>
        </w:rPr>
      </w:pPr>
      <w:r w:rsidRPr="00523FBD">
        <w:rPr>
          <w:rFonts w:ascii="Arial Narrow" w:eastAsia="Calibri" w:hAnsi="Arial Narrow" w:cs="Arial"/>
          <w:b/>
          <w:bCs/>
        </w:rPr>
        <w:t>TERMINACIÓN DEL CONTRATO</w:t>
      </w:r>
    </w:p>
    <w:p w:rsidR="001707EF" w:rsidRPr="00523FBD" w:rsidRDefault="001707EF" w:rsidP="001707EF">
      <w:pPr>
        <w:autoSpaceDE w:val="0"/>
        <w:autoSpaceDN w:val="0"/>
        <w:adjustRightInd w:val="0"/>
        <w:spacing w:after="0" w:line="240" w:lineRule="auto"/>
        <w:ind w:left="720" w:right="49"/>
        <w:jc w:val="both"/>
        <w:rPr>
          <w:rFonts w:ascii="Arial Narrow" w:eastAsia="Calibri" w:hAnsi="Arial Narrow" w:cs="Arial"/>
          <w:b/>
          <w:bCs/>
        </w:rPr>
      </w:pPr>
    </w:p>
    <w:p w:rsidR="00BA6E9D" w:rsidRPr="00523FBD" w:rsidRDefault="00BA6E9D" w:rsidP="00BA6E9D">
      <w:pPr>
        <w:autoSpaceDE w:val="0"/>
        <w:autoSpaceDN w:val="0"/>
        <w:adjustRightInd w:val="0"/>
        <w:spacing w:after="0" w:line="240" w:lineRule="auto"/>
        <w:ind w:right="49"/>
        <w:jc w:val="both"/>
        <w:rPr>
          <w:rFonts w:ascii="Arial Narrow" w:eastAsia="Calibri" w:hAnsi="Arial Narrow" w:cs="Arial"/>
        </w:rPr>
      </w:pPr>
      <w:r w:rsidRPr="00523FBD">
        <w:rPr>
          <w:rFonts w:ascii="Arial Narrow" w:eastAsia="Calibri" w:hAnsi="Arial Narrow" w:cs="Arial"/>
        </w:rPr>
        <w:t xml:space="preserve">El Contrato además de lo estipulado en la Ley 80 de 1993, puede darse por terminado por las siguientes causas: </w:t>
      </w:r>
    </w:p>
    <w:p w:rsidR="00BA6E9D" w:rsidRPr="00523FBD" w:rsidRDefault="00BA6E9D" w:rsidP="001707EF">
      <w:pPr>
        <w:numPr>
          <w:ilvl w:val="0"/>
          <w:numId w:val="72"/>
        </w:numPr>
        <w:autoSpaceDE w:val="0"/>
        <w:autoSpaceDN w:val="0"/>
        <w:adjustRightInd w:val="0"/>
        <w:spacing w:after="0" w:line="240" w:lineRule="auto"/>
        <w:ind w:right="49"/>
        <w:jc w:val="both"/>
        <w:rPr>
          <w:rFonts w:ascii="Arial Narrow" w:eastAsia="Calibri" w:hAnsi="Arial Narrow" w:cs="Arial"/>
        </w:rPr>
      </w:pPr>
      <w:r w:rsidRPr="00523FBD">
        <w:rPr>
          <w:rFonts w:ascii="Arial Narrow" w:eastAsia="Calibri" w:hAnsi="Arial Narrow" w:cs="Arial"/>
        </w:rPr>
        <w:t xml:space="preserve">Mutuo Acuerdo </w:t>
      </w:r>
    </w:p>
    <w:p w:rsidR="00BA6E9D" w:rsidRPr="00523FBD" w:rsidRDefault="00BA6E9D" w:rsidP="001707EF">
      <w:pPr>
        <w:numPr>
          <w:ilvl w:val="0"/>
          <w:numId w:val="72"/>
        </w:numPr>
        <w:autoSpaceDE w:val="0"/>
        <w:autoSpaceDN w:val="0"/>
        <w:adjustRightInd w:val="0"/>
        <w:spacing w:after="0" w:line="240" w:lineRule="auto"/>
        <w:ind w:right="49"/>
        <w:jc w:val="both"/>
        <w:rPr>
          <w:rFonts w:ascii="Arial Narrow" w:eastAsia="Calibri" w:hAnsi="Arial Narrow" w:cs="Arial"/>
        </w:rPr>
      </w:pPr>
      <w:r w:rsidRPr="00523FBD">
        <w:rPr>
          <w:rFonts w:ascii="Arial Narrow" w:eastAsia="Calibri" w:hAnsi="Arial Narrow" w:cs="Arial"/>
        </w:rPr>
        <w:t xml:space="preserve">Expiración del término pactado </w:t>
      </w:r>
    </w:p>
    <w:p w:rsidR="00BA6E9D" w:rsidRPr="00523FBD" w:rsidRDefault="00BA6E9D" w:rsidP="00BA6E9D">
      <w:pPr>
        <w:autoSpaceDE w:val="0"/>
        <w:autoSpaceDN w:val="0"/>
        <w:adjustRightInd w:val="0"/>
        <w:spacing w:after="0" w:line="240" w:lineRule="auto"/>
        <w:ind w:left="720" w:right="49"/>
        <w:jc w:val="both"/>
        <w:rPr>
          <w:rFonts w:ascii="Arial Narrow" w:eastAsia="Calibri" w:hAnsi="Arial Narrow" w:cs="Arial"/>
        </w:rPr>
      </w:pPr>
    </w:p>
    <w:p w:rsidR="00BA6E9D" w:rsidRDefault="00BA6E9D" w:rsidP="001707EF">
      <w:pPr>
        <w:numPr>
          <w:ilvl w:val="0"/>
          <w:numId w:val="73"/>
        </w:numPr>
        <w:autoSpaceDE w:val="0"/>
        <w:autoSpaceDN w:val="0"/>
        <w:adjustRightInd w:val="0"/>
        <w:spacing w:after="0" w:line="240" w:lineRule="auto"/>
        <w:ind w:right="49"/>
        <w:jc w:val="both"/>
        <w:rPr>
          <w:rFonts w:ascii="Arial Narrow" w:eastAsia="Calibri" w:hAnsi="Arial Narrow" w:cs="Arial"/>
          <w:b/>
        </w:rPr>
      </w:pPr>
      <w:r w:rsidRPr="00523FBD">
        <w:rPr>
          <w:rFonts w:ascii="Arial Narrow" w:eastAsia="Calibri" w:hAnsi="Arial Narrow" w:cs="Arial"/>
          <w:b/>
        </w:rPr>
        <w:t xml:space="preserve">EXCLUSIÓN DE RESPONSABILIDAD LABORAL </w:t>
      </w:r>
    </w:p>
    <w:p w:rsidR="001707EF" w:rsidRPr="00523FBD" w:rsidRDefault="001707EF" w:rsidP="001707EF">
      <w:pPr>
        <w:autoSpaceDE w:val="0"/>
        <w:autoSpaceDN w:val="0"/>
        <w:adjustRightInd w:val="0"/>
        <w:spacing w:after="0" w:line="240" w:lineRule="auto"/>
        <w:ind w:left="720" w:right="49"/>
        <w:jc w:val="both"/>
        <w:rPr>
          <w:rFonts w:ascii="Arial Narrow" w:eastAsia="Calibri" w:hAnsi="Arial Narrow" w:cs="Arial"/>
          <w:b/>
        </w:rPr>
      </w:pPr>
    </w:p>
    <w:p w:rsidR="00BA6E9D" w:rsidRPr="00523FBD" w:rsidRDefault="00BA6E9D" w:rsidP="00BA6E9D">
      <w:pPr>
        <w:spacing w:after="0" w:line="240" w:lineRule="auto"/>
        <w:ind w:right="49"/>
        <w:jc w:val="both"/>
        <w:rPr>
          <w:rFonts w:ascii="Arial Narrow" w:eastAsia="Times New Roman" w:hAnsi="Arial Narrow" w:cs="Arial"/>
          <w:lang w:val="es-ES" w:eastAsia="es-ES"/>
        </w:rPr>
      </w:pPr>
      <w:r w:rsidRPr="00523FBD">
        <w:rPr>
          <w:rFonts w:ascii="Arial Narrow" w:eastAsia="Times New Roman" w:hAnsi="Arial Narrow" w:cs="Arial"/>
          <w:lang w:val="es-ES" w:eastAsia="es-ES"/>
        </w:rPr>
        <w:t xml:space="preserve">EL CONTRATISTA en ejercicio de la labor encomendada actuará por su propia cuenta, con absoluta autonomía y no estará sometido a horarios, ni subordinación laboral. Queda claramente entendido que el presente contrato no genera relación laboral con el CONTRATISTA y en consecuencia tampoco el pago de prestaciones sociales y de ningún tipo de emolumentos distintos al valor de los honorarios acordados en la cláusula tercera del mismo. </w:t>
      </w:r>
    </w:p>
    <w:p w:rsidR="00BA6E9D" w:rsidRPr="00523FBD" w:rsidRDefault="00BA6E9D" w:rsidP="00BA6E9D">
      <w:pPr>
        <w:spacing w:after="0" w:line="240" w:lineRule="auto"/>
        <w:ind w:right="49"/>
        <w:jc w:val="both"/>
        <w:rPr>
          <w:rFonts w:ascii="Arial Narrow" w:eastAsia="Times New Roman" w:hAnsi="Arial Narrow" w:cs="Arial"/>
          <w:lang w:val="es-ES" w:eastAsia="es-ES"/>
        </w:rPr>
      </w:pPr>
    </w:p>
    <w:p w:rsidR="00BA6E9D" w:rsidRPr="00523FBD" w:rsidRDefault="00BA6E9D" w:rsidP="00BA6E9D">
      <w:pPr>
        <w:spacing w:after="0" w:line="240" w:lineRule="auto"/>
        <w:ind w:right="49"/>
        <w:jc w:val="both"/>
        <w:rPr>
          <w:rFonts w:ascii="Arial Narrow" w:eastAsia="Times New Roman" w:hAnsi="Arial Narrow" w:cs="Arial"/>
          <w:lang w:val="es-ES" w:eastAsia="es-ES"/>
        </w:rPr>
      </w:pPr>
      <w:r w:rsidRPr="00523FBD">
        <w:rPr>
          <w:rFonts w:ascii="Arial Narrow" w:eastAsia="Times New Roman" w:hAnsi="Arial Narrow" w:cs="Arial"/>
          <w:lang w:val="es-ES" w:eastAsia="es-ES"/>
        </w:rPr>
        <w:t>Para dar inicio al contrato, el CONTRATISTA deberá estar afiliado al sistema general de seguridad social en salud, A.R.L. y pensiones, y los pagos por este concepto estarán a su cargo.</w:t>
      </w:r>
    </w:p>
    <w:p w:rsidR="00BA6E9D" w:rsidRDefault="00BA6E9D" w:rsidP="00BA6E9D">
      <w:pPr>
        <w:spacing w:after="0" w:line="240" w:lineRule="auto"/>
        <w:ind w:right="49"/>
        <w:jc w:val="both"/>
        <w:rPr>
          <w:rFonts w:ascii="Arial Narrow" w:eastAsia="Times New Roman" w:hAnsi="Arial Narrow" w:cs="Arial"/>
          <w:lang w:val="es-ES" w:eastAsia="es-ES"/>
        </w:rPr>
      </w:pPr>
    </w:p>
    <w:p w:rsidR="001707EF" w:rsidRDefault="001707EF" w:rsidP="00BA6E9D">
      <w:pPr>
        <w:spacing w:after="0" w:line="240" w:lineRule="auto"/>
        <w:ind w:right="49"/>
        <w:jc w:val="both"/>
        <w:rPr>
          <w:rFonts w:ascii="Arial Narrow" w:eastAsia="Times New Roman" w:hAnsi="Arial Narrow" w:cs="Arial"/>
          <w:lang w:val="es-ES" w:eastAsia="es-ES"/>
        </w:rPr>
      </w:pPr>
    </w:p>
    <w:p w:rsidR="001707EF" w:rsidRPr="00523FBD" w:rsidRDefault="001707EF" w:rsidP="00BA6E9D">
      <w:pPr>
        <w:spacing w:after="0" w:line="240" w:lineRule="auto"/>
        <w:ind w:right="49"/>
        <w:jc w:val="both"/>
        <w:rPr>
          <w:rFonts w:ascii="Arial Narrow" w:eastAsia="Times New Roman" w:hAnsi="Arial Narrow" w:cs="Arial"/>
          <w:lang w:val="es-ES" w:eastAsia="es-ES"/>
        </w:rPr>
      </w:pPr>
    </w:p>
    <w:p w:rsidR="00BA6E9D" w:rsidRPr="001707EF" w:rsidRDefault="00BA6E9D" w:rsidP="001707EF">
      <w:pPr>
        <w:numPr>
          <w:ilvl w:val="0"/>
          <w:numId w:val="74"/>
        </w:numPr>
        <w:autoSpaceDE w:val="0"/>
        <w:autoSpaceDN w:val="0"/>
        <w:adjustRightInd w:val="0"/>
        <w:spacing w:after="0" w:line="240" w:lineRule="auto"/>
        <w:ind w:right="49"/>
        <w:jc w:val="both"/>
        <w:rPr>
          <w:rFonts w:ascii="Arial Narrow" w:eastAsia="Calibri" w:hAnsi="Arial Narrow" w:cs="Arial"/>
          <w:bCs/>
          <w:lang w:eastAsia="es-MX"/>
        </w:rPr>
      </w:pPr>
      <w:r w:rsidRPr="00523FBD">
        <w:rPr>
          <w:rFonts w:ascii="Arial Narrow" w:eastAsia="Calibri" w:hAnsi="Arial Narrow" w:cs="Arial"/>
          <w:b/>
          <w:bCs/>
          <w:lang w:eastAsia="es-MX"/>
        </w:rPr>
        <w:t>LIQUIDACIÓN</w:t>
      </w:r>
    </w:p>
    <w:p w:rsidR="001707EF" w:rsidRPr="00523FBD" w:rsidRDefault="001707EF" w:rsidP="001707EF">
      <w:pPr>
        <w:autoSpaceDE w:val="0"/>
        <w:autoSpaceDN w:val="0"/>
        <w:adjustRightInd w:val="0"/>
        <w:spacing w:after="0" w:line="240" w:lineRule="auto"/>
        <w:ind w:left="720" w:right="49"/>
        <w:jc w:val="both"/>
        <w:rPr>
          <w:rFonts w:ascii="Arial Narrow" w:eastAsia="Calibri" w:hAnsi="Arial Narrow" w:cs="Arial"/>
          <w:bCs/>
          <w:lang w:eastAsia="es-MX"/>
        </w:rPr>
      </w:pPr>
    </w:p>
    <w:p w:rsidR="00BA6E9D" w:rsidRPr="00523FBD" w:rsidRDefault="00BA6E9D" w:rsidP="00BA6E9D">
      <w:pPr>
        <w:spacing w:after="0" w:line="240" w:lineRule="auto"/>
        <w:ind w:right="49"/>
        <w:jc w:val="both"/>
        <w:rPr>
          <w:rFonts w:ascii="Arial Narrow" w:eastAsia="Times New Roman" w:hAnsi="Arial Narrow" w:cs="Arial"/>
          <w:lang w:val="es-ES" w:eastAsia="es-ES"/>
        </w:rPr>
      </w:pPr>
      <w:r w:rsidRPr="00523FBD">
        <w:rPr>
          <w:rFonts w:ascii="Arial Narrow" w:eastAsia="Times New Roman" w:hAnsi="Arial Narrow" w:cs="Arial"/>
          <w:lang w:val="es-ES" w:eastAsia="es-MX"/>
        </w:rPr>
        <w:lastRenderedPageBreak/>
        <w:t>El contrato se liquidará de conformidad con la Ley 80 de 1993, el artículo 11 de la Ley 1150 de 2007y demás normas que lo adicionen, modifiquen o complementen dentro de los cuatro (4) meses siguientes al vencimiento del plazo contractual.</w:t>
      </w:r>
    </w:p>
    <w:p w:rsidR="00BA6E9D" w:rsidRPr="00523FBD" w:rsidRDefault="00BA6E9D" w:rsidP="00BA6E9D">
      <w:pPr>
        <w:spacing w:after="0" w:line="240" w:lineRule="auto"/>
        <w:ind w:right="49"/>
        <w:jc w:val="both"/>
        <w:rPr>
          <w:rFonts w:ascii="Arial Narrow" w:eastAsia="Times New Roman" w:hAnsi="Arial Narrow" w:cs="Arial"/>
          <w:lang w:val="es-ES" w:eastAsia="es-ES"/>
        </w:rPr>
      </w:pP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DENOMINACIÓN DEL CONTRATO A CELEBRAR</w:t>
      </w:r>
    </w:p>
    <w:p w:rsidR="00BA6E9D" w:rsidRPr="00523FBD" w:rsidRDefault="00BA6E9D" w:rsidP="00BA6E9D">
      <w:pPr>
        <w:tabs>
          <w:tab w:val="left" w:pos="284"/>
          <w:tab w:val="left" w:pos="318"/>
        </w:tabs>
        <w:spacing w:after="0" w:line="240" w:lineRule="auto"/>
        <w:contextualSpacing/>
        <w:rPr>
          <w:rFonts w:ascii="Arial Narrow" w:eastAsia="Times New Roman" w:hAnsi="Arial Narrow" w:cs="Arial"/>
          <w:b/>
          <w:lang w:val="es-ES" w:eastAsia="es-ES"/>
        </w:rPr>
      </w:pPr>
      <w:r w:rsidRPr="00523FBD">
        <w:rPr>
          <w:rFonts w:ascii="Arial Narrow" w:eastAsia="Times New Roman" w:hAnsi="Arial Narrow" w:cs="Arial"/>
          <w:lang w:val="es-ES" w:eastAsia="es-ES"/>
        </w:rPr>
        <w:t xml:space="preserve">El contrato resultante del proceso de selección será </w:t>
      </w:r>
      <w:r w:rsidRPr="00523FBD">
        <w:rPr>
          <w:rFonts w:ascii="Arial Narrow" w:eastAsia="Times New Roman" w:hAnsi="Arial Narrow" w:cs="Arial"/>
          <w:b/>
          <w:lang w:val="es-ES" w:eastAsia="es-ES"/>
        </w:rPr>
        <w:t>CONTRATO DE OBRA.</w:t>
      </w:r>
    </w:p>
    <w:p w:rsidR="00BA6E9D" w:rsidRPr="00523FBD" w:rsidRDefault="00BA6E9D" w:rsidP="00BA6E9D">
      <w:pPr>
        <w:tabs>
          <w:tab w:val="left" w:pos="284"/>
          <w:tab w:val="left" w:pos="318"/>
        </w:tabs>
        <w:spacing w:after="0" w:line="240" w:lineRule="auto"/>
        <w:contextualSpacing/>
        <w:rPr>
          <w:rFonts w:ascii="Arial Narrow" w:eastAsia="Times New Roman" w:hAnsi="Arial Narrow" w:cs="Arial"/>
          <w:b/>
          <w:lang w:val="es-ES" w:eastAsia="es-ES"/>
        </w:rPr>
      </w:pPr>
    </w:p>
    <w:p w:rsidR="00BA6E9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Calibri" w:hAnsi="Arial Narrow" w:cs="Arial"/>
          <w:b/>
        </w:rPr>
      </w:pPr>
      <w:r w:rsidRPr="00523FBD">
        <w:rPr>
          <w:rFonts w:ascii="Arial Narrow" w:eastAsia="Calibri" w:hAnsi="Arial Narrow" w:cs="Arial"/>
          <w:b/>
        </w:rPr>
        <w:t xml:space="preserve">TÉRMINOS DE LA </w:t>
      </w:r>
      <w:r w:rsidR="001707EF" w:rsidRPr="00523FBD">
        <w:rPr>
          <w:rFonts w:ascii="Arial Narrow" w:eastAsia="Calibri" w:hAnsi="Arial Narrow" w:cs="Arial"/>
          <w:b/>
        </w:rPr>
        <w:t>INTERVENTORÍA</w:t>
      </w:r>
      <w:r w:rsidRPr="00523FBD">
        <w:rPr>
          <w:rFonts w:ascii="Arial Narrow" w:eastAsia="Calibri" w:hAnsi="Arial Narrow" w:cs="Arial"/>
          <w:b/>
        </w:rPr>
        <w:t xml:space="preserve"> DEL CONTRATO</w:t>
      </w:r>
    </w:p>
    <w:p w:rsidR="00BA6E9D" w:rsidRPr="00523FBD" w:rsidRDefault="00BA6E9D" w:rsidP="00BA6E9D">
      <w:pPr>
        <w:tabs>
          <w:tab w:val="left" w:pos="284"/>
          <w:tab w:val="left" w:pos="318"/>
        </w:tabs>
        <w:spacing w:after="0" w:line="240" w:lineRule="auto"/>
        <w:rPr>
          <w:rFonts w:ascii="Arial Narrow" w:hAnsi="Arial Narrow" w:cs="Arial"/>
          <w:b/>
        </w:rPr>
      </w:pPr>
    </w:p>
    <w:p w:rsidR="00BA6E9D" w:rsidRPr="00523FBD" w:rsidRDefault="00BA6E9D" w:rsidP="001C5255">
      <w:pPr>
        <w:widowControl w:val="0"/>
        <w:numPr>
          <w:ilvl w:val="0"/>
          <w:numId w:val="3"/>
        </w:numPr>
        <w:tabs>
          <w:tab w:val="left" w:pos="660"/>
        </w:tabs>
        <w:spacing w:after="0" w:line="240" w:lineRule="auto"/>
        <w:ind w:right="20"/>
        <w:contextualSpacing/>
        <w:jc w:val="both"/>
        <w:rPr>
          <w:rFonts w:ascii="Arial Narrow" w:eastAsia="Arial" w:hAnsi="Arial Narrow" w:cs="Arial"/>
          <w:b/>
          <w:vanish/>
        </w:rPr>
      </w:pPr>
    </w:p>
    <w:p w:rsidR="00BA6E9D" w:rsidRPr="00523FBD" w:rsidRDefault="001707EF"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INTERVENTORÍA</w:t>
      </w:r>
      <w:r w:rsidR="00BA6E9D" w:rsidRPr="00523FBD">
        <w:rPr>
          <w:rFonts w:ascii="Arial Narrow" w:eastAsia="Arial" w:hAnsi="Arial Narrow" w:cs="Arial"/>
          <w:b/>
        </w:rPr>
        <w:t xml:space="preserve"> DEL CONTRATO </w:t>
      </w:r>
    </w:p>
    <w:p w:rsidR="001707EF" w:rsidRDefault="001707EF" w:rsidP="001707EF">
      <w:pPr>
        <w:tabs>
          <w:tab w:val="left" w:pos="1116"/>
        </w:tabs>
        <w:spacing w:after="0"/>
        <w:jc w:val="both"/>
        <w:rPr>
          <w:rFonts w:ascii="Arial Narrow" w:hAnsi="Arial Narrow" w:cs="Arial"/>
        </w:rPr>
      </w:pPr>
      <w:r>
        <w:rPr>
          <w:rFonts w:ascii="Arial Narrow" w:hAnsi="Arial Narrow" w:cs="Arial"/>
        </w:rPr>
        <w:tab/>
      </w:r>
    </w:p>
    <w:p w:rsidR="00BA6E9D" w:rsidRPr="00523FBD" w:rsidRDefault="00BA6E9D" w:rsidP="001707EF">
      <w:pPr>
        <w:tabs>
          <w:tab w:val="left" w:pos="318"/>
        </w:tabs>
        <w:jc w:val="both"/>
        <w:rPr>
          <w:rFonts w:ascii="Arial Narrow" w:hAnsi="Arial Narrow" w:cs="Arial"/>
        </w:rPr>
      </w:pPr>
      <w:r w:rsidRPr="00523FBD">
        <w:rPr>
          <w:rFonts w:ascii="Arial Narrow" w:hAnsi="Arial Narrow" w:cs="Arial"/>
        </w:rPr>
        <w:t>Según lo establecido en el artículo 83 y ss., de la Ley 1474 de 2011, la supervisión consistirá en el seguimiento técnico, administrativo, financiero, contable, y jurídico que sobre el cumplimiento del objeto del contrato y podrá contar con el apoyo a la supervisión por parte de un profesional o un equipo de profesionales, sin que dicho apoyo implique el traslado de la responsabilidad del ejercicio de la supervisión.</w:t>
      </w:r>
    </w:p>
    <w:p w:rsidR="00BA6E9D" w:rsidRPr="00523FBD" w:rsidRDefault="00BA6E9D" w:rsidP="00BA6E9D">
      <w:pPr>
        <w:jc w:val="both"/>
        <w:rPr>
          <w:rFonts w:ascii="Arial Narrow" w:hAnsi="Arial Narrow" w:cs="Arial"/>
        </w:rPr>
      </w:pPr>
      <w:r w:rsidRPr="00523FBD">
        <w:rPr>
          <w:rFonts w:ascii="Arial Narrow" w:hAnsi="Arial Narrow" w:cs="Arial"/>
        </w:rPr>
        <w:t>Bajo este contexto se hace necesaria en estas obras la contratación de una interventoría, toda vez que la entidad no cuenta con personal suficiente para realizar directamente la supervisión de dichas obras y además el valor del presente contrato supera la menor cuantía de la entidad.</w:t>
      </w:r>
    </w:p>
    <w:p w:rsidR="00BA6E9D" w:rsidRPr="00523FBD" w:rsidRDefault="00BA6E9D" w:rsidP="001C5255">
      <w:pPr>
        <w:widowControl w:val="0"/>
        <w:numPr>
          <w:ilvl w:val="1"/>
          <w:numId w:val="3"/>
        </w:numPr>
        <w:tabs>
          <w:tab w:val="left" w:pos="660"/>
        </w:tabs>
        <w:spacing w:after="0" w:line="240" w:lineRule="auto"/>
        <w:ind w:right="20"/>
        <w:contextualSpacing/>
        <w:jc w:val="both"/>
        <w:rPr>
          <w:rFonts w:ascii="Arial Narrow" w:eastAsia="Arial" w:hAnsi="Arial Narrow" w:cs="Arial"/>
          <w:b/>
        </w:rPr>
      </w:pPr>
      <w:r w:rsidRPr="00523FBD">
        <w:rPr>
          <w:rFonts w:ascii="Arial Narrow" w:eastAsia="Arial" w:hAnsi="Arial Narrow" w:cs="Arial"/>
          <w:b/>
        </w:rPr>
        <w:t xml:space="preserve">CONSIDERACIONES ESPECIALES – CONFIDENCIALIDAD </w:t>
      </w:r>
    </w:p>
    <w:p w:rsidR="00BA6E9D" w:rsidRPr="00523FBD" w:rsidRDefault="00BA6E9D" w:rsidP="00BA6E9D">
      <w:pPr>
        <w:spacing w:after="0" w:line="240" w:lineRule="auto"/>
        <w:jc w:val="both"/>
        <w:rPr>
          <w:rFonts w:ascii="Arial Narrow" w:hAnsi="Arial Narrow" w:cs="Arial"/>
        </w:rPr>
      </w:pPr>
    </w:p>
    <w:p w:rsidR="00BA6E9D" w:rsidRPr="00523FBD" w:rsidRDefault="00BA6E9D" w:rsidP="00BA6E9D">
      <w:pPr>
        <w:spacing w:after="0" w:line="240" w:lineRule="auto"/>
        <w:jc w:val="both"/>
        <w:rPr>
          <w:rFonts w:ascii="Arial Narrow" w:hAnsi="Arial Narrow" w:cs="Arial"/>
        </w:rPr>
      </w:pPr>
      <w:r w:rsidRPr="00523FBD">
        <w:rPr>
          <w:rFonts w:ascii="Arial Narrow" w:hAnsi="Arial Narrow" w:cs="Arial"/>
        </w:rPr>
        <w:t>Adicionalmente y considerando el alcance de las actividades a desarrollar en la ejecución del contrato, al carácter público de interés nacional que este reviste, a su esencia asociada a la seguridad, se deberán prever otras consideraciones para la ejecución del mismo.</w:t>
      </w:r>
    </w:p>
    <w:p w:rsidR="00BA6E9D" w:rsidRPr="00523FBD" w:rsidRDefault="00BA6E9D" w:rsidP="00BA6E9D">
      <w:pPr>
        <w:autoSpaceDE w:val="0"/>
        <w:autoSpaceDN w:val="0"/>
        <w:adjustRightInd w:val="0"/>
        <w:spacing w:after="0" w:line="240" w:lineRule="auto"/>
        <w:jc w:val="both"/>
        <w:rPr>
          <w:rFonts w:ascii="Arial Narrow" w:hAnsi="Arial Narrow" w:cs="Arial"/>
          <w:b/>
        </w:rPr>
      </w:pPr>
    </w:p>
    <w:p w:rsidR="00BA6E9D" w:rsidRPr="001C5255" w:rsidRDefault="00BA6E9D" w:rsidP="001707EF">
      <w:pPr>
        <w:pStyle w:val="Prrafodelista"/>
        <w:numPr>
          <w:ilvl w:val="0"/>
          <w:numId w:val="40"/>
        </w:numPr>
        <w:autoSpaceDE w:val="0"/>
        <w:autoSpaceDN w:val="0"/>
        <w:adjustRightInd w:val="0"/>
        <w:jc w:val="both"/>
        <w:rPr>
          <w:rFonts w:ascii="Arial Narrow" w:hAnsi="Arial Narrow" w:cs="Arial"/>
        </w:rPr>
      </w:pPr>
      <w:r w:rsidRPr="001C5255">
        <w:rPr>
          <w:rFonts w:ascii="Arial Narrow" w:hAnsi="Arial Narrow" w:cs="Arial"/>
          <w:b/>
        </w:rPr>
        <w:t>Confidencialidad</w:t>
      </w:r>
      <w:r w:rsidRPr="001C5255">
        <w:rPr>
          <w:rFonts w:ascii="Arial Narrow" w:hAnsi="Arial Narrow" w:cs="Arial"/>
        </w:rPr>
        <w:t>:</w:t>
      </w:r>
    </w:p>
    <w:p w:rsidR="001C5255" w:rsidRDefault="001C5255" w:rsidP="00BA6E9D">
      <w:pPr>
        <w:autoSpaceDE w:val="0"/>
        <w:autoSpaceDN w:val="0"/>
        <w:adjustRightInd w:val="0"/>
        <w:spacing w:after="0" w:line="240" w:lineRule="auto"/>
        <w:jc w:val="both"/>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rPr>
      </w:pPr>
      <w:r w:rsidRPr="00523FBD">
        <w:rPr>
          <w:rFonts w:ascii="Arial Narrow" w:hAnsi="Arial Narrow" w:cs="Arial"/>
        </w:rPr>
        <w:t xml:space="preserve">Los diferentes documentos resultantes de la ejecución de la relación contractual tales como: planos, diseños, conceptos y cualquier otro documento que resultare, serán de carácter netamente confidencial y de uso único y exclusivo para los fines establecidos so pena de las acciones que ello genere en contra de la parte que incumpla la confidencialidad. Esta obligación es indefinida en el tiempo, incluso con posterioridad a la terminación del contrato suscrito. Las partes se abstendrán de usar dicha información para su propio beneficio o en beneficio de un tercero, en cualquier tiempo y lugar, incluso con posterioridad a la terminación de lo convenido, salvo que medie expresa autorización escrita. </w:t>
      </w:r>
    </w:p>
    <w:p w:rsidR="00BA6E9D" w:rsidRPr="00523FBD" w:rsidRDefault="00BA6E9D" w:rsidP="00BA6E9D">
      <w:pPr>
        <w:autoSpaceDE w:val="0"/>
        <w:autoSpaceDN w:val="0"/>
        <w:adjustRightInd w:val="0"/>
        <w:spacing w:after="0" w:line="240" w:lineRule="auto"/>
        <w:jc w:val="both"/>
        <w:rPr>
          <w:rFonts w:ascii="Arial Narrow" w:hAnsi="Arial Narrow" w:cs="Arial"/>
        </w:rPr>
      </w:pPr>
    </w:p>
    <w:p w:rsidR="00BA6E9D" w:rsidRPr="00523FBD" w:rsidRDefault="00BA6E9D" w:rsidP="00BA6E9D">
      <w:pPr>
        <w:autoSpaceDE w:val="0"/>
        <w:autoSpaceDN w:val="0"/>
        <w:adjustRightInd w:val="0"/>
        <w:spacing w:after="0" w:line="240" w:lineRule="auto"/>
        <w:jc w:val="both"/>
        <w:rPr>
          <w:rFonts w:ascii="Arial Narrow" w:hAnsi="Arial Narrow" w:cs="Arial"/>
          <w:b/>
        </w:rPr>
      </w:pPr>
      <w:r w:rsidRPr="00523FBD">
        <w:rPr>
          <w:rFonts w:ascii="Arial Narrow" w:hAnsi="Arial Narrow" w:cs="Arial"/>
        </w:rPr>
        <w:t xml:space="preserve">Al respecto las partes están obligadas a: </w:t>
      </w:r>
      <w:r w:rsidRPr="00523FBD">
        <w:rPr>
          <w:rFonts w:ascii="Arial Narrow" w:hAnsi="Arial Narrow" w:cs="Arial"/>
          <w:b/>
        </w:rPr>
        <w:t>1).</w:t>
      </w:r>
      <w:r w:rsidRPr="00523FBD">
        <w:rPr>
          <w:rFonts w:ascii="Arial Narrow" w:hAnsi="Arial Narrow" w:cs="Arial"/>
        </w:rPr>
        <w:t xml:space="preserve"> Utilizar la información confidencial con el propósito exclusivo de que ésta sirva como herramienta para la ejecución del Contrato. </w:t>
      </w:r>
      <w:r w:rsidRPr="00523FBD">
        <w:rPr>
          <w:rFonts w:ascii="Arial Narrow" w:hAnsi="Arial Narrow" w:cs="Arial"/>
          <w:b/>
        </w:rPr>
        <w:t>2).</w:t>
      </w:r>
      <w:r w:rsidRPr="00523FBD">
        <w:rPr>
          <w:rFonts w:ascii="Arial Narrow" w:hAnsi="Arial Narrow" w:cs="Arial"/>
        </w:rPr>
        <w:t xml:space="preserve"> No permitir el acceso a la información confidencial ni divulgar de manera parcial o total su contenido a ningún tercero, sin el consentimiento escrito y previo. </w:t>
      </w:r>
      <w:r w:rsidRPr="00523FBD">
        <w:rPr>
          <w:rFonts w:ascii="Arial Narrow" w:hAnsi="Arial Narrow" w:cs="Arial"/>
          <w:b/>
        </w:rPr>
        <w:t>3)</w:t>
      </w:r>
      <w:r w:rsidRPr="00523FBD">
        <w:rPr>
          <w:rFonts w:ascii="Arial Narrow" w:hAnsi="Arial Narrow" w:cs="Arial"/>
        </w:rPr>
        <w:t xml:space="preserve">. Mantener la información confidencial segura; usarla solamente para los propósitos relacionados en el Contrato. </w:t>
      </w:r>
      <w:r w:rsidRPr="00523FBD">
        <w:rPr>
          <w:rFonts w:ascii="Arial Narrow" w:hAnsi="Arial Narrow" w:cs="Arial"/>
          <w:b/>
        </w:rPr>
        <w:t>4)</w:t>
      </w:r>
      <w:r w:rsidRPr="00523FBD">
        <w:rPr>
          <w:rFonts w:ascii="Arial Narrow" w:hAnsi="Arial Narrow" w:cs="Arial"/>
        </w:rPr>
        <w:t xml:space="preserve">. Abstenerse de publicar la información confidencial que desarrolle, conozca, reciba o intercambie. </w:t>
      </w:r>
      <w:r w:rsidRPr="00523FBD">
        <w:rPr>
          <w:rFonts w:ascii="Arial Narrow" w:hAnsi="Arial Narrow" w:cs="Arial"/>
          <w:b/>
        </w:rPr>
        <w:t>5).</w:t>
      </w:r>
      <w:r w:rsidRPr="00523FBD">
        <w:rPr>
          <w:rFonts w:ascii="Arial Narrow" w:hAnsi="Arial Narrow" w:cs="Arial"/>
        </w:rPr>
        <w:t xml:space="preserve"> Proteger la información confidencial, sea verbal, escrita o que por cualquier otro medio reciba o produzca, restringiendo totalmente su uso a terceros ajenos al Contrato. </w:t>
      </w:r>
      <w:r w:rsidRPr="00523FBD">
        <w:rPr>
          <w:rFonts w:ascii="Arial Narrow" w:hAnsi="Arial Narrow" w:cs="Arial"/>
          <w:b/>
        </w:rPr>
        <w:t>6)</w:t>
      </w:r>
      <w:r w:rsidRPr="00523FBD">
        <w:rPr>
          <w:rFonts w:ascii="Arial Narrow" w:hAnsi="Arial Narrow" w:cs="Arial"/>
        </w:rPr>
        <w:t xml:space="preserve">. Responder civil y penalmente por el mal uso que llegare a darle a la información confidencial. </w:t>
      </w:r>
      <w:r w:rsidRPr="00523FBD">
        <w:rPr>
          <w:rFonts w:ascii="Arial Narrow" w:hAnsi="Arial Narrow" w:cs="Arial"/>
          <w:b/>
        </w:rPr>
        <w:t>7).</w:t>
      </w:r>
      <w:r w:rsidRPr="00523FBD">
        <w:rPr>
          <w:rFonts w:ascii="Arial Narrow" w:hAnsi="Arial Narrow" w:cs="Arial"/>
        </w:rPr>
        <w:t xml:space="preserve"> Custodiar la información confidencial con el cuidado y diligencia debido, respondiendo hasta por culpa leve en el manejo de la misma. </w:t>
      </w:r>
    </w:p>
    <w:p w:rsidR="00BA6E9D" w:rsidRPr="00523FBD" w:rsidRDefault="00BA6E9D" w:rsidP="00BA6E9D">
      <w:pPr>
        <w:shd w:val="clear" w:color="auto" w:fill="FFFFFF"/>
        <w:spacing w:after="0" w:line="240" w:lineRule="auto"/>
        <w:jc w:val="both"/>
        <w:rPr>
          <w:rFonts w:ascii="Arial Narrow" w:hAnsi="Arial Narrow" w:cs="Arial"/>
          <w:b/>
        </w:rPr>
      </w:pPr>
    </w:p>
    <w:p w:rsidR="001C5255" w:rsidRDefault="00BA6E9D" w:rsidP="001707EF">
      <w:pPr>
        <w:pStyle w:val="Prrafodelista"/>
        <w:numPr>
          <w:ilvl w:val="0"/>
          <w:numId w:val="40"/>
        </w:numPr>
        <w:autoSpaceDE w:val="0"/>
        <w:autoSpaceDN w:val="0"/>
        <w:adjustRightInd w:val="0"/>
        <w:jc w:val="both"/>
        <w:rPr>
          <w:rFonts w:ascii="Arial Narrow" w:hAnsi="Arial Narrow" w:cs="Arial"/>
        </w:rPr>
      </w:pPr>
      <w:r w:rsidRPr="001C5255">
        <w:rPr>
          <w:rFonts w:ascii="Arial Narrow" w:hAnsi="Arial Narrow" w:cs="Arial"/>
          <w:b/>
        </w:rPr>
        <w:t>Socialización:</w:t>
      </w:r>
      <w:r w:rsidRPr="001C5255">
        <w:rPr>
          <w:rFonts w:ascii="Arial Narrow" w:hAnsi="Arial Narrow" w:cs="Arial"/>
        </w:rPr>
        <w:t xml:space="preserve"> </w:t>
      </w:r>
    </w:p>
    <w:p w:rsidR="001C5255" w:rsidRPr="001C5255" w:rsidRDefault="001C5255" w:rsidP="001C5255">
      <w:pPr>
        <w:pStyle w:val="Prrafodelista"/>
        <w:autoSpaceDE w:val="0"/>
        <w:autoSpaceDN w:val="0"/>
        <w:adjustRightInd w:val="0"/>
        <w:jc w:val="both"/>
        <w:rPr>
          <w:rFonts w:ascii="Arial Narrow" w:hAnsi="Arial Narrow" w:cs="Arial"/>
        </w:rPr>
      </w:pPr>
    </w:p>
    <w:p w:rsidR="00BA6E9D" w:rsidRPr="00523FBD" w:rsidRDefault="00BA6E9D" w:rsidP="001C5255">
      <w:pPr>
        <w:autoSpaceDE w:val="0"/>
        <w:autoSpaceDN w:val="0"/>
        <w:adjustRightInd w:val="0"/>
        <w:spacing w:after="0" w:line="240" w:lineRule="auto"/>
        <w:contextualSpacing/>
        <w:jc w:val="both"/>
        <w:rPr>
          <w:rFonts w:ascii="Arial Narrow" w:eastAsia="Times New Roman" w:hAnsi="Arial Narrow" w:cs="Times New Roman"/>
          <w:lang w:val="es-ES" w:eastAsia="es-CO"/>
        </w:rPr>
      </w:pPr>
      <w:r w:rsidRPr="00523FBD">
        <w:rPr>
          <w:rFonts w:ascii="Arial Narrow" w:eastAsia="Times New Roman" w:hAnsi="Arial Narrow" w:cs="Arial"/>
          <w:lang w:val="es-ES" w:eastAsia="es-ES"/>
        </w:rPr>
        <w:lastRenderedPageBreak/>
        <w:t>Los trabajos a realizar y su alcance se recomienda sean debidamente socializados ante la autoridad y directivas de cada Establecimiento de Reclusión del Orden Nacional  y aquellas instancias directivas de entidades que se considere deben tener conocimiento; sin faltar al compromiso de confidencialidad</w:t>
      </w:r>
      <w:r w:rsidRPr="00523FBD">
        <w:rPr>
          <w:rFonts w:ascii="Arial Narrow" w:eastAsia="Times New Roman" w:hAnsi="Arial Narrow" w:cs="Times New Roman"/>
          <w:lang w:val="es-ES" w:eastAsia="es-CO"/>
        </w:rPr>
        <w:t>. </w:t>
      </w:r>
    </w:p>
    <w:p w:rsidR="00BA6E9D" w:rsidRPr="00523FBD" w:rsidRDefault="00BA6E9D" w:rsidP="00BA6E9D">
      <w:pPr>
        <w:shd w:val="clear" w:color="auto" w:fill="FFFFFF"/>
        <w:spacing w:after="0" w:line="240" w:lineRule="auto"/>
        <w:jc w:val="both"/>
        <w:rPr>
          <w:rFonts w:ascii="Arial Narrow" w:eastAsia="Times New Roman" w:hAnsi="Arial Narrow" w:cs="Times New Roman"/>
          <w:lang w:eastAsia="es-CO"/>
        </w:rPr>
      </w:pPr>
    </w:p>
    <w:p w:rsidR="00BA6E9D" w:rsidRPr="00523FBD" w:rsidRDefault="00BA6E9D" w:rsidP="001C5255">
      <w:pPr>
        <w:widowControl w:val="0"/>
        <w:numPr>
          <w:ilvl w:val="0"/>
          <w:numId w:val="5"/>
        </w:numPr>
        <w:pBdr>
          <w:bottom w:val="single" w:sz="12" w:space="1" w:color="auto"/>
        </w:pBdr>
        <w:tabs>
          <w:tab w:val="left" w:pos="660"/>
        </w:tabs>
        <w:spacing w:after="244" w:line="240" w:lineRule="auto"/>
        <w:ind w:right="20"/>
        <w:contextualSpacing/>
        <w:jc w:val="center"/>
        <w:rPr>
          <w:rFonts w:ascii="Arial Narrow" w:eastAsia="Arial" w:hAnsi="Arial Narrow" w:cs="Arial"/>
          <w:b/>
          <w:lang w:eastAsia="es-CO"/>
        </w:rPr>
      </w:pPr>
      <w:r w:rsidRPr="00523FBD">
        <w:rPr>
          <w:rFonts w:ascii="Arial Narrow" w:eastAsia="Arial" w:hAnsi="Arial Narrow" w:cs="Arial"/>
          <w:b/>
          <w:lang w:eastAsia="es-CO"/>
        </w:rPr>
        <w:t>ANEXOS Y FORMATOS PLIEGO DE CONDICIONES</w:t>
      </w:r>
    </w:p>
    <w:p w:rsidR="001707EF" w:rsidRDefault="001707EF" w:rsidP="00BA6E9D">
      <w:pPr>
        <w:widowControl w:val="0"/>
        <w:tabs>
          <w:tab w:val="left" w:pos="660"/>
        </w:tabs>
        <w:spacing w:after="244" w:line="240" w:lineRule="auto"/>
        <w:ind w:right="20"/>
        <w:contextualSpacing/>
        <w:jc w:val="both"/>
        <w:rPr>
          <w:rFonts w:ascii="Arial Narrow" w:eastAsia="Calibri" w:hAnsi="Arial Narrow" w:cs="Arial"/>
        </w:rPr>
      </w:pPr>
    </w:p>
    <w:p w:rsidR="00BA6E9D" w:rsidRPr="001707EF" w:rsidRDefault="00BA6E9D" w:rsidP="00BA6E9D">
      <w:pPr>
        <w:widowControl w:val="0"/>
        <w:tabs>
          <w:tab w:val="left" w:pos="660"/>
        </w:tabs>
        <w:spacing w:after="244" w:line="240" w:lineRule="auto"/>
        <w:ind w:right="20"/>
        <w:contextualSpacing/>
        <w:jc w:val="both"/>
        <w:rPr>
          <w:rFonts w:ascii="Arial Narrow" w:eastAsia="Calibri" w:hAnsi="Arial Narrow" w:cs="Arial"/>
          <w:u w:val="single"/>
        </w:rPr>
      </w:pPr>
      <w:r w:rsidRPr="00523FBD">
        <w:rPr>
          <w:rFonts w:ascii="Arial Narrow" w:eastAsia="Calibri" w:hAnsi="Arial Narrow" w:cs="Arial"/>
        </w:rPr>
        <w:t xml:space="preserve">Los anexos y formatos mencionados en el presente pliego de Condiciones serán publicados como documentos adicionales en la página </w:t>
      </w:r>
      <w:hyperlink r:id="rId25" w:history="1">
        <w:r w:rsidR="001707EF" w:rsidRPr="006433E9">
          <w:rPr>
            <w:rStyle w:val="Hipervnculo"/>
            <w:rFonts w:ascii="Arial Narrow" w:eastAsia="Calibri" w:hAnsi="Arial Narrow" w:cs="Arial"/>
          </w:rPr>
          <w:t>www.colombiacompra.gov.co/</w:t>
        </w:r>
      </w:hyperlink>
      <w:r w:rsidRPr="00523FBD">
        <w:rPr>
          <w:rFonts w:ascii="Arial Narrow" w:eastAsia="Calibri" w:hAnsi="Arial Narrow" w:cs="Arial"/>
        </w:rPr>
        <w:t>, los cuales forman parte de este pliego de condiciones.</w:t>
      </w:r>
    </w:p>
    <w:p w:rsidR="001707EF" w:rsidRPr="00523FBD" w:rsidRDefault="001707EF" w:rsidP="00BA6E9D">
      <w:pPr>
        <w:widowControl w:val="0"/>
        <w:tabs>
          <w:tab w:val="left" w:pos="660"/>
        </w:tabs>
        <w:spacing w:after="244" w:line="240" w:lineRule="auto"/>
        <w:ind w:right="20"/>
        <w:contextualSpacing/>
        <w:jc w:val="both"/>
        <w:rPr>
          <w:rFonts w:ascii="Arial Narrow" w:eastAsia="Calibri" w:hAnsi="Arial Narrow" w:cs="Arial"/>
        </w:rPr>
      </w:pPr>
    </w:p>
    <w:tbl>
      <w:tblPr>
        <w:tblStyle w:val="Tablaconcuadrcu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1"/>
        <w:gridCol w:w="7111"/>
      </w:tblGrid>
      <w:tr w:rsidR="00BA6E9D" w:rsidRPr="00523FBD" w:rsidTr="00BA6E9D">
        <w:trPr>
          <w:trHeight w:val="264"/>
        </w:trPr>
        <w:tc>
          <w:tcPr>
            <w:tcW w:w="1691"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Arial"/>
                <w:b/>
                <w:lang w:val="es-ES_tradnl"/>
              </w:rPr>
              <w:t xml:space="preserve">Anexo No. 1 </w:t>
            </w:r>
          </w:p>
        </w:tc>
        <w:tc>
          <w:tcPr>
            <w:tcW w:w="7111"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Arial"/>
                <w:lang w:val="es-ES_tradnl"/>
              </w:rPr>
              <w:t>ESPECIFICACIONES TÉCNICAS</w:t>
            </w:r>
          </w:p>
        </w:tc>
      </w:tr>
      <w:tr w:rsidR="00BA6E9D" w:rsidRPr="00523FBD" w:rsidTr="00BA6E9D">
        <w:trPr>
          <w:trHeight w:val="264"/>
        </w:trPr>
        <w:tc>
          <w:tcPr>
            <w:tcW w:w="1691"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Arial"/>
                <w:b/>
                <w:lang w:val="es-ES_tradnl"/>
              </w:rPr>
              <w:t xml:space="preserve">Anexo No. 2 </w:t>
            </w:r>
          </w:p>
        </w:tc>
        <w:tc>
          <w:tcPr>
            <w:tcW w:w="7111"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ESTUDIO DEL SECTOR Y ESTUDIO DE MERCADO</w:t>
            </w:r>
          </w:p>
        </w:tc>
      </w:tr>
      <w:tr w:rsidR="00BA6E9D" w:rsidRPr="00523FBD" w:rsidTr="00BA6E9D">
        <w:trPr>
          <w:trHeight w:val="264"/>
        </w:trPr>
        <w:tc>
          <w:tcPr>
            <w:tcW w:w="1691"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Arial"/>
                <w:b/>
                <w:lang w:val="es-ES_tradnl"/>
              </w:rPr>
              <w:t>Anexo No. 3</w:t>
            </w:r>
          </w:p>
        </w:tc>
        <w:tc>
          <w:tcPr>
            <w:tcW w:w="7111"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 xml:space="preserve">MATRIZ DE RIESGOS </w:t>
            </w:r>
          </w:p>
        </w:tc>
      </w:tr>
      <w:tr w:rsidR="00BA6E9D" w:rsidRPr="00523FBD" w:rsidTr="00BA6E9D">
        <w:trPr>
          <w:trHeight w:val="278"/>
        </w:trPr>
        <w:tc>
          <w:tcPr>
            <w:tcW w:w="1691"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Arial"/>
                <w:b/>
                <w:lang w:val="es-ES_tradnl"/>
              </w:rPr>
              <w:t xml:space="preserve">Anexo No. 4 </w:t>
            </w:r>
          </w:p>
        </w:tc>
        <w:tc>
          <w:tcPr>
            <w:tcW w:w="7111"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MATRIZ DE RIESGOS DE SEGURIDAD DE LA INFORMACIÓN</w:t>
            </w:r>
          </w:p>
        </w:tc>
      </w:tr>
      <w:tr w:rsidR="00BA6E9D" w:rsidRPr="00523FBD" w:rsidTr="00BA6E9D">
        <w:trPr>
          <w:trHeight w:val="264"/>
        </w:trPr>
        <w:tc>
          <w:tcPr>
            <w:tcW w:w="1691"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Arial"/>
                <w:b/>
                <w:lang w:val="es-ES_tradnl"/>
              </w:rPr>
              <w:t xml:space="preserve">Anexo No. 5 </w:t>
            </w:r>
          </w:p>
        </w:tc>
        <w:tc>
          <w:tcPr>
            <w:tcW w:w="7111"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Arial"/>
                <w:lang w:val="es-ES_tradnl"/>
              </w:rPr>
              <w:t>PRESUPUESTO DE MANTENIMIENTO</w:t>
            </w:r>
          </w:p>
        </w:tc>
      </w:tr>
    </w:tbl>
    <w:p w:rsidR="00BA6E9D" w:rsidRPr="00523FBD" w:rsidRDefault="00BA6E9D" w:rsidP="00BA6E9D">
      <w:pPr>
        <w:autoSpaceDE w:val="0"/>
        <w:autoSpaceDN w:val="0"/>
        <w:adjustRightInd w:val="0"/>
        <w:spacing w:after="0" w:line="240" w:lineRule="auto"/>
        <w:ind w:right="49"/>
        <w:rPr>
          <w:rFonts w:ascii="Arial Narrow" w:eastAsia="Times New Roman" w:hAnsi="Arial Narrow" w:cs="Arial"/>
          <w:b/>
          <w:lang w:val="es-ES_tradnl" w:eastAsia="es-ES"/>
        </w:rPr>
      </w:pPr>
    </w:p>
    <w:tbl>
      <w:tblPr>
        <w:tblStyle w:val="Tablaconcuadrcu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132"/>
      </w:tblGrid>
      <w:tr w:rsidR="00BA6E9D" w:rsidRPr="00523FBD" w:rsidTr="00BA6E9D">
        <w:tc>
          <w:tcPr>
            <w:tcW w:w="1696" w:type="dxa"/>
          </w:tcPr>
          <w:p w:rsidR="00BA6E9D" w:rsidRPr="00523FBD" w:rsidRDefault="00BA6E9D" w:rsidP="00BA6E9D">
            <w:pPr>
              <w:rPr>
                <w:rFonts w:ascii="Arial Narrow" w:hAnsi="Arial Narrow"/>
              </w:rPr>
            </w:pPr>
            <w:r w:rsidRPr="00523FBD">
              <w:rPr>
                <w:rFonts w:ascii="Arial Narrow" w:hAnsi="Arial Narrow" w:cs="Arial"/>
                <w:b/>
                <w:lang w:val="es-ES_tradnl"/>
              </w:rPr>
              <w:t xml:space="preserve">Anexo No. 6 </w:t>
            </w:r>
          </w:p>
        </w:tc>
        <w:tc>
          <w:tcPr>
            <w:tcW w:w="7132"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FORMATO DE CARTA DE PRESENTACIÓN DE LA OFERTA</w:t>
            </w:r>
          </w:p>
        </w:tc>
      </w:tr>
      <w:tr w:rsidR="00BA6E9D" w:rsidRPr="00523FBD" w:rsidTr="00BA6E9D">
        <w:tc>
          <w:tcPr>
            <w:tcW w:w="1696" w:type="dxa"/>
          </w:tcPr>
          <w:p w:rsidR="00BA6E9D" w:rsidRPr="00523FBD" w:rsidRDefault="00BA6E9D" w:rsidP="00BA6E9D">
            <w:pPr>
              <w:rPr>
                <w:rFonts w:ascii="Arial Narrow" w:hAnsi="Arial Narrow"/>
              </w:rPr>
            </w:pPr>
            <w:r w:rsidRPr="00523FBD">
              <w:rPr>
                <w:rFonts w:ascii="Arial Narrow" w:hAnsi="Arial Narrow" w:cs="Arial"/>
                <w:b/>
                <w:lang w:val="es-ES_tradnl"/>
              </w:rPr>
              <w:t xml:space="preserve">Anexo No. 7 </w:t>
            </w:r>
          </w:p>
        </w:tc>
        <w:tc>
          <w:tcPr>
            <w:tcW w:w="7132" w:type="dxa"/>
          </w:tcPr>
          <w:p w:rsidR="00BA6E9D" w:rsidRPr="00523FBD" w:rsidRDefault="00BA6E9D" w:rsidP="00BA6E9D">
            <w:pPr>
              <w:autoSpaceDE w:val="0"/>
              <w:autoSpaceDN w:val="0"/>
              <w:adjustRightInd w:val="0"/>
              <w:ind w:right="49"/>
              <w:jc w:val="both"/>
              <w:rPr>
                <w:rFonts w:ascii="Arial Narrow" w:hAnsi="Arial Narrow" w:cs="Calibri"/>
              </w:rPr>
            </w:pPr>
            <w:r w:rsidRPr="00523FBD">
              <w:rPr>
                <w:rFonts w:ascii="Arial Narrow" w:hAnsi="Arial Narrow" w:cs="Arial"/>
              </w:rPr>
              <w:t>DOCUMENTO DE CONFORMACIÓN DE OFERENTE PLURAL</w:t>
            </w:r>
          </w:p>
        </w:tc>
      </w:tr>
      <w:tr w:rsidR="00BA6E9D" w:rsidRPr="00523FBD" w:rsidTr="00BA6E9D">
        <w:tc>
          <w:tcPr>
            <w:tcW w:w="1696" w:type="dxa"/>
          </w:tcPr>
          <w:p w:rsidR="00BA6E9D" w:rsidRPr="00523FBD" w:rsidRDefault="00BA6E9D" w:rsidP="00BA6E9D">
            <w:pPr>
              <w:rPr>
                <w:rFonts w:ascii="Arial Narrow" w:hAnsi="Arial Narrow"/>
              </w:rPr>
            </w:pPr>
            <w:r w:rsidRPr="00523FBD">
              <w:rPr>
                <w:rFonts w:ascii="Arial Narrow" w:hAnsi="Arial Narrow" w:cs="Arial"/>
                <w:b/>
                <w:lang w:val="es-ES_tradnl"/>
              </w:rPr>
              <w:t xml:space="preserve">Anexo No. 8 </w:t>
            </w:r>
          </w:p>
        </w:tc>
        <w:tc>
          <w:tcPr>
            <w:tcW w:w="7132" w:type="dxa"/>
          </w:tcPr>
          <w:p w:rsidR="00BA6E9D" w:rsidRPr="00523FBD" w:rsidRDefault="00BA6E9D" w:rsidP="00BA6E9D">
            <w:pPr>
              <w:autoSpaceDE w:val="0"/>
              <w:autoSpaceDN w:val="0"/>
              <w:adjustRightInd w:val="0"/>
              <w:ind w:right="49"/>
              <w:jc w:val="both"/>
              <w:rPr>
                <w:rFonts w:ascii="Arial Narrow" w:hAnsi="Arial Narrow" w:cs="Arial"/>
              </w:rPr>
            </w:pPr>
            <w:r w:rsidRPr="00523FBD">
              <w:rPr>
                <w:rFonts w:ascii="Arial Narrow" w:hAnsi="Arial Narrow" w:cs="Calibri"/>
              </w:rPr>
              <w:t>COMPROMISO ANTICORRUPCIÓN</w:t>
            </w:r>
          </w:p>
        </w:tc>
      </w:tr>
      <w:tr w:rsidR="00BA6E9D" w:rsidRPr="00523FBD" w:rsidTr="00BA6E9D">
        <w:tc>
          <w:tcPr>
            <w:tcW w:w="1696"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Calibri"/>
                <w:b/>
                <w:bCs/>
              </w:rPr>
              <w:t>Anexo No. 9</w:t>
            </w:r>
          </w:p>
        </w:tc>
        <w:tc>
          <w:tcPr>
            <w:tcW w:w="7132" w:type="dxa"/>
          </w:tcPr>
          <w:p w:rsidR="00BA6E9D" w:rsidRPr="00523FBD" w:rsidRDefault="00BA6E9D" w:rsidP="00BA6E9D">
            <w:pPr>
              <w:autoSpaceDE w:val="0"/>
              <w:autoSpaceDN w:val="0"/>
              <w:adjustRightInd w:val="0"/>
              <w:ind w:right="49"/>
              <w:jc w:val="both"/>
              <w:rPr>
                <w:rFonts w:ascii="Arial Narrow" w:hAnsi="Arial Narrow" w:cs="Calibri"/>
              </w:rPr>
            </w:pPr>
            <w:r w:rsidRPr="00523FBD">
              <w:rPr>
                <w:rFonts w:ascii="Arial Narrow" w:hAnsi="Arial Narrow" w:cs="Calibri"/>
              </w:rPr>
              <w:t>APOYO A LA INDUSTRIA NACIONAL</w:t>
            </w:r>
          </w:p>
        </w:tc>
      </w:tr>
      <w:tr w:rsidR="00BA6E9D" w:rsidRPr="00523FBD" w:rsidTr="00BA6E9D">
        <w:tc>
          <w:tcPr>
            <w:tcW w:w="1696"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Calibri"/>
                <w:b/>
                <w:bCs/>
              </w:rPr>
              <w:t>Anexo No. 10</w:t>
            </w:r>
          </w:p>
        </w:tc>
        <w:tc>
          <w:tcPr>
            <w:tcW w:w="7132" w:type="dxa"/>
          </w:tcPr>
          <w:p w:rsidR="00BA6E9D" w:rsidRPr="00523FBD" w:rsidRDefault="00BA6E9D" w:rsidP="00BA6E9D">
            <w:pPr>
              <w:autoSpaceDE w:val="0"/>
              <w:autoSpaceDN w:val="0"/>
              <w:adjustRightInd w:val="0"/>
              <w:ind w:right="49"/>
              <w:jc w:val="both"/>
              <w:rPr>
                <w:rFonts w:ascii="Arial Narrow" w:hAnsi="Arial Narrow" w:cs="Calibri"/>
              </w:rPr>
            </w:pPr>
            <w:r w:rsidRPr="00523FBD">
              <w:rPr>
                <w:rFonts w:ascii="Arial Narrow" w:hAnsi="Arial Narrow" w:cs="Arial"/>
              </w:rPr>
              <w:t>CERTIFICACIÓN DE CUMPLIMIENTO ARTÍCULO 50 LEY 789 DE 2002 Y LEY 828 DE 2003 - PERSONA JURÍDICA</w:t>
            </w:r>
          </w:p>
        </w:tc>
      </w:tr>
      <w:tr w:rsidR="00BA6E9D" w:rsidRPr="00523FBD" w:rsidTr="00BA6E9D">
        <w:tc>
          <w:tcPr>
            <w:tcW w:w="1696"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Calibri"/>
                <w:b/>
                <w:bCs/>
              </w:rPr>
              <w:t>Anexo No. 11</w:t>
            </w:r>
          </w:p>
        </w:tc>
        <w:tc>
          <w:tcPr>
            <w:tcW w:w="7132" w:type="dxa"/>
          </w:tcPr>
          <w:p w:rsidR="00BA6E9D" w:rsidRPr="00523FBD" w:rsidRDefault="00BA6E9D" w:rsidP="00BA6E9D">
            <w:pPr>
              <w:autoSpaceDE w:val="0"/>
              <w:autoSpaceDN w:val="0"/>
              <w:adjustRightInd w:val="0"/>
              <w:ind w:right="49"/>
              <w:jc w:val="both"/>
              <w:rPr>
                <w:rFonts w:ascii="Arial Narrow" w:hAnsi="Arial Narrow" w:cs="Arial"/>
              </w:rPr>
            </w:pPr>
            <w:r w:rsidRPr="00523FBD">
              <w:rPr>
                <w:rFonts w:ascii="Arial Narrow" w:hAnsi="Arial Narrow" w:cs="Arial"/>
              </w:rPr>
              <w:t>CERTIFICACIÓN DE CUMPLIMIENTO ARTÍCULO 50 LEY 789 DE 2002 Y LEY 828 DE 2003 - PERSONA NATURAL</w:t>
            </w:r>
          </w:p>
        </w:tc>
      </w:tr>
      <w:tr w:rsidR="00BA6E9D" w:rsidRPr="00523FBD" w:rsidTr="00BA6E9D">
        <w:tc>
          <w:tcPr>
            <w:tcW w:w="1696" w:type="dxa"/>
          </w:tcPr>
          <w:p w:rsidR="00BA6E9D" w:rsidRPr="00523FBD" w:rsidRDefault="00BA6E9D" w:rsidP="00BA6E9D">
            <w:pPr>
              <w:autoSpaceDE w:val="0"/>
              <w:autoSpaceDN w:val="0"/>
              <w:adjustRightInd w:val="0"/>
              <w:ind w:right="49"/>
              <w:rPr>
                <w:rFonts w:ascii="Arial Narrow" w:hAnsi="Arial Narrow" w:cs="Arial"/>
                <w:b/>
                <w:lang w:val="es-ES_tradnl"/>
              </w:rPr>
            </w:pPr>
            <w:r w:rsidRPr="00523FBD">
              <w:rPr>
                <w:rFonts w:ascii="Arial Narrow" w:hAnsi="Arial Narrow" w:cs="Calibri"/>
                <w:b/>
                <w:bCs/>
              </w:rPr>
              <w:t>Anexo No. 12</w:t>
            </w:r>
          </w:p>
        </w:tc>
        <w:tc>
          <w:tcPr>
            <w:tcW w:w="7132"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EXPERIENCIA ESPECIFICA DEL PROPONENTE</w:t>
            </w:r>
          </w:p>
        </w:tc>
      </w:tr>
      <w:tr w:rsidR="00BA6E9D" w:rsidRPr="00523FBD" w:rsidTr="00BA6E9D">
        <w:tc>
          <w:tcPr>
            <w:tcW w:w="1696" w:type="dxa"/>
          </w:tcPr>
          <w:p w:rsidR="00BA6E9D" w:rsidRPr="00523FBD" w:rsidRDefault="00BA6E9D" w:rsidP="00BA6E9D">
            <w:pPr>
              <w:autoSpaceDE w:val="0"/>
              <w:autoSpaceDN w:val="0"/>
              <w:adjustRightInd w:val="0"/>
              <w:ind w:right="49"/>
              <w:rPr>
                <w:rFonts w:ascii="Arial Narrow" w:hAnsi="Arial Narrow" w:cs="Calibri"/>
                <w:b/>
                <w:bCs/>
              </w:rPr>
            </w:pPr>
            <w:r w:rsidRPr="00523FBD">
              <w:rPr>
                <w:rFonts w:ascii="Arial Narrow" w:hAnsi="Arial Narrow" w:cs="Calibri"/>
                <w:b/>
                <w:bCs/>
              </w:rPr>
              <w:t>Anexo No. 13</w:t>
            </w:r>
          </w:p>
        </w:tc>
        <w:tc>
          <w:tcPr>
            <w:tcW w:w="7132"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CARTA DE COMPROMISO DIRECTOR DE OBRA</w:t>
            </w:r>
          </w:p>
        </w:tc>
      </w:tr>
      <w:tr w:rsidR="00BA6E9D" w:rsidRPr="00523FBD" w:rsidTr="00BA6E9D">
        <w:tc>
          <w:tcPr>
            <w:tcW w:w="1696" w:type="dxa"/>
          </w:tcPr>
          <w:p w:rsidR="00BA6E9D" w:rsidRPr="00523FBD" w:rsidRDefault="00BA6E9D" w:rsidP="00BA6E9D">
            <w:pPr>
              <w:rPr>
                <w:rFonts w:ascii="Arial Narrow" w:hAnsi="Arial Narrow"/>
              </w:rPr>
            </w:pPr>
            <w:r w:rsidRPr="00523FBD">
              <w:rPr>
                <w:rFonts w:ascii="Arial Narrow" w:hAnsi="Arial Narrow" w:cs="Calibri"/>
                <w:b/>
                <w:bCs/>
              </w:rPr>
              <w:t>Anexo No. 14</w:t>
            </w:r>
          </w:p>
        </w:tc>
        <w:tc>
          <w:tcPr>
            <w:tcW w:w="7132"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INFORMACIÓN SOBRE CONTRATOS DE OBRA  EN EJECUCION SUSCRITOS CON ENTIDADES PUBLICAS Y PRIVADAS</w:t>
            </w:r>
          </w:p>
        </w:tc>
      </w:tr>
      <w:tr w:rsidR="00BA6E9D" w:rsidRPr="00523FBD" w:rsidTr="00BA6E9D">
        <w:tc>
          <w:tcPr>
            <w:tcW w:w="1696" w:type="dxa"/>
          </w:tcPr>
          <w:p w:rsidR="00BA6E9D" w:rsidRPr="00523FBD" w:rsidRDefault="00BA6E9D" w:rsidP="00BA6E9D">
            <w:pPr>
              <w:rPr>
                <w:rFonts w:ascii="Arial Narrow" w:hAnsi="Arial Narrow"/>
              </w:rPr>
            </w:pPr>
            <w:r w:rsidRPr="00523FBD">
              <w:rPr>
                <w:rFonts w:ascii="Arial Narrow" w:hAnsi="Arial Narrow" w:cs="Calibri"/>
                <w:b/>
                <w:bCs/>
              </w:rPr>
              <w:t>Anexo No. 15</w:t>
            </w:r>
          </w:p>
        </w:tc>
        <w:tc>
          <w:tcPr>
            <w:tcW w:w="7132"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Declaración Juramentada – CERTIFICACIÓN DE CONTRATOS PARA ACREDITACIÓN DE EXPERIENCIA</w:t>
            </w:r>
          </w:p>
        </w:tc>
      </w:tr>
      <w:tr w:rsidR="00BA6E9D" w:rsidRPr="00523FBD" w:rsidTr="00BA6E9D">
        <w:tc>
          <w:tcPr>
            <w:tcW w:w="1696" w:type="dxa"/>
          </w:tcPr>
          <w:p w:rsidR="00BA6E9D" w:rsidRPr="00523FBD" w:rsidRDefault="00BA6E9D" w:rsidP="00BA6E9D">
            <w:pPr>
              <w:rPr>
                <w:rFonts w:ascii="Arial Narrow" w:hAnsi="Arial Narrow"/>
              </w:rPr>
            </w:pPr>
            <w:r w:rsidRPr="00523FBD">
              <w:rPr>
                <w:rFonts w:ascii="Arial Narrow" w:hAnsi="Arial Narrow" w:cs="Calibri"/>
                <w:b/>
                <w:bCs/>
              </w:rPr>
              <w:t>Anexo No. 16</w:t>
            </w:r>
          </w:p>
        </w:tc>
        <w:tc>
          <w:tcPr>
            <w:tcW w:w="7132"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Declaración Juramentada – CERTIFICACIÓN DE LA CAPACIDAD TÉCNICA.</w:t>
            </w:r>
          </w:p>
        </w:tc>
      </w:tr>
      <w:tr w:rsidR="00BA6E9D" w:rsidRPr="00523FBD" w:rsidTr="00BA6E9D">
        <w:tc>
          <w:tcPr>
            <w:tcW w:w="1696" w:type="dxa"/>
          </w:tcPr>
          <w:p w:rsidR="00BA6E9D" w:rsidRPr="00523FBD" w:rsidRDefault="00BA6E9D" w:rsidP="00BA6E9D">
            <w:pPr>
              <w:rPr>
                <w:rFonts w:ascii="Arial Narrow" w:hAnsi="Arial Narrow"/>
              </w:rPr>
            </w:pPr>
            <w:r w:rsidRPr="00523FBD">
              <w:rPr>
                <w:rFonts w:ascii="Arial Narrow" w:hAnsi="Arial Narrow" w:cs="Calibri"/>
                <w:b/>
                <w:bCs/>
              </w:rPr>
              <w:t>Anexo No. 17</w:t>
            </w:r>
          </w:p>
        </w:tc>
        <w:tc>
          <w:tcPr>
            <w:tcW w:w="7132" w:type="dxa"/>
          </w:tcPr>
          <w:p w:rsidR="00BA6E9D" w:rsidRPr="00523FBD" w:rsidRDefault="00BA6E9D" w:rsidP="00BA6E9D">
            <w:pPr>
              <w:autoSpaceDE w:val="0"/>
              <w:autoSpaceDN w:val="0"/>
              <w:adjustRightInd w:val="0"/>
              <w:ind w:right="49"/>
              <w:jc w:val="both"/>
              <w:rPr>
                <w:rFonts w:ascii="Arial Narrow" w:hAnsi="Arial Narrow" w:cs="Arial"/>
                <w:lang w:val="es-ES_tradnl"/>
              </w:rPr>
            </w:pPr>
            <w:r w:rsidRPr="00523FBD">
              <w:rPr>
                <w:rFonts w:ascii="Arial Narrow" w:hAnsi="Arial Narrow" w:cs="Calibri"/>
              </w:rPr>
              <w:t>PROPUESTA ECONÓMICA</w:t>
            </w:r>
          </w:p>
        </w:tc>
      </w:tr>
      <w:tr w:rsidR="00BA6E9D" w:rsidRPr="00523FBD" w:rsidTr="00BA6E9D">
        <w:tc>
          <w:tcPr>
            <w:tcW w:w="1696" w:type="dxa"/>
          </w:tcPr>
          <w:p w:rsidR="00BA6E9D" w:rsidRPr="00523FBD" w:rsidRDefault="00BA6E9D" w:rsidP="00BA6E9D">
            <w:pPr>
              <w:rPr>
                <w:rFonts w:ascii="Arial Narrow" w:hAnsi="Arial Narrow"/>
              </w:rPr>
            </w:pPr>
            <w:r w:rsidRPr="00523FBD">
              <w:rPr>
                <w:rFonts w:ascii="Arial Narrow" w:hAnsi="Arial Narrow" w:cs="Calibri"/>
                <w:b/>
                <w:bCs/>
              </w:rPr>
              <w:t>Anexo No. 18</w:t>
            </w:r>
          </w:p>
        </w:tc>
        <w:tc>
          <w:tcPr>
            <w:tcW w:w="7132" w:type="dxa"/>
          </w:tcPr>
          <w:p w:rsidR="00BA6E9D" w:rsidRPr="00523FBD" w:rsidRDefault="00BA6E9D" w:rsidP="00BA6E9D">
            <w:pPr>
              <w:autoSpaceDE w:val="0"/>
              <w:autoSpaceDN w:val="0"/>
              <w:adjustRightInd w:val="0"/>
              <w:ind w:right="49"/>
              <w:jc w:val="both"/>
              <w:rPr>
                <w:rFonts w:ascii="Arial Narrow" w:hAnsi="Arial Narrow" w:cs="Calibri"/>
              </w:rPr>
            </w:pPr>
            <w:r w:rsidRPr="00523FBD">
              <w:rPr>
                <w:rFonts w:ascii="Arial Narrow" w:hAnsi="Arial Narrow" w:cs="Calibri"/>
              </w:rPr>
              <w:t>PONDERACION DE ELEMENTOS DE CALIDAD</w:t>
            </w:r>
          </w:p>
        </w:tc>
      </w:tr>
      <w:tr w:rsidR="00BA6E9D" w:rsidRPr="00523FBD" w:rsidTr="00BA6E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96" w:type="dxa"/>
            <w:tcBorders>
              <w:top w:val="nil"/>
              <w:left w:val="nil"/>
              <w:bottom w:val="nil"/>
              <w:right w:val="nil"/>
            </w:tcBorders>
          </w:tcPr>
          <w:p w:rsidR="00BA6E9D" w:rsidRPr="00523FBD" w:rsidRDefault="00BA6E9D" w:rsidP="00BA6E9D">
            <w:pPr>
              <w:rPr>
                <w:rFonts w:ascii="Arial Narrow" w:hAnsi="Arial Narrow"/>
              </w:rPr>
            </w:pPr>
          </w:p>
        </w:tc>
        <w:tc>
          <w:tcPr>
            <w:tcW w:w="7132" w:type="dxa"/>
            <w:tcBorders>
              <w:top w:val="nil"/>
              <w:left w:val="nil"/>
              <w:bottom w:val="nil"/>
              <w:right w:val="nil"/>
            </w:tcBorders>
          </w:tcPr>
          <w:p w:rsidR="00BA6E9D" w:rsidRPr="00523FBD" w:rsidRDefault="00BA6E9D" w:rsidP="00BA6E9D">
            <w:pPr>
              <w:autoSpaceDE w:val="0"/>
              <w:autoSpaceDN w:val="0"/>
              <w:adjustRightInd w:val="0"/>
              <w:ind w:right="49"/>
              <w:jc w:val="both"/>
              <w:rPr>
                <w:rFonts w:ascii="Arial Narrow" w:hAnsi="Arial Narrow" w:cs="Calibri"/>
              </w:rPr>
            </w:pPr>
          </w:p>
        </w:tc>
      </w:tr>
    </w:tbl>
    <w:p w:rsidR="00BA6E9D" w:rsidRPr="001C5255" w:rsidRDefault="00BA6E9D" w:rsidP="001C5255">
      <w:pPr>
        <w:tabs>
          <w:tab w:val="left" w:pos="2154"/>
        </w:tabs>
        <w:rPr>
          <w:rFonts w:ascii="Arial Narrow" w:eastAsia="Times New Roman" w:hAnsi="Arial Narrow" w:cs="Arial"/>
          <w:lang w:eastAsia="es-CO"/>
        </w:rPr>
      </w:pPr>
    </w:p>
    <w:sectPr w:rsidR="00BA6E9D" w:rsidRPr="001C5255">
      <w:headerReference w:type="default" r:id="rId26"/>
      <w:footerReference w:type="default" r:id="rId2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5F6F" w:rsidRDefault="00A75F6F" w:rsidP="00BA6E9D">
      <w:pPr>
        <w:spacing w:after="0" w:line="240" w:lineRule="auto"/>
      </w:pPr>
      <w:r>
        <w:separator/>
      </w:r>
    </w:p>
  </w:endnote>
  <w:endnote w:type="continuationSeparator" w:id="0">
    <w:p w:rsidR="00A75F6F" w:rsidRDefault="00A75F6F" w:rsidP="00BA6E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1"/>
    <w:family w:val="roman"/>
    <w:notTrueType/>
    <w:pitch w:val="variable"/>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Gungsuh">
    <w:charset w:val="81"/>
    <w:family w:val="roman"/>
    <w:pitch w:val="variable"/>
    <w:sig w:usb0="B00002AF" w:usb1="69D77CFB" w:usb2="00000030" w:usb3="00000000" w:csb0="0008009F" w:csb1="00000000"/>
  </w:font>
  <w:font w:name="HelveticaNeueLTPro-Roman">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412" w:rsidRPr="004C7EC0" w:rsidRDefault="001A5412" w:rsidP="00BA6E9D">
    <w:pPr>
      <w:tabs>
        <w:tab w:val="center" w:pos="4419"/>
        <w:tab w:val="right" w:pos="8222"/>
      </w:tabs>
      <w:spacing w:after="0" w:line="240" w:lineRule="auto"/>
      <w:jc w:val="both"/>
      <w:rPr>
        <w:rFonts w:ascii="Arial Narrow" w:eastAsia="Times New Roman" w:hAnsi="Arial Narrow" w:cs="Arial"/>
        <w:sz w:val="16"/>
        <w:szCs w:val="16"/>
        <w:lang w:val="es-ES" w:eastAsia="es-ES"/>
      </w:rPr>
    </w:pPr>
    <w:r w:rsidRPr="004C7EC0">
      <w:rPr>
        <w:rFonts w:ascii="Arial Narrow" w:eastAsia="Times New Roman" w:hAnsi="Arial Narrow" w:cs="Arial"/>
        <w:sz w:val="16"/>
        <w:szCs w:val="16"/>
        <w:lang w:val="es-ES" w:eastAsia="es-ES"/>
      </w:rPr>
      <w:t xml:space="preserve">Código: </w:t>
    </w:r>
    <w:r w:rsidR="0037347A" w:rsidRPr="004C7EC0">
      <w:rPr>
        <w:rFonts w:ascii="Arial Narrow" w:eastAsia="Times New Roman" w:hAnsi="Arial Narrow" w:cs="Arial"/>
        <w:sz w:val="16"/>
        <w:szCs w:val="16"/>
        <w:lang w:val="es-ES" w:eastAsia="es-ES"/>
      </w:rPr>
      <w:t>CO-FO-039</w:t>
    </w:r>
    <w:r w:rsidRPr="004C7EC0">
      <w:rPr>
        <w:rFonts w:ascii="Arial Narrow" w:eastAsia="Times New Roman" w:hAnsi="Arial Narrow" w:cs="Arial"/>
        <w:sz w:val="16"/>
        <w:szCs w:val="16"/>
        <w:lang w:val="es-ES" w:eastAsia="es-ES"/>
      </w:rPr>
      <w:t xml:space="preserve">                                                                                   Vigencia: </w:t>
    </w:r>
    <w:r w:rsidR="002045C8">
      <w:rPr>
        <w:rFonts w:ascii="Arial Narrow" w:hAnsi="Arial Narrow" w:cs="Arial"/>
        <w:sz w:val="16"/>
        <w:szCs w:val="16"/>
      </w:rPr>
      <w:t>30</w:t>
    </w:r>
    <w:r w:rsidRPr="004C7EC0">
      <w:rPr>
        <w:rFonts w:ascii="Arial Narrow" w:eastAsia="Times New Roman" w:hAnsi="Arial Narrow" w:cs="Arial"/>
        <w:sz w:val="16"/>
        <w:szCs w:val="16"/>
        <w:lang w:val="es-ES" w:eastAsia="es-ES"/>
      </w:rPr>
      <w:t>/0</w:t>
    </w:r>
    <w:r w:rsidR="004C7EC0">
      <w:rPr>
        <w:rFonts w:ascii="Arial Narrow" w:eastAsia="Times New Roman" w:hAnsi="Arial Narrow" w:cs="Arial"/>
        <w:sz w:val="16"/>
        <w:szCs w:val="16"/>
        <w:lang w:val="es-ES" w:eastAsia="es-ES"/>
      </w:rPr>
      <w:t>8</w:t>
    </w:r>
    <w:r w:rsidRPr="004C7EC0">
      <w:rPr>
        <w:rFonts w:ascii="Arial Narrow" w:eastAsia="Times New Roman" w:hAnsi="Arial Narrow" w:cs="Arial"/>
        <w:sz w:val="16"/>
        <w:szCs w:val="16"/>
        <w:lang w:val="es-ES" w:eastAsia="es-ES"/>
      </w:rPr>
      <w:t>/2</w:t>
    </w:r>
    <w:r w:rsidR="0037347A" w:rsidRPr="004C7EC0">
      <w:rPr>
        <w:rFonts w:ascii="Arial Narrow" w:eastAsia="Times New Roman" w:hAnsi="Arial Narrow" w:cs="Arial"/>
        <w:sz w:val="16"/>
        <w:szCs w:val="16"/>
        <w:lang w:val="es-ES" w:eastAsia="es-ES"/>
      </w:rPr>
      <w:t>02</w:t>
    </w:r>
    <w:r w:rsidR="004C7EC0">
      <w:rPr>
        <w:rFonts w:ascii="Arial Narrow" w:eastAsia="Times New Roman" w:hAnsi="Arial Narrow" w:cs="Arial"/>
        <w:sz w:val="16"/>
        <w:szCs w:val="16"/>
        <w:lang w:val="es-ES" w:eastAsia="es-ES"/>
      </w:rPr>
      <w:t>3</w:t>
    </w:r>
    <w:r w:rsidRPr="004C7EC0">
      <w:rPr>
        <w:rFonts w:ascii="Arial Narrow" w:eastAsia="Times New Roman" w:hAnsi="Arial Narrow" w:cs="Arial"/>
        <w:sz w:val="16"/>
        <w:szCs w:val="16"/>
        <w:lang w:val="es-ES" w:eastAsia="es-ES"/>
      </w:rPr>
      <w:t xml:space="preserve">                                                      P</w:t>
    </w:r>
    <w:r w:rsidR="004C7EC0" w:rsidRPr="004C7EC0">
      <w:rPr>
        <w:rFonts w:ascii="Arial Narrow" w:eastAsia="Times New Roman" w:hAnsi="Arial Narrow" w:cs="Arial"/>
        <w:sz w:val="16"/>
        <w:szCs w:val="16"/>
        <w:lang w:val="es-ES" w:eastAsia="es-ES"/>
      </w:rPr>
      <w:t>á</w:t>
    </w:r>
    <w:r w:rsidRPr="004C7EC0">
      <w:rPr>
        <w:rFonts w:ascii="Arial Narrow" w:eastAsia="Times New Roman" w:hAnsi="Arial Narrow" w:cs="Arial"/>
        <w:sz w:val="16"/>
        <w:szCs w:val="16"/>
        <w:lang w:val="es-ES" w:eastAsia="es-ES"/>
      </w:rPr>
      <w:t xml:space="preserve">gina: </w:t>
    </w:r>
    <w:r w:rsidRPr="004C7EC0">
      <w:rPr>
        <w:rFonts w:ascii="Arial Narrow" w:eastAsia="Times New Roman" w:hAnsi="Arial Narrow" w:cs="Arial"/>
        <w:sz w:val="16"/>
        <w:szCs w:val="16"/>
        <w:lang w:val="es-ES" w:eastAsia="es-ES"/>
      </w:rPr>
      <w:fldChar w:fldCharType="begin"/>
    </w:r>
    <w:r w:rsidRPr="004C7EC0">
      <w:rPr>
        <w:rFonts w:ascii="Arial Narrow" w:eastAsia="Times New Roman" w:hAnsi="Arial Narrow" w:cs="Arial"/>
        <w:sz w:val="16"/>
        <w:szCs w:val="16"/>
        <w:lang w:val="es-ES" w:eastAsia="es-ES"/>
      </w:rPr>
      <w:instrText xml:space="preserve"> PAGE  \* Arabic  \* MERGEFORMAT </w:instrText>
    </w:r>
    <w:r w:rsidRPr="004C7EC0">
      <w:rPr>
        <w:rFonts w:ascii="Arial Narrow" w:eastAsia="Times New Roman" w:hAnsi="Arial Narrow" w:cs="Arial"/>
        <w:sz w:val="16"/>
        <w:szCs w:val="16"/>
        <w:lang w:val="es-ES" w:eastAsia="es-ES"/>
      </w:rPr>
      <w:fldChar w:fldCharType="separate"/>
    </w:r>
    <w:r w:rsidR="002045C8">
      <w:rPr>
        <w:rFonts w:ascii="Arial Narrow" w:eastAsia="Times New Roman" w:hAnsi="Arial Narrow" w:cs="Arial"/>
        <w:noProof/>
        <w:sz w:val="16"/>
        <w:szCs w:val="16"/>
        <w:lang w:val="es-ES" w:eastAsia="es-ES"/>
      </w:rPr>
      <w:t>4</w:t>
    </w:r>
    <w:r w:rsidRPr="004C7EC0">
      <w:rPr>
        <w:rFonts w:ascii="Arial Narrow" w:eastAsia="Times New Roman" w:hAnsi="Arial Narrow" w:cs="Arial"/>
        <w:sz w:val="16"/>
        <w:szCs w:val="16"/>
        <w:lang w:val="es-ES" w:eastAsia="es-ES"/>
      </w:rPr>
      <w:fldChar w:fldCharType="end"/>
    </w:r>
    <w:r w:rsidRPr="004C7EC0">
      <w:rPr>
        <w:rFonts w:ascii="Arial Narrow" w:eastAsia="Times New Roman" w:hAnsi="Arial Narrow" w:cs="Arial"/>
        <w:sz w:val="16"/>
        <w:szCs w:val="16"/>
        <w:lang w:val="es-ES" w:eastAsia="es-ES"/>
      </w:rPr>
      <w:t xml:space="preserve"> de </w:t>
    </w:r>
    <w:r w:rsidRPr="004C7EC0">
      <w:rPr>
        <w:rFonts w:ascii="Arial Narrow" w:eastAsia="Times New Roman" w:hAnsi="Arial Narrow" w:cs="Arial"/>
        <w:sz w:val="16"/>
        <w:szCs w:val="16"/>
        <w:lang w:val="es-ES" w:eastAsia="es-ES"/>
      </w:rPr>
      <w:fldChar w:fldCharType="begin"/>
    </w:r>
    <w:r w:rsidRPr="004C7EC0">
      <w:rPr>
        <w:rFonts w:ascii="Arial Narrow" w:eastAsia="Times New Roman" w:hAnsi="Arial Narrow" w:cs="Arial"/>
        <w:sz w:val="16"/>
        <w:szCs w:val="16"/>
        <w:lang w:val="es-ES" w:eastAsia="es-ES"/>
      </w:rPr>
      <w:instrText xml:space="preserve"> NUMPAGES  \* Arabic  \* MERGEFORMAT </w:instrText>
    </w:r>
    <w:r w:rsidRPr="004C7EC0">
      <w:rPr>
        <w:rFonts w:ascii="Arial Narrow" w:eastAsia="Times New Roman" w:hAnsi="Arial Narrow" w:cs="Arial"/>
        <w:sz w:val="16"/>
        <w:szCs w:val="16"/>
        <w:lang w:val="es-ES" w:eastAsia="es-ES"/>
      </w:rPr>
      <w:fldChar w:fldCharType="separate"/>
    </w:r>
    <w:r w:rsidR="002045C8">
      <w:rPr>
        <w:rFonts w:ascii="Arial Narrow" w:eastAsia="Times New Roman" w:hAnsi="Arial Narrow" w:cs="Arial"/>
        <w:noProof/>
        <w:sz w:val="16"/>
        <w:szCs w:val="16"/>
        <w:lang w:val="es-ES" w:eastAsia="es-ES"/>
      </w:rPr>
      <w:t>59</w:t>
    </w:r>
    <w:r w:rsidRPr="004C7EC0">
      <w:rPr>
        <w:rFonts w:ascii="Arial Narrow" w:eastAsia="Times New Roman" w:hAnsi="Arial Narrow" w:cs="Arial"/>
        <w:sz w:val="16"/>
        <w:szCs w:val="16"/>
        <w:lang w:val="es-ES" w:eastAsia="es-ES"/>
      </w:rPr>
      <w:fldChar w:fldCharType="end"/>
    </w:r>
  </w:p>
  <w:p w:rsidR="001A5412" w:rsidRPr="004C7EC0" w:rsidRDefault="004C7EC0" w:rsidP="00BA6E9D">
    <w:pPr>
      <w:tabs>
        <w:tab w:val="center" w:pos="4419"/>
        <w:tab w:val="right" w:pos="8222"/>
      </w:tabs>
      <w:spacing w:after="0" w:line="240" w:lineRule="auto"/>
      <w:jc w:val="both"/>
      <w:rPr>
        <w:rFonts w:ascii="Times New Roman" w:eastAsia="Times New Roman" w:hAnsi="Times New Roman" w:cs="Times New Roman"/>
        <w:sz w:val="24"/>
        <w:szCs w:val="24"/>
        <w:lang w:val="es-ES" w:eastAsia="es-ES"/>
      </w:rPr>
    </w:pPr>
    <w:r w:rsidRPr="004C7EC0">
      <w:rPr>
        <w:rFonts w:ascii="Arial Narrow" w:eastAsia="Times New Roman" w:hAnsi="Arial Narrow" w:cs="Arial"/>
        <w:sz w:val="16"/>
        <w:szCs w:val="16"/>
        <w:lang w:val="es-ES" w:eastAsia="es-ES"/>
      </w:rPr>
      <w:t>Versión: 02</w:t>
    </w:r>
  </w:p>
  <w:p w:rsidR="001A5412" w:rsidRDefault="001A541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5F6F" w:rsidRDefault="00A75F6F" w:rsidP="00BA6E9D">
      <w:pPr>
        <w:spacing w:after="0" w:line="240" w:lineRule="auto"/>
      </w:pPr>
      <w:r>
        <w:separator/>
      </w:r>
    </w:p>
  </w:footnote>
  <w:footnote w:type="continuationSeparator" w:id="0">
    <w:p w:rsidR="00A75F6F" w:rsidRDefault="00A75F6F" w:rsidP="00BA6E9D">
      <w:pPr>
        <w:spacing w:after="0" w:line="240" w:lineRule="auto"/>
      </w:pPr>
      <w:r>
        <w:continuationSeparator/>
      </w:r>
    </w:p>
  </w:footnote>
  <w:footnote w:id="1">
    <w:p w:rsidR="001A5412" w:rsidRPr="00241EE4" w:rsidRDefault="001A5412" w:rsidP="00BA6E9D">
      <w:pPr>
        <w:spacing w:after="200"/>
        <w:ind w:right="48"/>
        <w:jc w:val="both"/>
        <w:rPr>
          <w:rFonts w:ascii="Arial Narrow" w:hAnsi="Arial Narrow"/>
          <w:color w:val="000000" w:themeColor="text1"/>
        </w:rPr>
      </w:pPr>
      <w:r>
        <w:rPr>
          <w:rStyle w:val="Refdenotaalpie"/>
        </w:rPr>
        <w:footnoteRef/>
      </w:r>
      <w:r>
        <w:t xml:space="preserve"> </w:t>
      </w:r>
      <w:r w:rsidRPr="00241EE4">
        <w:rPr>
          <w:rFonts w:ascii="Arial Narrow" w:hAnsi="Arial Narrow"/>
          <w:color w:val="000000" w:themeColor="text1"/>
          <w:sz w:val="16"/>
          <w:szCs w:val="16"/>
        </w:rPr>
        <w:t>Con el fin de que los proponentes y contratistas conozcan el régimen de inhabilidades  e incompatibilidades  deberán consultar el Manual para determinar y verificar los requisitos habilitantes en los Procesos de Contratación, publicado  en la  página  Colombia Compra Eficiente</w:t>
      </w:r>
      <w:r w:rsidRPr="00241EE4">
        <w:rPr>
          <w:rFonts w:ascii="Arial Narrow" w:hAnsi="Arial Narrow"/>
          <w:color w:val="000000" w:themeColor="text1"/>
        </w:rPr>
        <w:t>.</w:t>
      </w:r>
    </w:p>
    <w:p w:rsidR="001A5412" w:rsidRPr="00DD20F2" w:rsidRDefault="001A5412" w:rsidP="00BA6E9D">
      <w:pPr>
        <w:pStyle w:val="Textonotapie"/>
        <w:rPr>
          <w:lang w:val="es-CO"/>
        </w:rPr>
      </w:pPr>
    </w:p>
  </w:footnote>
  <w:footnote w:id="2">
    <w:p w:rsidR="001A5412" w:rsidRPr="00F43E06" w:rsidRDefault="001A5412" w:rsidP="00BA6E9D">
      <w:pPr>
        <w:pStyle w:val="Textonotapie"/>
        <w:rPr>
          <w:rFonts w:ascii="Arial Narrow" w:hAnsi="Arial Narrow"/>
        </w:rPr>
      </w:pPr>
      <w:r w:rsidRPr="00F43E06">
        <w:rPr>
          <w:rStyle w:val="Refdenotaalpie"/>
          <w:rFonts w:ascii="Arial Narrow" w:hAnsi="Arial Narrow"/>
        </w:rPr>
        <w:footnoteRef/>
      </w:r>
      <w:r w:rsidRPr="00F43E06">
        <w:rPr>
          <w:rFonts w:ascii="Arial Narrow" w:hAnsi="Arial Narrow"/>
        </w:rPr>
        <w:t xml:space="preserve"> </w:t>
      </w:r>
      <w:r w:rsidRPr="00F43E06">
        <w:rPr>
          <w:rFonts w:ascii="Arial Narrow" w:hAnsi="Arial Narrow"/>
          <w:sz w:val="16"/>
          <w:szCs w:val="16"/>
          <w:lang w:eastAsia="es-CO"/>
        </w:rPr>
        <w:t>De conformidad con el artículo 251 del Código General del Proceso y con el artículo 480 del Código de Comercio.</w:t>
      </w:r>
    </w:p>
  </w:footnote>
  <w:footnote w:id="3">
    <w:p w:rsidR="001A5412" w:rsidRPr="00E63F36" w:rsidRDefault="001A5412" w:rsidP="00BA6E9D">
      <w:pPr>
        <w:pStyle w:val="Textonotapie"/>
        <w:rPr>
          <w:rFonts w:ascii="Arial Narrow" w:hAnsi="Arial Narrow"/>
          <w:sz w:val="16"/>
          <w:szCs w:val="16"/>
          <w:lang w:val="es-CO"/>
        </w:rPr>
      </w:pPr>
      <w:r w:rsidRPr="00E63F36">
        <w:rPr>
          <w:rStyle w:val="Refdenotaalpie"/>
          <w:rFonts w:ascii="Arial Narrow" w:hAnsi="Arial Narrow"/>
          <w:sz w:val="16"/>
          <w:szCs w:val="16"/>
        </w:rPr>
        <w:footnoteRef/>
      </w:r>
      <w:r w:rsidRPr="00E63F36">
        <w:rPr>
          <w:rFonts w:ascii="Arial Narrow" w:hAnsi="Arial Narrow"/>
          <w:sz w:val="16"/>
          <w:szCs w:val="16"/>
        </w:rPr>
        <w:t xml:space="preserve"> </w:t>
      </w:r>
      <w:r w:rsidRPr="00E63F36">
        <w:rPr>
          <w:rFonts w:ascii="Arial Narrow" w:hAnsi="Arial Narrow" w:cs="Arial"/>
          <w:b/>
          <w:sz w:val="16"/>
          <w:szCs w:val="16"/>
          <w:lang w:eastAsia="en-US"/>
        </w:rPr>
        <w:t xml:space="preserve">: </w:t>
      </w:r>
      <w:r w:rsidRPr="00E63F36">
        <w:rPr>
          <w:rFonts w:ascii="Arial Narrow" w:hAnsi="Arial Narrow" w:cs="Arial"/>
          <w:sz w:val="16"/>
          <w:szCs w:val="16"/>
          <w:lang w:eastAsia="en-US"/>
        </w:rPr>
        <w:t>Liquidados a la tasa cambio determinada de por el Ministerio de Comercio, Industria y Turismo cada 2 años para efectos del umbral del beneficio de las Mipyme- Tasa informada por Colombia Compra Eficiente.</w:t>
      </w:r>
    </w:p>
  </w:footnote>
  <w:footnote w:id="4">
    <w:p w:rsidR="001A5412" w:rsidRPr="001A5412" w:rsidRDefault="001A5412" w:rsidP="00BA6E9D">
      <w:pPr>
        <w:pStyle w:val="Textonotapie"/>
        <w:jc w:val="both"/>
        <w:rPr>
          <w:rFonts w:ascii="Arial Narrow" w:hAnsi="Arial Narrow"/>
          <w:i/>
          <w:sz w:val="16"/>
          <w:szCs w:val="16"/>
          <w:lang w:val="es-CO" w:eastAsia="es-ES"/>
        </w:rPr>
      </w:pPr>
      <w:r w:rsidRPr="00523FBD">
        <w:rPr>
          <w:rStyle w:val="Refdenotaalpie"/>
          <w:rFonts w:ascii="Arial Narrow" w:hAnsi="Arial Narrow"/>
          <w:sz w:val="16"/>
          <w:szCs w:val="16"/>
        </w:rPr>
        <w:footnoteRef/>
      </w:r>
      <w:r w:rsidRPr="00523FBD">
        <w:rPr>
          <w:rFonts w:ascii="Arial Narrow" w:hAnsi="Arial Narrow"/>
          <w:sz w:val="16"/>
          <w:szCs w:val="16"/>
        </w:rPr>
        <w:t xml:space="preserve"> </w:t>
      </w:r>
      <w:r w:rsidRPr="00523FBD">
        <w:rPr>
          <w:rFonts w:ascii="Arial Narrow" w:hAnsi="Arial Narrow"/>
          <w:i/>
          <w:sz w:val="16"/>
          <w:szCs w:val="16"/>
          <w:lang w:val="es-CO" w:eastAsia="es-ES"/>
        </w:rPr>
        <w:t>“</w:t>
      </w:r>
      <w:r w:rsidRPr="001A5412">
        <w:rPr>
          <w:rFonts w:ascii="Arial Narrow" w:hAnsi="Arial Narrow"/>
          <w:i/>
          <w:sz w:val="16"/>
          <w:szCs w:val="16"/>
          <w:lang w:val="es-CO" w:eastAsia="es-ES"/>
        </w:rPr>
        <w:t xml:space="preserve">Si la Entidad Estatal decide determinar la oferta de acuerdo con el literal (b) anterior debe señalar en los pliegos de condiciones: 1. Las condiciones técnicas y económicas mínimas de la oferta. 2. Las condiciones técnicas adicionales que representan ventajas de calidad o de funcionamiento, tales como el uso de tecnología o materiales que generen mayor eficiencia, rendimiento o duración del bien, obra o servicio. 3. Las condiciones económicas adicionales que representen ventajas en términos de economía, eficiencia y eficacia, que puedan ser valoradas en dinero, como por ejemplo la forma de pago, descuentos por adjudicación de varios lotes, descuentos por variaciones en programas de entregas, mayor garantía del bien o servicio respecto de la mínima requerida, impacto económico sobre las condiciones existentes de la Entidad Estatal relacionadas con el objeto a contratar, mayor asunción de los Riesgos, servicios o bienes adicionales y que representen un mayor grado de satisfacción para la entidad, entre otras. 4. El valor en dinero que la Entidad Estatal asigna a cada ofrecimiento técnico o económico adicional, para permitir la ponderación de las ofertas presentadas.  </w:t>
      </w:r>
    </w:p>
    <w:p w:rsidR="001A5412" w:rsidRPr="001A5412" w:rsidRDefault="001A5412" w:rsidP="00BA6E9D">
      <w:pPr>
        <w:pStyle w:val="Textonotapie"/>
        <w:jc w:val="both"/>
        <w:rPr>
          <w:rFonts w:ascii="Arial Narrow" w:hAnsi="Arial Narrow"/>
          <w:i/>
          <w:sz w:val="16"/>
          <w:szCs w:val="16"/>
          <w:lang w:val="es-CO" w:eastAsia="es-ES"/>
        </w:rPr>
      </w:pPr>
      <w:r w:rsidRPr="001A5412">
        <w:rPr>
          <w:rFonts w:ascii="Arial Narrow" w:hAnsi="Arial Narrow"/>
          <w:i/>
          <w:sz w:val="16"/>
          <w:szCs w:val="16"/>
          <w:lang w:val="es-CO" w:eastAsia="es-ES"/>
        </w:rPr>
        <w:t>La Entidad Estatal debe calcular la relación costo-beneficio de cada oferta restando del precio total ofrecido los valores monetarios asignados a cada una de las condiciones técnicas y económicas adicionales ofrecidas. La mejor relación costo-beneficio para la Entidad Estatal es la de la oferta que una vez aplicada la metodología anterior tenga el resultado más bajo.</w:t>
      </w:r>
    </w:p>
    <w:p w:rsidR="001A5412" w:rsidRPr="001A5412" w:rsidRDefault="001A5412" w:rsidP="00BA6E9D">
      <w:pPr>
        <w:pStyle w:val="Textonotapie"/>
        <w:jc w:val="both"/>
        <w:rPr>
          <w:rFonts w:ascii="Arial Narrow" w:hAnsi="Arial Narrow"/>
          <w:i/>
          <w:sz w:val="16"/>
          <w:szCs w:val="16"/>
          <w:lang w:val="es-CO" w:eastAsia="es-ES"/>
        </w:rPr>
      </w:pPr>
      <w:r w:rsidRPr="001A5412">
        <w:rPr>
          <w:rFonts w:ascii="Arial Narrow" w:hAnsi="Arial Narrow"/>
          <w:i/>
          <w:sz w:val="16"/>
          <w:szCs w:val="16"/>
          <w:lang w:val="es-CO" w:eastAsia="es-ES"/>
        </w:rPr>
        <w:t>La Entidad Estatal debe adjudicar al oferente que presentó la oferta con la mejor relación costo-beneficio y suscribir el contrato por el precio total ofrecido”.</w:t>
      </w:r>
    </w:p>
  </w:footnote>
  <w:footnote w:id="5">
    <w:p w:rsidR="001A5412" w:rsidRPr="001A5412" w:rsidRDefault="001A5412" w:rsidP="00BA6E9D">
      <w:pPr>
        <w:pStyle w:val="Textonotapie"/>
        <w:jc w:val="both"/>
        <w:rPr>
          <w:rFonts w:ascii="Arial Narrow" w:hAnsi="Arial Narrow"/>
          <w:sz w:val="16"/>
          <w:szCs w:val="16"/>
          <w:lang w:val="es-CO" w:eastAsia="es-ES"/>
        </w:rPr>
      </w:pPr>
      <w:r w:rsidRPr="001A5412">
        <w:rPr>
          <w:rStyle w:val="Refdenotaalpie"/>
          <w:rFonts w:ascii="Arial Narrow" w:hAnsi="Arial Narrow"/>
          <w:sz w:val="16"/>
          <w:szCs w:val="16"/>
        </w:rPr>
        <w:footnoteRef/>
      </w:r>
      <w:r w:rsidRPr="001A5412">
        <w:rPr>
          <w:rFonts w:ascii="Arial Narrow" w:hAnsi="Arial Narrow"/>
          <w:sz w:val="16"/>
          <w:szCs w:val="16"/>
        </w:rPr>
        <w:t xml:space="preserve"> </w:t>
      </w:r>
      <w:r w:rsidRPr="001A5412">
        <w:rPr>
          <w:rFonts w:ascii="Arial Narrow" w:hAnsi="Arial Narrow"/>
          <w:sz w:val="16"/>
          <w:szCs w:val="16"/>
          <w:lang w:val="es-CO" w:eastAsia="es-ES"/>
        </w:rPr>
        <w:t>Decreto 392 del 26 de febrero de 2018 expedido por el Departamento Nacional de Planeación -DNP- y el Ministerio de Hacienda y Crédito Público, mediante el cual se reglamentan los incentivos en los procesos de contratación a favor de personas con discapacidad previstos en la Ley 1618 de 2013.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W w:w="9493" w:type="dxa"/>
      <w:tblInd w:w="-5" w:type="dxa"/>
      <w:tblLook w:val="04A0" w:firstRow="1" w:lastRow="0" w:firstColumn="1" w:lastColumn="0" w:noHBand="0" w:noVBand="1"/>
    </w:tblPr>
    <w:tblGrid>
      <w:gridCol w:w="3397"/>
      <w:gridCol w:w="6096"/>
    </w:tblGrid>
    <w:tr w:rsidR="001A5412" w:rsidRPr="00BA6E9D" w:rsidTr="00BA6E9D">
      <w:trPr>
        <w:trHeight w:val="1130"/>
      </w:trPr>
      <w:tc>
        <w:tcPr>
          <w:tcW w:w="3397" w:type="dxa"/>
        </w:tcPr>
        <w:p w:rsidR="001A5412" w:rsidRPr="00BA6E9D" w:rsidRDefault="004C7EC0" w:rsidP="00BA6E9D">
          <w:pPr>
            <w:jc w:val="center"/>
            <w:rPr>
              <w:rFonts w:ascii="Arial" w:eastAsia="Arial" w:hAnsi="Arial" w:cs="Arial"/>
              <w:b/>
              <w:bCs/>
            </w:rPr>
          </w:pPr>
          <w:r>
            <w:rPr>
              <w:noProof/>
              <w:lang w:eastAsia="es-CO"/>
            </w:rPr>
            <w:drawing>
              <wp:anchor distT="0" distB="0" distL="114300" distR="114300" simplePos="0" relativeHeight="251663360" behindDoc="0" locked="0" layoutInCell="1" allowOverlap="1" wp14:anchorId="5828454A" wp14:editId="1BF707F2">
                <wp:simplePos x="0" y="0"/>
                <wp:positionH relativeFrom="column">
                  <wp:posOffset>-5715</wp:posOffset>
                </wp:positionH>
                <wp:positionV relativeFrom="paragraph">
                  <wp:posOffset>153670</wp:posOffset>
                </wp:positionV>
                <wp:extent cx="2009775" cy="467995"/>
                <wp:effectExtent l="0" t="0" r="9525" b="825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09775" cy="467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096" w:type="dxa"/>
        </w:tcPr>
        <w:p w:rsidR="001A5412" w:rsidRPr="00BA6E9D" w:rsidRDefault="001A5412" w:rsidP="00BA6E9D">
          <w:pPr>
            <w:jc w:val="center"/>
            <w:rPr>
              <w:rFonts w:ascii="Arial Narrow" w:eastAsia="Arial" w:hAnsi="Arial Narrow" w:cs="Arial"/>
              <w:b/>
              <w:bCs/>
              <w:sz w:val="24"/>
              <w:szCs w:val="24"/>
            </w:rPr>
          </w:pPr>
        </w:p>
        <w:p w:rsidR="001A5412" w:rsidRPr="00BA6E9D" w:rsidRDefault="001A5412" w:rsidP="00BA6E9D">
          <w:pPr>
            <w:jc w:val="center"/>
            <w:rPr>
              <w:rFonts w:ascii="Arial Narrow" w:eastAsia="Arial" w:hAnsi="Arial Narrow" w:cs="Arial"/>
              <w:b/>
              <w:bCs/>
              <w:sz w:val="24"/>
              <w:szCs w:val="24"/>
            </w:rPr>
          </w:pPr>
          <w:r w:rsidRPr="00BA6E9D">
            <w:rPr>
              <w:rFonts w:ascii="Arial Narrow" w:eastAsia="Arial" w:hAnsi="Arial Narrow" w:cs="Arial"/>
              <w:b/>
              <w:bCs/>
              <w:sz w:val="24"/>
              <w:szCs w:val="24"/>
            </w:rPr>
            <w:t>ANEXO CONDICIONES GENERALES DE PARTICIPACIÓN</w:t>
          </w:r>
        </w:p>
        <w:p w:rsidR="001A5412" w:rsidRPr="00BA6E9D" w:rsidRDefault="001A5412" w:rsidP="00BA6E9D">
          <w:pPr>
            <w:jc w:val="center"/>
            <w:rPr>
              <w:rFonts w:ascii="Arial Narrow" w:eastAsia="Arial" w:hAnsi="Arial Narrow" w:cs="Arial"/>
              <w:b/>
              <w:bCs/>
              <w:sz w:val="24"/>
              <w:szCs w:val="24"/>
            </w:rPr>
          </w:pPr>
          <w:r w:rsidRPr="00BA6E9D">
            <w:rPr>
              <w:rFonts w:ascii="Arial Narrow" w:eastAsia="Arial" w:hAnsi="Arial Narrow" w:cs="Arial"/>
              <w:b/>
              <w:bCs/>
              <w:sz w:val="24"/>
              <w:szCs w:val="24"/>
            </w:rPr>
            <w:t>LICITACIÓN PÚBLICA No. USPEC-LP-XX-AÑO</w:t>
          </w:r>
        </w:p>
        <w:p w:rsidR="001A5412" w:rsidRPr="00BA6E9D" w:rsidRDefault="001A5412" w:rsidP="00BA6E9D">
          <w:pPr>
            <w:jc w:val="center"/>
            <w:rPr>
              <w:rFonts w:ascii="Arial" w:eastAsia="Arial" w:hAnsi="Arial" w:cs="Arial"/>
              <w:b/>
              <w:bCs/>
            </w:rPr>
          </w:pPr>
        </w:p>
      </w:tc>
    </w:tr>
  </w:tbl>
  <w:p w:rsidR="001A5412" w:rsidRPr="004C7EC0" w:rsidRDefault="001A541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2E7FB2"/>
    <w:multiLevelType w:val="hybridMultilevel"/>
    <w:tmpl w:val="6DC47044"/>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A425B"/>
    <w:multiLevelType w:val="multilevel"/>
    <w:tmpl w:val="A2C628F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rPr>
        <w:b/>
        <w:sz w:val="22"/>
        <w:szCs w:val="18"/>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5EB427A"/>
    <w:multiLevelType w:val="multilevel"/>
    <w:tmpl w:val="1A5ED29C"/>
    <w:lvl w:ilvl="0">
      <w:start w:val="5"/>
      <w:numFmt w:val="decimal"/>
      <w:lvlText w:val="%1."/>
      <w:lvlJc w:val="left"/>
      <w:pPr>
        <w:ind w:left="405" w:hanging="405"/>
      </w:pPr>
      <w:rPr>
        <w:rFonts w:hint="default"/>
      </w:rPr>
    </w:lvl>
    <w:lvl w:ilvl="1">
      <w:start w:val="23"/>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E306F68"/>
    <w:multiLevelType w:val="hybridMultilevel"/>
    <w:tmpl w:val="8B76C64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4577B0"/>
    <w:multiLevelType w:val="hybridMultilevel"/>
    <w:tmpl w:val="CCA21060"/>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F752B13"/>
    <w:multiLevelType w:val="multilevel"/>
    <w:tmpl w:val="43882F50"/>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rPr>
        <w:b/>
        <w:sz w:val="22"/>
        <w:szCs w:val="18"/>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072142C"/>
    <w:multiLevelType w:val="multilevel"/>
    <w:tmpl w:val="B2922E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0897EC1"/>
    <w:multiLevelType w:val="hybridMultilevel"/>
    <w:tmpl w:val="1ED061E2"/>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1AC33AA"/>
    <w:multiLevelType w:val="hybridMultilevel"/>
    <w:tmpl w:val="5822A9D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3294938"/>
    <w:multiLevelType w:val="multilevel"/>
    <w:tmpl w:val="98461E20"/>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388711F"/>
    <w:multiLevelType w:val="multilevel"/>
    <w:tmpl w:val="298EABB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color w:val="auto"/>
        <w:sz w:val="22"/>
        <w:szCs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3F55BCF"/>
    <w:multiLevelType w:val="hybridMultilevel"/>
    <w:tmpl w:val="D72EAFF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14972ACB"/>
    <w:multiLevelType w:val="hybridMultilevel"/>
    <w:tmpl w:val="CFC8B37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153B1D9F"/>
    <w:multiLevelType w:val="hybridMultilevel"/>
    <w:tmpl w:val="3F5634DE"/>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15EA7862"/>
    <w:multiLevelType w:val="multilevel"/>
    <w:tmpl w:val="4562543E"/>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rPr>
        <w:b/>
        <w:sz w:val="22"/>
        <w:szCs w:val="18"/>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C680454"/>
    <w:multiLevelType w:val="hybridMultilevel"/>
    <w:tmpl w:val="52A4C5F2"/>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1CE10D30"/>
    <w:multiLevelType w:val="hybridMultilevel"/>
    <w:tmpl w:val="460215B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1CFE67FC"/>
    <w:multiLevelType w:val="multilevel"/>
    <w:tmpl w:val="E500C91A"/>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rPr>
        <w:b/>
        <w:sz w:val="22"/>
        <w:szCs w:val="18"/>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1D7377B4"/>
    <w:multiLevelType w:val="multilevel"/>
    <w:tmpl w:val="1E6C5B7A"/>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15:restartNumberingAfterBreak="0">
    <w:nsid w:val="1DAD3EFD"/>
    <w:multiLevelType w:val="hybridMultilevel"/>
    <w:tmpl w:val="469644E6"/>
    <w:lvl w:ilvl="0" w:tplc="24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15D2AB7"/>
    <w:multiLevelType w:val="hybridMultilevel"/>
    <w:tmpl w:val="C562D24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2931EAF"/>
    <w:multiLevelType w:val="hybridMultilevel"/>
    <w:tmpl w:val="60283E10"/>
    <w:lvl w:ilvl="0" w:tplc="240A000D">
      <w:start w:val="1"/>
      <w:numFmt w:val="bullet"/>
      <w:lvlText w:val=""/>
      <w:lvlJc w:val="left"/>
      <w:pPr>
        <w:ind w:left="72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3221868"/>
    <w:multiLevelType w:val="multilevel"/>
    <w:tmpl w:val="0B1C7CF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23F814CB"/>
    <w:multiLevelType w:val="hybridMultilevel"/>
    <w:tmpl w:val="AEBA9018"/>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24C37F67"/>
    <w:multiLevelType w:val="hybridMultilevel"/>
    <w:tmpl w:val="EF9270A6"/>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25392E60"/>
    <w:multiLevelType w:val="hybridMultilevel"/>
    <w:tmpl w:val="AD1459C2"/>
    <w:lvl w:ilvl="0" w:tplc="240A000B">
      <w:start w:val="1"/>
      <w:numFmt w:val="bullet"/>
      <w:lvlText w:val=""/>
      <w:lvlJc w:val="left"/>
      <w:pPr>
        <w:ind w:left="862" w:hanging="360"/>
      </w:pPr>
      <w:rPr>
        <w:rFonts w:ascii="Wingdings" w:hAnsi="Wingdings" w:hint="default"/>
      </w:rPr>
    </w:lvl>
    <w:lvl w:ilvl="1" w:tplc="240A0003" w:tentative="1">
      <w:start w:val="1"/>
      <w:numFmt w:val="bullet"/>
      <w:lvlText w:val="o"/>
      <w:lvlJc w:val="left"/>
      <w:pPr>
        <w:ind w:left="1582" w:hanging="360"/>
      </w:pPr>
      <w:rPr>
        <w:rFonts w:ascii="Courier New" w:hAnsi="Courier New" w:cs="Courier New" w:hint="default"/>
      </w:rPr>
    </w:lvl>
    <w:lvl w:ilvl="2" w:tplc="240A0005" w:tentative="1">
      <w:start w:val="1"/>
      <w:numFmt w:val="bullet"/>
      <w:lvlText w:val=""/>
      <w:lvlJc w:val="left"/>
      <w:pPr>
        <w:ind w:left="2302" w:hanging="360"/>
      </w:pPr>
      <w:rPr>
        <w:rFonts w:ascii="Wingdings" w:hAnsi="Wingdings" w:hint="default"/>
      </w:rPr>
    </w:lvl>
    <w:lvl w:ilvl="3" w:tplc="240A0001" w:tentative="1">
      <w:start w:val="1"/>
      <w:numFmt w:val="bullet"/>
      <w:lvlText w:val=""/>
      <w:lvlJc w:val="left"/>
      <w:pPr>
        <w:ind w:left="3022" w:hanging="360"/>
      </w:pPr>
      <w:rPr>
        <w:rFonts w:ascii="Symbol" w:hAnsi="Symbol" w:hint="default"/>
      </w:rPr>
    </w:lvl>
    <w:lvl w:ilvl="4" w:tplc="240A0003" w:tentative="1">
      <w:start w:val="1"/>
      <w:numFmt w:val="bullet"/>
      <w:lvlText w:val="o"/>
      <w:lvlJc w:val="left"/>
      <w:pPr>
        <w:ind w:left="3742" w:hanging="360"/>
      </w:pPr>
      <w:rPr>
        <w:rFonts w:ascii="Courier New" w:hAnsi="Courier New" w:cs="Courier New" w:hint="default"/>
      </w:rPr>
    </w:lvl>
    <w:lvl w:ilvl="5" w:tplc="240A0005" w:tentative="1">
      <w:start w:val="1"/>
      <w:numFmt w:val="bullet"/>
      <w:lvlText w:val=""/>
      <w:lvlJc w:val="left"/>
      <w:pPr>
        <w:ind w:left="4462" w:hanging="360"/>
      </w:pPr>
      <w:rPr>
        <w:rFonts w:ascii="Wingdings" w:hAnsi="Wingdings" w:hint="default"/>
      </w:rPr>
    </w:lvl>
    <w:lvl w:ilvl="6" w:tplc="240A0001" w:tentative="1">
      <w:start w:val="1"/>
      <w:numFmt w:val="bullet"/>
      <w:lvlText w:val=""/>
      <w:lvlJc w:val="left"/>
      <w:pPr>
        <w:ind w:left="5182" w:hanging="360"/>
      </w:pPr>
      <w:rPr>
        <w:rFonts w:ascii="Symbol" w:hAnsi="Symbol" w:hint="default"/>
      </w:rPr>
    </w:lvl>
    <w:lvl w:ilvl="7" w:tplc="240A0003" w:tentative="1">
      <w:start w:val="1"/>
      <w:numFmt w:val="bullet"/>
      <w:lvlText w:val="o"/>
      <w:lvlJc w:val="left"/>
      <w:pPr>
        <w:ind w:left="5902" w:hanging="360"/>
      </w:pPr>
      <w:rPr>
        <w:rFonts w:ascii="Courier New" w:hAnsi="Courier New" w:cs="Courier New" w:hint="default"/>
      </w:rPr>
    </w:lvl>
    <w:lvl w:ilvl="8" w:tplc="240A0005" w:tentative="1">
      <w:start w:val="1"/>
      <w:numFmt w:val="bullet"/>
      <w:lvlText w:val=""/>
      <w:lvlJc w:val="left"/>
      <w:pPr>
        <w:ind w:left="6622" w:hanging="360"/>
      </w:pPr>
      <w:rPr>
        <w:rFonts w:ascii="Wingdings" w:hAnsi="Wingdings" w:hint="default"/>
      </w:rPr>
    </w:lvl>
  </w:abstractNum>
  <w:abstractNum w:abstractNumId="26" w15:restartNumberingAfterBreak="0">
    <w:nsid w:val="2730094C"/>
    <w:multiLevelType w:val="hybridMultilevel"/>
    <w:tmpl w:val="BED2F1E2"/>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2C90483D"/>
    <w:multiLevelType w:val="hybridMultilevel"/>
    <w:tmpl w:val="2EB659AE"/>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2CA20F5B"/>
    <w:multiLevelType w:val="hybridMultilevel"/>
    <w:tmpl w:val="99828146"/>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2E2A4FF5"/>
    <w:multiLevelType w:val="multilevel"/>
    <w:tmpl w:val="62EA4164"/>
    <w:lvl w:ilvl="0">
      <w:start w:val="2"/>
      <w:numFmt w:val="decimal"/>
      <w:lvlText w:val="%1."/>
      <w:lvlJc w:val="left"/>
      <w:pPr>
        <w:ind w:left="405" w:hanging="405"/>
      </w:pPr>
      <w:rPr>
        <w:rFonts w:eastAsia="Arial Unicode MS" w:hint="default"/>
      </w:rPr>
    </w:lvl>
    <w:lvl w:ilvl="1">
      <w:start w:val="20"/>
      <w:numFmt w:val="decimal"/>
      <w:lvlText w:val="%1.%2."/>
      <w:lvlJc w:val="left"/>
      <w:pPr>
        <w:ind w:left="405" w:hanging="405"/>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080" w:hanging="108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440" w:hanging="1440"/>
      </w:pPr>
      <w:rPr>
        <w:rFonts w:eastAsia="Arial Unicode MS" w:hint="default"/>
      </w:rPr>
    </w:lvl>
  </w:abstractNum>
  <w:abstractNum w:abstractNumId="30" w15:restartNumberingAfterBreak="0">
    <w:nsid w:val="30124C7E"/>
    <w:multiLevelType w:val="hybridMultilevel"/>
    <w:tmpl w:val="69B488A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349046CE"/>
    <w:multiLevelType w:val="hybridMultilevel"/>
    <w:tmpl w:val="1B1080E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390538EA"/>
    <w:multiLevelType w:val="hybridMultilevel"/>
    <w:tmpl w:val="B04AA370"/>
    <w:lvl w:ilvl="0" w:tplc="240A000B">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3" w15:restartNumberingAfterBreak="0">
    <w:nsid w:val="391B7F65"/>
    <w:multiLevelType w:val="multilevel"/>
    <w:tmpl w:val="2CA05C8E"/>
    <w:lvl w:ilvl="0">
      <w:start w:val="6"/>
      <w:numFmt w:val="decimal"/>
      <w:lvlText w:val="%1"/>
      <w:lvlJc w:val="left"/>
      <w:pPr>
        <w:ind w:left="405" w:hanging="405"/>
      </w:pPr>
      <w:rPr>
        <w:rFonts w:hint="default"/>
        <w:color w:val="auto"/>
      </w:rPr>
    </w:lvl>
    <w:lvl w:ilvl="1">
      <w:start w:val="1"/>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ascii="Arial Narrow" w:hAnsi="Arial Narrow" w:hint="default"/>
        <w:i w:val="0"/>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4" w15:restartNumberingAfterBreak="0">
    <w:nsid w:val="3A841872"/>
    <w:multiLevelType w:val="hybridMultilevel"/>
    <w:tmpl w:val="FBFC9704"/>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3ACD1977"/>
    <w:multiLevelType w:val="hybridMultilevel"/>
    <w:tmpl w:val="32E8761C"/>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3B1973BA"/>
    <w:multiLevelType w:val="multilevel"/>
    <w:tmpl w:val="27E27388"/>
    <w:lvl w:ilvl="0">
      <w:start w:val="12"/>
      <w:numFmt w:val="decimal"/>
      <w:lvlText w:val="%1"/>
      <w:lvlJc w:val="left"/>
      <w:pPr>
        <w:ind w:left="510" w:hanging="510"/>
      </w:pPr>
      <w:rPr>
        <w:rFonts w:eastAsia="Calibri" w:hint="default"/>
        <w:b w:val="0"/>
      </w:rPr>
    </w:lvl>
    <w:lvl w:ilvl="1">
      <w:start w:val="1"/>
      <w:numFmt w:val="decimal"/>
      <w:lvlText w:val="%1.%2"/>
      <w:lvlJc w:val="left"/>
      <w:pPr>
        <w:ind w:left="510" w:hanging="510"/>
      </w:pPr>
      <w:rPr>
        <w:rFonts w:eastAsia="Calibri" w:hint="default"/>
        <w:b/>
      </w:rPr>
    </w:lvl>
    <w:lvl w:ilvl="2">
      <w:start w:val="2"/>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val="0"/>
      </w:rPr>
    </w:lvl>
    <w:lvl w:ilvl="4">
      <w:start w:val="1"/>
      <w:numFmt w:val="decimal"/>
      <w:lvlText w:val="%1.%2.%3.%4.%5"/>
      <w:lvlJc w:val="left"/>
      <w:pPr>
        <w:ind w:left="720" w:hanging="720"/>
      </w:pPr>
      <w:rPr>
        <w:rFonts w:eastAsia="Calibri" w:hint="default"/>
        <w:b w:val="0"/>
      </w:rPr>
    </w:lvl>
    <w:lvl w:ilvl="5">
      <w:start w:val="1"/>
      <w:numFmt w:val="decimal"/>
      <w:lvlText w:val="%1.%2.%3.%4.%5.%6"/>
      <w:lvlJc w:val="left"/>
      <w:pPr>
        <w:ind w:left="1080" w:hanging="1080"/>
      </w:pPr>
      <w:rPr>
        <w:rFonts w:eastAsia="Calibri" w:hint="default"/>
        <w:b w:val="0"/>
      </w:rPr>
    </w:lvl>
    <w:lvl w:ilvl="6">
      <w:start w:val="1"/>
      <w:numFmt w:val="decimal"/>
      <w:lvlText w:val="%1.%2.%3.%4.%5.%6.%7"/>
      <w:lvlJc w:val="left"/>
      <w:pPr>
        <w:ind w:left="1080" w:hanging="1080"/>
      </w:pPr>
      <w:rPr>
        <w:rFonts w:eastAsia="Calibri" w:hint="default"/>
        <w:b w:val="0"/>
      </w:rPr>
    </w:lvl>
    <w:lvl w:ilvl="7">
      <w:start w:val="1"/>
      <w:numFmt w:val="decimal"/>
      <w:lvlText w:val="%1.%2.%3.%4.%5.%6.%7.%8"/>
      <w:lvlJc w:val="left"/>
      <w:pPr>
        <w:ind w:left="1440" w:hanging="1440"/>
      </w:pPr>
      <w:rPr>
        <w:rFonts w:eastAsia="Calibri" w:hint="default"/>
        <w:b w:val="0"/>
      </w:rPr>
    </w:lvl>
    <w:lvl w:ilvl="8">
      <w:start w:val="1"/>
      <w:numFmt w:val="decimal"/>
      <w:lvlText w:val="%1.%2.%3.%4.%5.%6.%7.%8.%9"/>
      <w:lvlJc w:val="left"/>
      <w:pPr>
        <w:ind w:left="1440" w:hanging="1440"/>
      </w:pPr>
      <w:rPr>
        <w:rFonts w:eastAsia="Calibri" w:hint="default"/>
        <w:b w:val="0"/>
      </w:rPr>
    </w:lvl>
  </w:abstractNum>
  <w:abstractNum w:abstractNumId="37" w15:restartNumberingAfterBreak="0">
    <w:nsid w:val="447F7B6A"/>
    <w:multiLevelType w:val="hybridMultilevel"/>
    <w:tmpl w:val="D1D0C30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453B20B5"/>
    <w:multiLevelType w:val="hybridMultilevel"/>
    <w:tmpl w:val="E0A8475A"/>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466962FC"/>
    <w:multiLevelType w:val="hybridMultilevel"/>
    <w:tmpl w:val="E3EA263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469A39DA"/>
    <w:multiLevelType w:val="hybridMultilevel"/>
    <w:tmpl w:val="4C84DD3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49D940D1"/>
    <w:multiLevelType w:val="hybridMultilevel"/>
    <w:tmpl w:val="C1E4BBD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4E5F5426"/>
    <w:multiLevelType w:val="hybridMultilevel"/>
    <w:tmpl w:val="15DE24D0"/>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4EC35B66"/>
    <w:multiLevelType w:val="hybridMultilevel"/>
    <w:tmpl w:val="35CAFA78"/>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520C6FA0"/>
    <w:multiLevelType w:val="hybridMultilevel"/>
    <w:tmpl w:val="3A06890E"/>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52235490"/>
    <w:multiLevelType w:val="hybridMultilevel"/>
    <w:tmpl w:val="B2CE169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6" w15:restartNumberingAfterBreak="0">
    <w:nsid w:val="531A4322"/>
    <w:multiLevelType w:val="hybridMultilevel"/>
    <w:tmpl w:val="9D5C778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5335573C"/>
    <w:multiLevelType w:val="hybridMultilevel"/>
    <w:tmpl w:val="B944EE1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8" w15:restartNumberingAfterBreak="0">
    <w:nsid w:val="53396702"/>
    <w:multiLevelType w:val="hybridMultilevel"/>
    <w:tmpl w:val="4210B908"/>
    <w:lvl w:ilvl="0" w:tplc="240A000B">
      <w:start w:val="1"/>
      <w:numFmt w:val="bullet"/>
      <w:lvlText w:val=""/>
      <w:lvlJc w:val="left"/>
      <w:pPr>
        <w:ind w:left="1485" w:hanging="360"/>
      </w:pPr>
      <w:rPr>
        <w:rFonts w:ascii="Wingdings" w:hAnsi="Wingdings" w:hint="default"/>
      </w:rPr>
    </w:lvl>
    <w:lvl w:ilvl="1" w:tplc="240A0003" w:tentative="1">
      <w:start w:val="1"/>
      <w:numFmt w:val="bullet"/>
      <w:lvlText w:val="o"/>
      <w:lvlJc w:val="left"/>
      <w:pPr>
        <w:ind w:left="2205" w:hanging="360"/>
      </w:pPr>
      <w:rPr>
        <w:rFonts w:ascii="Courier New" w:hAnsi="Courier New" w:cs="Courier New" w:hint="default"/>
      </w:rPr>
    </w:lvl>
    <w:lvl w:ilvl="2" w:tplc="240A0005" w:tentative="1">
      <w:start w:val="1"/>
      <w:numFmt w:val="bullet"/>
      <w:lvlText w:val=""/>
      <w:lvlJc w:val="left"/>
      <w:pPr>
        <w:ind w:left="2925" w:hanging="360"/>
      </w:pPr>
      <w:rPr>
        <w:rFonts w:ascii="Wingdings" w:hAnsi="Wingdings" w:hint="default"/>
      </w:rPr>
    </w:lvl>
    <w:lvl w:ilvl="3" w:tplc="240A0001" w:tentative="1">
      <w:start w:val="1"/>
      <w:numFmt w:val="bullet"/>
      <w:lvlText w:val=""/>
      <w:lvlJc w:val="left"/>
      <w:pPr>
        <w:ind w:left="3645" w:hanging="360"/>
      </w:pPr>
      <w:rPr>
        <w:rFonts w:ascii="Symbol" w:hAnsi="Symbol" w:hint="default"/>
      </w:rPr>
    </w:lvl>
    <w:lvl w:ilvl="4" w:tplc="240A0003" w:tentative="1">
      <w:start w:val="1"/>
      <w:numFmt w:val="bullet"/>
      <w:lvlText w:val="o"/>
      <w:lvlJc w:val="left"/>
      <w:pPr>
        <w:ind w:left="4365" w:hanging="360"/>
      </w:pPr>
      <w:rPr>
        <w:rFonts w:ascii="Courier New" w:hAnsi="Courier New" w:cs="Courier New" w:hint="default"/>
      </w:rPr>
    </w:lvl>
    <w:lvl w:ilvl="5" w:tplc="240A0005" w:tentative="1">
      <w:start w:val="1"/>
      <w:numFmt w:val="bullet"/>
      <w:lvlText w:val=""/>
      <w:lvlJc w:val="left"/>
      <w:pPr>
        <w:ind w:left="5085" w:hanging="360"/>
      </w:pPr>
      <w:rPr>
        <w:rFonts w:ascii="Wingdings" w:hAnsi="Wingdings" w:hint="default"/>
      </w:rPr>
    </w:lvl>
    <w:lvl w:ilvl="6" w:tplc="240A0001" w:tentative="1">
      <w:start w:val="1"/>
      <w:numFmt w:val="bullet"/>
      <w:lvlText w:val=""/>
      <w:lvlJc w:val="left"/>
      <w:pPr>
        <w:ind w:left="5805" w:hanging="360"/>
      </w:pPr>
      <w:rPr>
        <w:rFonts w:ascii="Symbol" w:hAnsi="Symbol" w:hint="default"/>
      </w:rPr>
    </w:lvl>
    <w:lvl w:ilvl="7" w:tplc="240A0003" w:tentative="1">
      <w:start w:val="1"/>
      <w:numFmt w:val="bullet"/>
      <w:lvlText w:val="o"/>
      <w:lvlJc w:val="left"/>
      <w:pPr>
        <w:ind w:left="6525" w:hanging="360"/>
      </w:pPr>
      <w:rPr>
        <w:rFonts w:ascii="Courier New" w:hAnsi="Courier New" w:cs="Courier New" w:hint="default"/>
      </w:rPr>
    </w:lvl>
    <w:lvl w:ilvl="8" w:tplc="240A0005" w:tentative="1">
      <w:start w:val="1"/>
      <w:numFmt w:val="bullet"/>
      <w:lvlText w:val=""/>
      <w:lvlJc w:val="left"/>
      <w:pPr>
        <w:ind w:left="7245" w:hanging="360"/>
      </w:pPr>
      <w:rPr>
        <w:rFonts w:ascii="Wingdings" w:hAnsi="Wingdings" w:hint="default"/>
      </w:rPr>
    </w:lvl>
  </w:abstractNum>
  <w:abstractNum w:abstractNumId="49" w15:restartNumberingAfterBreak="0">
    <w:nsid w:val="577A2614"/>
    <w:multiLevelType w:val="hybridMultilevel"/>
    <w:tmpl w:val="05F847E0"/>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0" w15:restartNumberingAfterBreak="0">
    <w:nsid w:val="57F217F8"/>
    <w:multiLevelType w:val="hybridMultilevel"/>
    <w:tmpl w:val="794A6EE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1" w15:restartNumberingAfterBreak="0">
    <w:nsid w:val="5BBF0674"/>
    <w:multiLevelType w:val="hybridMultilevel"/>
    <w:tmpl w:val="8B72209C"/>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2" w15:restartNumberingAfterBreak="0">
    <w:nsid w:val="5C4C1AE4"/>
    <w:multiLevelType w:val="hybridMultilevel"/>
    <w:tmpl w:val="92400ECC"/>
    <w:lvl w:ilvl="0" w:tplc="240A000D">
      <w:start w:val="1"/>
      <w:numFmt w:val="bullet"/>
      <w:lvlText w:val=""/>
      <w:lvlJc w:val="left"/>
      <w:pPr>
        <w:ind w:left="720" w:hanging="360"/>
      </w:pPr>
      <w:rPr>
        <w:rFonts w:ascii="Wingdings" w:hAnsi="Wingding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3" w15:restartNumberingAfterBreak="0">
    <w:nsid w:val="5D0A19B8"/>
    <w:multiLevelType w:val="hybridMultilevel"/>
    <w:tmpl w:val="B3E28ED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4" w15:restartNumberingAfterBreak="0">
    <w:nsid w:val="5E1761B6"/>
    <w:multiLevelType w:val="hybridMultilevel"/>
    <w:tmpl w:val="2F263E6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5" w15:restartNumberingAfterBreak="0">
    <w:nsid w:val="60D10D61"/>
    <w:multiLevelType w:val="hybridMultilevel"/>
    <w:tmpl w:val="E2E02C02"/>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6" w15:restartNumberingAfterBreak="0">
    <w:nsid w:val="625F1367"/>
    <w:multiLevelType w:val="multilevel"/>
    <w:tmpl w:val="24EE2AB6"/>
    <w:lvl w:ilvl="0">
      <w:start w:val="5"/>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7" w15:restartNumberingAfterBreak="0">
    <w:nsid w:val="65831338"/>
    <w:multiLevelType w:val="hybridMultilevel"/>
    <w:tmpl w:val="F70C40D0"/>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8" w15:restartNumberingAfterBreak="0">
    <w:nsid w:val="65971B17"/>
    <w:multiLevelType w:val="hybridMultilevel"/>
    <w:tmpl w:val="08EEEE5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9" w15:restartNumberingAfterBreak="0">
    <w:nsid w:val="672F4C99"/>
    <w:multiLevelType w:val="hybridMultilevel"/>
    <w:tmpl w:val="BE0A2B8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0" w15:restartNumberingAfterBreak="0">
    <w:nsid w:val="67811FB9"/>
    <w:multiLevelType w:val="hybridMultilevel"/>
    <w:tmpl w:val="69E02F3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1" w15:restartNumberingAfterBreak="0">
    <w:nsid w:val="6B5A2153"/>
    <w:multiLevelType w:val="multilevel"/>
    <w:tmpl w:val="3990AC8C"/>
    <w:lvl w:ilvl="0">
      <w:start w:val="1"/>
      <w:numFmt w:val="bullet"/>
      <w:lvlText w:val=""/>
      <w:lvlJc w:val="left"/>
      <w:pPr>
        <w:ind w:left="720" w:hanging="360"/>
      </w:pPr>
      <w:rPr>
        <w:rFonts w:ascii="Wingdings" w:hAnsi="Wingding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6BFF53F8"/>
    <w:multiLevelType w:val="multilevel"/>
    <w:tmpl w:val="4562543E"/>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1440"/>
        </w:tabs>
        <w:ind w:left="1440" w:hanging="360"/>
      </w:pPr>
      <w:rPr>
        <w:b/>
        <w:sz w:val="22"/>
        <w:szCs w:val="18"/>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3" w15:restartNumberingAfterBreak="0">
    <w:nsid w:val="6C913EB0"/>
    <w:multiLevelType w:val="hybridMultilevel"/>
    <w:tmpl w:val="2FC0655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4" w15:restartNumberingAfterBreak="0">
    <w:nsid w:val="70B23281"/>
    <w:multiLevelType w:val="hybridMultilevel"/>
    <w:tmpl w:val="98E2BE20"/>
    <w:lvl w:ilvl="0" w:tplc="240A000D">
      <w:start w:val="1"/>
      <w:numFmt w:val="bullet"/>
      <w:lvlText w:val=""/>
      <w:lvlJc w:val="left"/>
      <w:pPr>
        <w:ind w:left="720" w:hanging="360"/>
      </w:pPr>
      <w:rPr>
        <w:rFonts w:ascii="Wingdings" w:hAnsi="Wingding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5" w15:restartNumberingAfterBreak="0">
    <w:nsid w:val="71150842"/>
    <w:multiLevelType w:val="multilevel"/>
    <w:tmpl w:val="0E1EF2F6"/>
    <w:lvl w:ilvl="0">
      <w:start w:val="5"/>
      <w:numFmt w:val="decimal"/>
      <w:lvlText w:val="%1"/>
      <w:lvlJc w:val="left"/>
      <w:pPr>
        <w:ind w:left="405" w:hanging="405"/>
      </w:pPr>
      <w:rPr>
        <w:rFonts w:cs="Tahoma" w:hint="default"/>
      </w:rPr>
    </w:lvl>
    <w:lvl w:ilvl="1">
      <w:start w:val="4"/>
      <w:numFmt w:val="decimal"/>
      <w:lvlText w:val="%1.%2"/>
      <w:lvlJc w:val="left"/>
      <w:pPr>
        <w:ind w:left="405" w:hanging="405"/>
      </w:pPr>
      <w:rPr>
        <w:rFonts w:cs="Tahoma" w:hint="default"/>
      </w:rPr>
    </w:lvl>
    <w:lvl w:ilvl="2">
      <w:start w:val="3"/>
      <w:numFmt w:val="decimal"/>
      <w:lvlText w:val="%1.%2.%3"/>
      <w:lvlJc w:val="left"/>
      <w:pPr>
        <w:ind w:left="720" w:hanging="720"/>
      </w:pPr>
      <w:rPr>
        <w:rFonts w:cs="Tahoma" w:hint="default"/>
      </w:rPr>
    </w:lvl>
    <w:lvl w:ilvl="3">
      <w:start w:val="1"/>
      <w:numFmt w:val="decimal"/>
      <w:lvlText w:val="%1.%2.%3.%4"/>
      <w:lvlJc w:val="left"/>
      <w:pPr>
        <w:ind w:left="720" w:hanging="720"/>
      </w:pPr>
      <w:rPr>
        <w:rFonts w:cs="Tahoma" w:hint="default"/>
      </w:rPr>
    </w:lvl>
    <w:lvl w:ilvl="4">
      <w:start w:val="1"/>
      <w:numFmt w:val="decimal"/>
      <w:lvlText w:val="%1.%2.%3.%4.%5"/>
      <w:lvlJc w:val="left"/>
      <w:pPr>
        <w:ind w:left="720" w:hanging="720"/>
      </w:pPr>
      <w:rPr>
        <w:rFonts w:cs="Tahoma" w:hint="default"/>
      </w:rPr>
    </w:lvl>
    <w:lvl w:ilvl="5">
      <w:start w:val="1"/>
      <w:numFmt w:val="decimal"/>
      <w:lvlText w:val="%1.%2.%3.%4.%5.%6"/>
      <w:lvlJc w:val="left"/>
      <w:pPr>
        <w:ind w:left="1080" w:hanging="1080"/>
      </w:pPr>
      <w:rPr>
        <w:rFonts w:cs="Tahoma" w:hint="default"/>
      </w:rPr>
    </w:lvl>
    <w:lvl w:ilvl="6">
      <w:start w:val="1"/>
      <w:numFmt w:val="decimal"/>
      <w:lvlText w:val="%1.%2.%3.%4.%5.%6.%7"/>
      <w:lvlJc w:val="left"/>
      <w:pPr>
        <w:ind w:left="1080" w:hanging="1080"/>
      </w:pPr>
      <w:rPr>
        <w:rFonts w:cs="Tahoma" w:hint="default"/>
      </w:rPr>
    </w:lvl>
    <w:lvl w:ilvl="7">
      <w:start w:val="1"/>
      <w:numFmt w:val="decimal"/>
      <w:lvlText w:val="%1.%2.%3.%4.%5.%6.%7.%8"/>
      <w:lvlJc w:val="left"/>
      <w:pPr>
        <w:ind w:left="1440" w:hanging="1440"/>
      </w:pPr>
      <w:rPr>
        <w:rFonts w:cs="Tahoma" w:hint="default"/>
      </w:rPr>
    </w:lvl>
    <w:lvl w:ilvl="8">
      <w:start w:val="1"/>
      <w:numFmt w:val="decimal"/>
      <w:lvlText w:val="%1.%2.%3.%4.%5.%6.%7.%8.%9"/>
      <w:lvlJc w:val="left"/>
      <w:pPr>
        <w:ind w:left="1440" w:hanging="1440"/>
      </w:pPr>
      <w:rPr>
        <w:rFonts w:cs="Tahoma" w:hint="default"/>
      </w:rPr>
    </w:lvl>
  </w:abstractNum>
  <w:abstractNum w:abstractNumId="66" w15:restartNumberingAfterBreak="0">
    <w:nsid w:val="72172FC7"/>
    <w:multiLevelType w:val="hybridMultilevel"/>
    <w:tmpl w:val="22AA1DD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7" w15:restartNumberingAfterBreak="0">
    <w:nsid w:val="759F326F"/>
    <w:multiLevelType w:val="hybridMultilevel"/>
    <w:tmpl w:val="F65E303A"/>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8" w15:restartNumberingAfterBreak="0">
    <w:nsid w:val="77293879"/>
    <w:multiLevelType w:val="hybridMultilevel"/>
    <w:tmpl w:val="93C67F46"/>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9" w15:restartNumberingAfterBreak="0">
    <w:nsid w:val="794A618A"/>
    <w:multiLevelType w:val="hybridMultilevel"/>
    <w:tmpl w:val="920A02B6"/>
    <w:lvl w:ilvl="0" w:tplc="240A000D">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0" w15:restartNumberingAfterBreak="0">
    <w:nsid w:val="796D19C2"/>
    <w:multiLevelType w:val="hybridMultilevel"/>
    <w:tmpl w:val="CAEEB6A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1" w15:restartNumberingAfterBreak="0">
    <w:nsid w:val="7A1B410D"/>
    <w:multiLevelType w:val="hybridMultilevel"/>
    <w:tmpl w:val="A4D2AE5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2" w15:restartNumberingAfterBreak="0">
    <w:nsid w:val="7A80551F"/>
    <w:multiLevelType w:val="hybridMultilevel"/>
    <w:tmpl w:val="C158E95E"/>
    <w:lvl w:ilvl="0" w:tplc="A45E46BC">
      <w:numFmt w:val="bullet"/>
      <w:lvlText w:val="-"/>
      <w:lvlJc w:val="left"/>
      <w:pPr>
        <w:ind w:left="1068" w:hanging="360"/>
      </w:pPr>
      <w:rPr>
        <w:rFonts w:ascii="Calibri" w:eastAsia="Times New Roman" w:hAnsi="Calibri" w:hint="default"/>
      </w:rPr>
    </w:lvl>
    <w:lvl w:ilvl="1" w:tplc="323E0278">
      <w:start w:val="1"/>
      <w:numFmt w:val="bullet"/>
      <w:lvlText w:val=""/>
      <w:lvlJc w:val="left"/>
      <w:pPr>
        <w:ind w:left="1788" w:hanging="360"/>
      </w:pPr>
      <w:rPr>
        <w:rFonts w:ascii="Wingdings" w:hAnsi="Wingdings" w:cs="Wingdings" w:hint="default"/>
      </w:rPr>
    </w:lvl>
    <w:lvl w:ilvl="2" w:tplc="26E0ADA8">
      <w:start w:val="1"/>
      <w:numFmt w:val="bullet"/>
      <w:lvlText w:val=""/>
      <w:lvlJc w:val="left"/>
      <w:pPr>
        <w:ind w:left="2508" w:hanging="360"/>
      </w:pPr>
      <w:rPr>
        <w:rFonts w:ascii="Wingdings" w:hAnsi="Wingdings" w:cs="Wingdings" w:hint="default"/>
      </w:rPr>
    </w:lvl>
    <w:lvl w:ilvl="3" w:tplc="8182DC50">
      <w:start w:val="1"/>
      <w:numFmt w:val="bullet"/>
      <w:lvlText w:val=""/>
      <w:lvlJc w:val="left"/>
      <w:pPr>
        <w:ind w:left="3228" w:hanging="360"/>
      </w:pPr>
      <w:rPr>
        <w:rFonts w:ascii="Symbol" w:hAnsi="Symbol" w:cs="Symbol" w:hint="default"/>
      </w:rPr>
    </w:lvl>
    <w:lvl w:ilvl="4" w:tplc="85684746">
      <w:start w:val="1"/>
      <w:numFmt w:val="bullet"/>
      <w:lvlText w:val="o"/>
      <w:lvlJc w:val="left"/>
      <w:pPr>
        <w:ind w:left="3948" w:hanging="360"/>
      </w:pPr>
      <w:rPr>
        <w:rFonts w:ascii="Courier New" w:hAnsi="Courier New" w:cs="Courier New" w:hint="default"/>
      </w:rPr>
    </w:lvl>
    <w:lvl w:ilvl="5" w:tplc="BC92E6D2">
      <w:start w:val="1"/>
      <w:numFmt w:val="bullet"/>
      <w:lvlText w:val=""/>
      <w:lvlJc w:val="left"/>
      <w:pPr>
        <w:ind w:left="4668" w:hanging="360"/>
      </w:pPr>
      <w:rPr>
        <w:rFonts w:ascii="Wingdings" w:hAnsi="Wingdings" w:cs="Wingdings" w:hint="default"/>
      </w:rPr>
    </w:lvl>
    <w:lvl w:ilvl="6" w:tplc="CDE681D4">
      <w:start w:val="1"/>
      <w:numFmt w:val="bullet"/>
      <w:lvlText w:val=""/>
      <w:lvlJc w:val="left"/>
      <w:pPr>
        <w:ind w:left="5388" w:hanging="360"/>
      </w:pPr>
      <w:rPr>
        <w:rFonts w:ascii="Symbol" w:hAnsi="Symbol" w:cs="Symbol" w:hint="default"/>
      </w:rPr>
    </w:lvl>
    <w:lvl w:ilvl="7" w:tplc="26BA086E">
      <w:start w:val="1"/>
      <w:numFmt w:val="bullet"/>
      <w:lvlText w:val="o"/>
      <w:lvlJc w:val="left"/>
      <w:pPr>
        <w:ind w:left="6108" w:hanging="360"/>
      </w:pPr>
      <w:rPr>
        <w:rFonts w:ascii="Courier New" w:hAnsi="Courier New" w:cs="Courier New" w:hint="default"/>
      </w:rPr>
    </w:lvl>
    <w:lvl w:ilvl="8" w:tplc="BC48887C">
      <w:start w:val="1"/>
      <w:numFmt w:val="bullet"/>
      <w:lvlText w:val=""/>
      <w:lvlJc w:val="left"/>
      <w:pPr>
        <w:ind w:left="6828" w:hanging="360"/>
      </w:pPr>
      <w:rPr>
        <w:rFonts w:ascii="Wingdings" w:hAnsi="Wingdings" w:cs="Wingdings" w:hint="default"/>
      </w:rPr>
    </w:lvl>
  </w:abstractNum>
  <w:abstractNum w:abstractNumId="73" w15:restartNumberingAfterBreak="0">
    <w:nsid w:val="7B6E0D18"/>
    <w:multiLevelType w:val="hybridMultilevel"/>
    <w:tmpl w:val="F8A8EC6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22"/>
  </w:num>
  <w:num w:numId="2">
    <w:abstractNumId w:val="9"/>
  </w:num>
  <w:num w:numId="3">
    <w:abstractNumId w:val="6"/>
  </w:num>
  <w:num w:numId="4">
    <w:abstractNumId w:val="10"/>
  </w:num>
  <w:num w:numId="5">
    <w:abstractNumId w:val="2"/>
  </w:num>
  <w:num w:numId="6">
    <w:abstractNumId w:val="18"/>
  </w:num>
  <w:num w:numId="7">
    <w:abstractNumId w:val="29"/>
  </w:num>
  <w:num w:numId="8">
    <w:abstractNumId w:val="65"/>
  </w:num>
  <w:num w:numId="9">
    <w:abstractNumId w:val="36"/>
  </w:num>
  <w:num w:numId="10">
    <w:abstractNumId w:val="56"/>
  </w:num>
  <w:num w:numId="11">
    <w:abstractNumId w:val="33"/>
  </w:num>
  <w:num w:numId="12">
    <w:abstractNumId w:val="72"/>
  </w:num>
  <w:num w:numId="13">
    <w:abstractNumId w:val="71"/>
  </w:num>
  <w:num w:numId="14">
    <w:abstractNumId w:val="62"/>
  </w:num>
  <w:num w:numId="15">
    <w:abstractNumId w:val="14"/>
  </w:num>
  <w:num w:numId="16">
    <w:abstractNumId w:val="66"/>
  </w:num>
  <w:num w:numId="17">
    <w:abstractNumId w:val="50"/>
  </w:num>
  <w:num w:numId="18">
    <w:abstractNumId w:val="16"/>
  </w:num>
  <w:num w:numId="19">
    <w:abstractNumId w:val="60"/>
  </w:num>
  <w:num w:numId="20">
    <w:abstractNumId w:val="53"/>
  </w:num>
  <w:num w:numId="21">
    <w:abstractNumId w:val="67"/>
  </w:num>
  <w:num w:numId="22">
    <w:abstractNumId w:val="58"/>
  </w:num>
  <w:num w:numId="23">
    <w:abstractNumId w:val="40"/>
  </w:num>
  <w:num w:numId="24">
    <w:abstractNumId w:val="73"/>
  </w:num>
  <w:num w:numId="25">
    <w:abstractNumId w:val="64"/>
  </w:num>
  <w:num w:numId="26">
    <w:abstractNumId w:val="21"/>
  </w:num>
  <w:num w:numId="27">
    <w:abstractNumId w:val="19"/>
  </w:num>
  <w:num w:numId="28">
    <w:abstractNumId w:val="42"/>
  </w:num>
  <w:num w:numId="29">
    <w:abstractNumId w:val="8"/>
  </w:num>
  <w:num w:numId="30">
    <w:abstractNumId w:val="48"/>
  </w:num>
  <w:num w:numId="31">
    <w:abstractNumId w:val="63"/>
  </w:num>
  <w:num w:numId="32">
    <w:abstractNumId w:val="20"/>
  </w:num>
  <w:num w:numId="33">
    <w:abstractNumId w:val="11"/>
  </w:num>
  <w:num w:numId="34">
    <w:abstractNumId w:val="41"/>
  </w:num>
  <w:num w:numId="35">
    <w:abstractNumId w:val="12"/>
  </w:num>
  <w:num w:numId="36">
    <w:abstractNumId w:val="31"/>
  </w:num>
  <w:num w:numId="37">
    <w:abstractNumId w:val="59"/>
  </w:num>
  <w:num w:numId="38">
    <w:abstractNumId w:val="45"/>
  </w:num>
  <w:num w:numId="39">
    <w:abstractNumId w:val="37"/>
  </w:num>
  <w:num w:numId="40">
    <w:abstractNumId w:val="46"/>
  </w:num>
  <w:num w:numId="41">
    <w:abstractNumId w:val="1"/>
  </w:num>
  <w:num w:numId="42">
    <w:abstractNumId w:val="17"/>
  </w:num>
  <w:num w:numId="43">
    <w:abstractNumId w:val="5"/>
  </w:num>
  <w:num w:numId="44">
    <w:abstractNumId w:val="47"/>
  </w:num>
  <w:num w:numId="45">
    <w:abstractNumId w:val="54"/>
  </w:num>
  <w:num w:numId="46">
    <w:abstractNumId w:val="3"/>
  </w:num>
  <w:num w:numId="47">
    <w:abstractNumId w:val="32"/>
  </w:num>
  <w:num w:numId="48">
    <w:abstractNumId w:val="30"/>
  </w:num>
  <w:num w:numId="49">
    <w:abstractNumId w:val="25"/>
  </w:num>
  <w:num w:numId="50">
    <w:abstractNumId w:val="23"/>
  </w:num>
  <w:num w:numId="51">
    <w:abstractNumId w:val="69"/>
  </w:num>
  <w:num w:numId="52">
    <w:abstractNumId w:val="35"/>
  </w:num>
  <w:num w:numId="53">
    <w:abstractNumId w:val="34"/>
  </w:num>
  <w:num w:numId="54">
    <w:abstractNumId w:val="7"/>
  </w:num>
  <w:num w:numId="55">
    <w:abstractNumId w:val="55"/>
  </w:num>
  <w:num w:numId="56">
    <w:abstractNumId w:val="49"/>
  </w:num>
  <w:num w:numId="57">
    <w:abstractNumId w:val="51"/>
  </w:num>
  <w:num w:numId="58">
    <w:abstractNumId w:val="38"/>
  </w:num>
  <w:num w:numId="59">
    <w:abstractNumId w:val="27"/>
  </w:num>
  <w:num w:numId="60">
    <w:abstractNumId w:val="57"/>
  </w:num>
  <w:num w:numId="61">
    <w:abstractNumId w:val="68"/>
  </w:num>
  <w:num w:numId="62">
    <w:abstractNumId w:val="13"/>
  </w:num>
  <w:num w:numId="63">
    <w:abstractNumId w:val="70"/>
  </w:num>
  <w:num w:numId="64">
    <w:abstractNumId w:val="39"/>
  </w:num>
  <w:num w:numId="65">
    <w:abstractNumId w:val="44"/>
  </w:num>
  <w:num w:numId="66">
    <w:abstractNumId w:val="26"/>
  </w:num>
  <w:num w:numId="67">
    <w:abstractNumId w:val="4"/>
  </w:num>
  <w:num w:numId="68">
    <w:abstractNumId w:val="52"/>
  </w:num>
  <w:num w:numId="69">
    <w:abstractNumId w:val="0"/>
  </w:num>
  <w:num w:numId="70">
    <w:abstractNumId w:val="28"/>
  </w:num>
  <w:num w:numId="71">
    <w:abstractNumId w:val="15"/>
  </w:num>
  <w:num w:numId="72">
    <w:abstractNumId w:val="61"/>
  </w:num>
  <w:num w:numId="73">
    <w:abstractNumId w:val="43"/>
  </w:num>
  <w:num w:numId="74">
    <w:abstractNumId w:val="24"/>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6E9D"/>
    <w:rsid w:val="00023194"/>
    <w:rsid w:val="001707EF"/>
    <w:rsid w:val="001A5412"/>
    <w:rsid w:val="001B102B"/>
    <w:rsid w:val="001C5255"/>
    <w:rsid w:val="002045C8"/>
    <w:rsid w:val="002D1A43"/>
    <w:rsid w:val="0037347A"/>
    <w:rsid w:val="004657B4"/>
    <w:rsid w:val="00480189"/>
    <w:rsid w:val="004B732B"/>
    <w:rsid w:val="004C7EC0"/>
    <w:rsid w:val="004D6191"/>
    <w:rsid w:val="00523FBD"/>
    <w:rsid w:val="00554794"/>
    <w:rsid w:val="00653661"/>
    <w:rsid w:val="00695E5C"/>
    <w:rsid w:val="006C63EA"/>
    <w:rsid w:val="00701B8E"/>
    <w:rsid w:val="007221EC"/>
    <w:rsid w:val="0082002A"/>
    <w:rsid w:val="009211C6"/>
    <w:rsid w:val="009B004E"/>
    <w:rsid w:val="009D0F05"/>
    <w:rsid w:val="00A27FCF"/>
    <w:rsid w:val="00A75F6F"/>
    <w:rsid w:val="00A81F97"/>
    <w:rsid w:val="00AE3FF1"/>
    <w:rsid w:val="00B04DF0"/>
    <w:rsid w:val="00B556FE"/>
    <w:rsid w:val="00B94550"/>
    <w:rsid w:val="00B96AD1"/>
    <w:rsid w:val="00BA6E9D"/>
    <w:rsid w:val="00BF6D21"/>
    <w:rsid w:val="00C14394"/>
    <w:rsid w:val="00DB3B8C"/>
    <w:rsid w:val="00E63F36"/>
    <w:rsid w:val="00ED5323"/>
    <w:rsid w:val="00F54C9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84BC18-F362-4C0A-A9EF-84C67EA9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aliases w:val="MT1,título 1"/>
    <w:basedOn w:val="Normal"/>
    <w:next w:val="Normal"/>
    <w:link w:val="Ttulo1Car"/>
    <w:uiPriority w:val="99"/>
    <w:qFormat/>
    <w:rsid w:val="00BA6E9D"/>
    <w:pPr>
      <w:keepNext/>
      <w:keepLines/>
      <w:spacing w:before="480" w:after="0" w:line="240" w:lineRule="auto"/>
      <w:outlineLvl w:val="0"/>
    </w:pPr>
    <w:rPr>
      <w:rFonts w:ascii="Cambria" w:eastAsia="Times New Roman" w:hAnsi="Cambria" w:cs="Times New Roman"/>
      <w:b/>
      <w:bCs/>
      <w:color w:val="365F91"/>
      <w:sz w:val="28"/>
      <w:szCs w:val="28"/>
      <w:lang w:val="es-ES" w:eastAsia="es-ES"/>
    </w:rPr>
  </w:style>
  <w:style w:type="paragraph" w:styleId="Ttulo2">
    <w:name w:val="heading 2"/>
    <w:aliases w:val="Edgar 2,Título 2 Car1,Título 2 Car Car Car Car,Edgar 2 Car Car Car Car,Edgar 2 Car Car Car Car Car,Edgar 2 Car3,Edgar 2 Car Car Car,Título 2 Car Car Car,Edgar 2 Car3 Car Car Car Car,Edgar 2 Car3 Car Car Car,Título 2 Car Car"/>
    <w:basedOn w:val="Normal"/>
    <w:next w:val="Normal"/>
    <w:link w:val="Ttulo2Car"/>
    <w:uiPriority w:val="99"/>
    <w:qFormat/>
    <w:rsid w:val="00BA6E9D"/>
    <w:pPr>
      <w:keepNext/>
      <w:spacing w:after="0" w:line="360" w:lineRule="auto"/>
      <w:jc w:val="center"/>
      <w:outlineLvl w:val="1"/>
    </w:pPr>
    <w:rPr>
      <w:rFonts w:ascii="Gautami" w:eastAsia="Times New Roman" w:hAnsi="Gautami" w:cs="Times New Roman"/>
      <w:b/>
      <w:bCs/>
      <w:i/>
      <w:iCs/>
      <w:sz w:val="28"/>
      <w:szCs w:val="28"/>
      <w:lang w:val="es-MX" w:eastAsia="es-MX"/>
    </w:rPr>
  </w:style>
  <w:style w:type="paragraph" w:styleId="Ttulo3">
    <w:name w:val="heading 3"/>
    <w:basedOn w:val="Normal"/>
    <w:next w:val="Normal"/>
    <w:link w:val="Ttulo3Car"/>
    <w:uiPriority w:val="9"/>
    <w:unhideWhenUsed/>
    <w:qFormat/>
    <w:rsid w:val="00BA6E9D"/>
    <w:pPr>
      <w:keepNext/>
      <w:keepLines/>
      <w:spacing w:before="40" w:after="0" w:line="240" w:lineRule="auto"/>
      <w:outlineLvl w:val="2"/>
    </w:pPr>
    <w:rPr>
      <w:rFonts w:asciiTheme="majorHAnsi" w:eastAsiaTheme="majorEastAsia" w:hAnsiTheme="majorHAnsi" w:cstheme="majorBidi"/>
      <w:color w:val="1F4D78" w:themeColor="accent1" w:themeShade="7F"/>
      <w:sz w:val="24"/>
      <w:szCs w:val="24"/>
      <w:lang w:val="es-ES" w:eastAsia="es-ES"/>
    </w:rPr>
  </w:style>
  <w:style w:type="paragraph" w:styleId="Ttulo4">
    <w:name w:val="heading 4"/>
    <w:basedOn w:val="Normal"/>
    <w:next w:val="Normal"/>
    <w:link w:val="Ttulo4Car"/>
    <w:uiPriority w:val="99"/>
    <w:qFormat/>
    <w:rsid w:val="00BA6E9D"/>
    <w:pPr>
      <w:keepNext/>
      <w:tabs>
        <w:tab w:val="num" w:pos="864"/>
      </w:tabs>
      <w:spacing w:before="240" w:after="60" w:line="240" w:lineRule="auto"/>
      <w:ind w:left="864" w:hanging="864"/>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uiPriority w:val="99"/>
    <w:qFormat/>
    <w:rsid w:val="00BA6E9D"/>
    <w:pPr>
      <w:tabs>
        <w:tab w:val="num" w:pos="1008"/>
      </w:tabs>
      <w:spacing w:before="240" w:after="60" w:line="240" w:lineRule="auto"/>
      <w:ind w:left="1008" w:hanging="1008"/>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uiPriority w:val="99"/>
    <w:qFormat/>
    <w:rsid w:val="00BA6E9D"/>
    <w:pPr>
      <w:tabs>
        <w:tab w:val="num" w:pos="1152"/>
      </w:tabs>
      <w:spacing w:before="240" w:after="60" w:line="240" w:lineRule="auto"/>
      <w:ind w:left="1152" w:hanging="1152"/>
      <w:outlineLvl w:val="5"/>
    </w:pPr>
    <w:rPr>
      <w:rFonts w:ascii="Times New Roman" w:eastAsia="Times New Roman" w:hAnsi="Times New Roman" w:cs="Times New Roman"/>
      <w:b/>
      <w:bCs/>
      <w:lang w:val="es-ES" w:eastAsia="es-ES"/>
    </w:rPr>
  </w:style>
  <w:style w:type="paragraph" w:styleId="Ttulo7">
    <w:name w:val="heading 7"/>
    <w:basedOn w:val="Normal"/>
    <w:next w:val="Normal"/>
    <w:link w:val="Ttulo7Car"/>
    <w:uiPriority w:val="99"/>
    <w:qFormat/>
    <w:rsid w:val="00BA6E9D"/>
    <w:pPr>
      <w:tabs>
        <w:tab w:val="num" w:pos="1296"/>
      </w:tabs>
      <w:spacing w:before="240" w:after="60" w:line="240" w:lineRule="auto"/>
      <w:ind w:left="1296" w:hanging="1296"/>
      <w:outlineLvl w:val="6"/>
    </w:pPr>
    <w:rPr>
      <w:rFonts w:ascii="Times New Roman" w:eastAsia="Times New Roman" w:hAnsi="Times New Roman" w:cs="Times New Roman"/>
      <w:sz w:val="24"/>
      <w:szCs w:val="24"/>
      <w:lang w:val="es-ES_tradnl" w:eastAsia="es-ES"/>
    </w:rPr>
  </w:style>
  <w:style w:type="paragraph" w:styleId="Ttulo8">
    <w:name w:val="heading 8"/>
    <w:basedOn w:val="Normal"/>
    <w:next w:val="Normal"/>
    <w:link w:val="Ttulo8Car"/>
    <w:qFormat/>
    <w:rsid w:val="00BA6E9D"/>
    <w:pPr>
      <w:tabs>
        <w:tab w:val="num" w:pos="1440"/>
      </w:tabs>
      <w:spacing w:before="240" w:after="60" w:line="240" w:lineRule="auto"/>
      <w:ind w:left="1440" w:hanging="1440"/>
      <w:outlineLvl w:val="7"/>
    </w:pPr>
    <w:rPr>
      <w:rFonts w:ascii="Times New Roman" w:eastAsia="Times New Roman" w:hAnsi="Times New Roman" w:cs="Times New Roman"/>
      <w:i/>
      <w:iCs/>
      <w:sz w:val="24"/>
      <w:szCs w:val="24"/>
      <w:lang w:val="es-ES" w:eastAsia="es-ES"/>
    </w:rPr>
  </w:style>
  <w:style w:type="paragraph" w:styleId="Ttulo9">
    <w:name w:val="heading 9"/>
    <w:basedOn w:val="Normal"/>
    <w:next w:val="Normal"/>
    <w:link w:val="Ttulo9Car"/>
    <w:qFormat/>
    <w:rsid w:val="00BA6E9D"/>
    <w:pPr>
      <w:tabs>
        <w:tab w:val="num" w:pos="1584"/>
      </w:tabs>
      <w:spacing w:before="240" w:after="60" w:line="240" w:lineRule="auto"/>
      <w:ind w:left="1584" w:hanging="1584"/>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A6E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A6E9D"/>
  </w:style>
  <w:style w:type="paragraph" w:styleId="Piedepgina">
    <w:name w:val="footer"/>
    <w:basedOn w:val="Normal"/>
    <w:link w:val="PiedepginaCar"/>
    <w:uiPriority w:val="99"/>
    <w:unhideWhenUsed/>
    <w:rsid w:val="00BA6E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A6E9D"/>
  </w:style>
  <w:style w:type="table" w:styleId="Tablaconcuadrcula">
    <w:name w:val="Table Grid"/>
    <w:basedOn w:val="Tablanormal"/>
    <w:uiPriority w:val="59"/>
    <w:rsid w:val="00BA6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aliases w:val="MT1 Car,título 1 Car"/>
    <w:basedOn w:val="Fuentedeprrafopredeter"/>
    <w:link w:val="Ttulo1"/>
    <w:uiPriority w:val="99"/>
    <w:rsid w:val="00BA6E9D"/>
    <w:rPr>
      <w:rFonts w:ascii="Cambria" w:eastAsia="Times New Roman" w:hAnsi="Cambria" w:cs="Times New Roman"/>
      <w:b/>
      <w:bCs/>
      <w:color w:val="365F91"/>
      <w:sz w:val="28"/>
      <w:szCs w:val="28"/>
      <w:lang w:val="es-ES" w:eastAsia="es-ES"/>
    </w:rPr>
  </w:style>
  <w:style w:type="character" w:customStyle="1" w:styleId="Ttulo2Car">
    <w:name w:val="Título 2 Car"/>
    <w:aliases w:val="Edgar 2 Car,Título 2 Car1 Car,Título 2 Car Car Car Car Car,Edgar 2 Car Car Car Car Car1,Edgar 2 Car Car Car Car Car Car,Edgar 2 Car3 Car,Edgar 2 Car Car Car Car1,Título 2 Car Car Car Car1,Edgar 2 Car3 Car Car Car Car Car"/>
    <w:basedOn w:val="Fuentedeprrafopredeter"/>
    <w:link w:val="Ttulo2"/>
    <w:uiPriority w:val="99"/>
    <w:rsid w:val="00BA6E9D"/>
    <w:rPr>
      <w:rFonts w:ascii="Gautami" w:eastAsia="Times New Roman" w:hAnsi="Gautami" w:cs="Times New Roman"/>
      <w:b/>
      <w:bCs/>
      <w:i/>
      <w:iCs/>
      <w:sz w:val="28"/>
      <w:szCs w:val="28"/>
      <w:lang w:val="es-MX" w:eastAsia="es-MX"/>
    </w:rPr>
  </w:style>
  <w:style w:type="character" w:customStyle="1" w:styleId="Ttulo3Car">
    <w:name w:val="Título 3 Car"/>
    <w:basedOn w:val="Fuentedeprrafopredeter"/>
    <w:link w:val="Ttulo3"/>
    <w:uiPriority w:val="9"/>
    <w:rsid w:val="00BA6E9D"/>
    <w:rPr>
      <w:rFonts w:asciiTheme="majorHAnsi" w:eastAsiaTheme="majorEastAsia" w:hAnsiTheme="majorHAnsi" w:cstheme="majorBidi"/>
      <w:color w:val="1F4D78" w:themeColor="accent1" w:themeShade="7F"/>
      <w:sz w:val="24"/>
      <w:szCs w:val="24"/>
      <w:lang w:val="es-ES" w:eastAsia="es-ES"/>
    </w:rPr>
  </w:style>
  <w:style w:type="character" w:customStyle="1" w:styleId="Ttulo4Car">
    <w:name w:val="Título 4 Car"/>
    <w:basedOn w:val="Fuentedeprrafopredeter"/>
    <w:link w:val="Ttulo4"/>
    <w:uiPriority w:val="99"/>
    <w:rsid w:val="00BA6E9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uiPriority w:val="99"/>
    <w:rsid w:val="00BA6E9D"/>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uiPriority w:val="99"/>
    <w:rsid w:val="00BA6E9D"/>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uiPriority w:val="99"/>
    <w:rsid w:val="00BA6E9D"/>
    <w:rPr>
      <w:rFonts w:ascii="Times New Roman" w:eastAsia="Times New Roman" w:hAnsi="Times New Roman" w:cs="Times New Roman"/>
      <w:sz w:val="24"/>
      <w:szCs w:val="24"/>
      <w:lang w:val="es-ES_tradnl" w:eastAsia="es-ES"/>
    </w:rPr>
  </w:style>
  <w:style w:type="character" w:customStyle="1" w:styleId="Ttulo8Car">
    <w:name w:val="Título 8 Car"/>
    <w:basedOn w:val="Fuentedeprrafopredeter"/>
    <w:link w:val="Ttulo8"/>
    <w:rsid w:val="00BA6E9D"/>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BA6E9D"/>
    <w:rPr>
      <w:rFonts w:ascii="Arial" w:eastAsia="Times New Roman" w:hAnsi="Arial" w:cs="Arial"/>
      <w:lang w:val="es-ES" w:eastAsia="es-ES"/>
    </w:rPr>
  </w:style>
  <w:style w:type="numbering" w:customStyle="1" w:styleId="Sinlista1">
    <w:name w:val="Sin lista1"/>
    <w:next w:val="Sinlista"/>
    <w:uiPriority w:val="99"/>
    <w:semiHidden/>
    <w:unhideWhenUsed/>
    <w:rsid w:val="00BA6E9D"/>
  </w:style>
  <w:style w:type="character" w:customStyle="1" w:styleId="TextodegloboCar">
    <w:name w:val="Texto de globo Car"/>
    <w:basedOn w:val="Fuentedeprrafopredeter"/>
    <w:link w:val="Textodeglobo"/>
    <w:uiPriority w:val="99"/>
    <w:semiHidden/>
    <w:rsid w:val="00BA6E9D"/>
    <w:rPr>
      <w:rFonts w:ascii="Tahoma" w:eastAsia="Times New Roman" w:hAnsi="Tahoma" w:cs="Times New Roman"/>
      <w:sz w:val="16"/>
      <w:szCs w:val="16"/>
      <w:lang w:val="es-ES" w:eastAsia="es-ES"/>
    </w:rPr>
  </w:style>
  <w:style w:type="paragraph" w:styleId="Textodeglobo">
    <w:name w:val="Balloon Text"/>
    <w:basedOn w:val="Normal"/>
    <w:link w:val="TextodegloboCar"/>
    <w:uiPriority w:val="99"/>
    <w:semiHidden/>
    <w:unhideWhenUsed/>
    <w:rsid w:val="00BA6E9D"/>
    <w:pPr>
      <w:spacing w:after="0" w:line="240" w:lineRule="auto"/>
    </w:pPr>
    <w:rPr>
      <w:rFonts w:ascii="Tahoma" w:eastAsia="Times New Roman" w:hAnsi="Tahoma" w:cs="Times New Roman"/>
      <w:sz w:val="16"/>
      <w:szCs w:val="16"/>
      <w:lang w:val="es-ES" w:eastAsia="es-ES"/>
    </w:rPr>
  </w:style>
  <w:style w:type="character" w:customStyle="1" w:styleId="TextodegloboCar1">
    <w:name w:val="Texto de globo Car1"/>
    <w:basedOn w:val="Fuentedeprrafopredeter"/>
    <w:uiPriority w:val="99"/>
    <w:semiHidden/>
    <w:rsid w:val="00BA6E9D"/>
    <w:rPr>
      <w:rFonts w:ascii="Segoe UI" w:hAnsi="Segoe UI" w:cs="Segoe UI"/>
      <w:sz w:val="18"/>
      <w:szCs w:val="18"/>
    </w:rPr>
  </w:style>
  <w:style w:type="character" w:styleId="Hipervnculo">
    <w:name w:val="Hyperlink"/>
    <w:uiPriority w:val="99"/>
    <w:unhideWhenUsed/>
    <w:rsid w:val="00BA6E9D"/>
    <w:rPr>
      <w:color w:val="0000FF"/>
      <w:u w:val="single"/>
    </w:rPr>
  </w:style>
  <w:style w:type="character" w:customStyle="1" w:styleId="textonavy1">
    <w:name w:val="texto_navy1"/>
    <w:rsid w:val="00BA6E9D"/>
    <w:rPr>
      <w:color w:val="000080"/>
    </w:rPr>
  </w:style>
  <w:style w:type="character" w:customStyle="1" w:styleId="Cuerpodeltexto2">
    <w:name w:val="Cuerpo del texto (2)_"/>
    <w:link w:val="Cuerpodeltexto20"/>
    <w:rsid w:val="00BA6E9D"/>
    <w:rPr>
      <w:rFonts w:ascii="Arial" w:eastAsia="Arial" w:hAnsi="Arial" w:cs="Arial"/>
      <w:b/>
      <w:bCs/>
      <w:sz w:val="21"/>
      <w:szCs w:val="21"/>
      <w:shd w:val="clear" w:color="auto" w:fill="FFFFFF"/>
    </w:rPr>
  </w:style>
  <w:style w:type="paragraph" w:customStyle="1" w:styleId="Cuerpodeltexto20">
    <w:name w:val="Cuerpo del texto (2)"/>
    <w:basedOn w:val="Normal"/>
    <w:link w:val="Cuerpodeltexto2"/>
    <w:rsid w:val="00BA6E9D"/>
    <w:pPr>
      <w:widowControl w:val="0"/>
      <w:shd w:val="clear" w:color="auto" w:fill="FFFFFF"/>
      <w:spacing w:after="780" w:line="0" w:lineRule="atLeast"/>
      <w:ind w:hanging="360"/>
    </w:pPr>
    <w:rPr>
      <w:rFonts w:ascii="Arial" w:eastAsia="Arial" w:hAnsi="Arial" w:cs="Arial"/>
      <w:b/>
      <w:bCs/>
      <w:sz w:val="21"/>
      <w:szCs w:val="21"/>
    </w:rPr>
  </w:style>
  <w:style w:type="character" w:customStyle="1" w:styleId="Cuerpodeltexto">
    <w:name w:val="Cuerpo del texto_"/>
    <w:link w:val="Cuerpodeltexto0"/>
    <w:rsid w:val="00BA6E9D"/>
    <w:rPr>
      <w:rFonts w:ascii="Arial" w:eastAsia="Arial" w:hAnsi="Arial" w:cs="Arial"/>
      <w:sz w:val="21"/>
      <w:szCs w:val="21"/>
      <w:shd w:val="clear" w:color="auto" w:fill="FFFFFF"/>
    </w:rPr>
  </w:style>
  <w:style w:type="paragraph" w:customStyle="1" w:styleId="Cuerpodeltexto0">
    <w:name w:val="Cuerpo del texto"/>
    <w:basedOn w:val="Normal"/>
    <w:link w:val="Cuerpodeltexto"/>
    <w:rsid w:val="00BA6E9D"/>
    <w:pPr>
      <w:widowControl w:val="0"/>
      <w:shd w:val="clear" w:color="auto" w:fill="FFFFFF"/>
      <w:spacing w:after="240" w:line="253" w:lineRule="exact"/>
      <w:ind w:hanging="520"/>
      <w:jc w:val="both"/>
    </w:pPr>
    <w:rPr>
      <w:rFonts w:ascii="Arial" w:eastAsia="Arial" w:hAnsi="Arial" w:cs="Arial"/>
      <w:sz w:val="21"/>
      <w:szCs w:val="21"/>
    </w:rPr>
  </w:style>
  <w:style w:type="character" w:customStyle="1" w:styleId="CuerpodeltextoNegrita">
    <w:name w:val="Cuerpo del texto + Negrita"/>
    <w:rsid w:val="00BA6E9D"/>
    <w:rPr>
      <w:rFonts w:ascii="Arial" w:eastAsia="Arial" w:hAnsi="Arial" w:cs="Arial"/>
      <w:b/>
      <w:bCs/>
      <w:color w:val="000000"/>
      <w:spacing w:val="0"/>
      <w:w w:val="100"/>
      <w:position w:val="0"/>
      <w:sz w:val="21"/>
      <w:szCs w:val="21"/>
      <w:shd w:val="clear" w:color="auto" w:fill="FFFFFF"/>
      <w:lang w:val="es-ES"/>
    </w:rPr>
  </w:style>
  <w:style w:type="paragraph" w:styleId="Prrafodelista">
    <w:name w:val="List Paragraph"/>
    <w:aliases w:val="HOJA,Bolita,List Paragraph,Párrafo de lista4,BOLADEF,Párrafo de lista3,Párrafo de lista21,BOLA,Nivel 1 OS,Colorful List Accent 1,Colorful List - Accent 11,EITI list,Bullet List,FooterText,numbered,List Paragraph1,Paragraphe de liste1,lp"/>
    <w:basedOn w:val="Normal"/>
    <w:link w:val="PrrafodelistaCar"/>
    <w:uiPriority w:val="34"/>
    <w:qFormat/>
    <w:rsid w:val="00BA6E9D"/>
    <w:pPr>
      <w:spacing w:after="0" w:line="240" w:lineRule="auto"/>
      <w:ind w:left="720"/>
      <w:contextualSpacing/>
    </w:pPr>
    <w:rPr>
      <w:rFonts w:ascii="Times New Roman" w:eastAsia="Times New Roman" w:hAnsi="Times New Roman" w:cs="Times New Roman"/>
      <w:sz w:val="24"/>
      <w:szCs w:val="24"/>
      <w:lang w:val="es-ES" w:eastAsia="es-ES"/>
    </w:rPr>
  </w:style>
  <w:style w:type="character" w:customStyle="1" w:styleId="PrrafodelistaCar">
    <w:name w:val="Párrafo de lista Car"/>
    <w:aliases w:val="HOJA Car,Bolita Car,List Paragraph Car,Párrafo de lista4 Car,BOLADEF Car,Párrafo de lista3 Car,Párrafo de lista21 Car,BOLA Car,Nivel 1 OS Car,Colorful List Accent 1 Car,Colorful List - Accent 11 Car,EITI list Car,Bullet List Car"/>
    <w:link w:val="Prrafodelista"/>
    <w:uiPriority w:val="34"/>
    <w:qFormat/>
    <w:locked/>
    <w:rsid w:val="00BA6E9D"/>
    <w:rPr>
      <w:rFonts w:ascii="Times New Roman" w:eastAsia="Times New Roman" w:hAnsi="Times New Roman" w:cs="Times New Roman"/>
      <w:sz w:val="24"/>
      <w:szCs w:val="24"/>
      <w:lang w:val="es-ES" w:eastAsia="es-ES"/>
    </w:rPr>
  </w:style>
  <w:style w:type="character" w:customStyle="1" w:styleId="Cuerpodeltexto9pto">
    <w:name w:val="Cuerpo del texto + 9 pto"/>
    <w:aliases w:val="Negrita"/>
    <w:rsid w:val="00BA6E9D"/>
    <w:rPr>
      <w:rFonts w:ascii="Arial" w:eastAsia="Arial" w:hAnsi="Arial" w:cs="Arial"/>
      <w:b w:val="0"/>
      <w:bCs w:val="0"/>
      <w:i w:val="0"/>
      <w:iCs w:val="0"/>
      <w:smallCaps w:val="0"/>
      <w:strike w:val="0"/>
      <w:color w:val="000000"/>
      <w:spacing w:val="0"/>
      <w:w w:val="100"/>
      <w:position w:val="0"/>
      <w:sz w:val="18"/>
      <w:szCs w:val="18"/>
      <w:u w:val="none"/>
      <w:shd w:val="clear" w:color="auto" w:fill="FFFFFF"/>
      <w:lang w:val="es-ES"/>
    </w:rPr>
  </w:style>
  <w:style w:type="character" w:customStyle="1" w:styleId="Ttulo20">
    <w:name w:val="Título #2_"/>
    <w:link w:val="Ttulo21"/>
    <w:rsid w:val="00BA6E9D"/>
    <w:rPr>
      <w:rFonts w:ascii="Arial" w:eastAsia="Arial" w:hAnsi="Arial" w:cs="Arial"/>
      <w:b/>
      <w:bCs/>
      <w:sz w:val="21"/>
      <w:szCs w:val="21"/>
      <w:shd w:val="clear" w:color="auto" w:fill="FFFFFF"/>
    </w:rPr>
  </w:style>
  <w:style w:type="paragraph" w:customStyle="1" w:styleId="Ttulo21">
    <w:name w:val="Título #2"/>
    <w:basedOn w:val="Normal"/>
    <w:link w:val="Ttulo20"/>
    <w:rsid w:val="00BA6E9D"/>
    <w:pPr>
      <w:widowControl w:val="0"/>
      <w:shd w:val="clear" w:color="auto" w:fill="FFFFFF"/>
      <w:spacing w:before="480" w:after="480" w:line="0" w:lineRule="atLeast"/>
      <w:ind w:hanging="720"/>
      <w:jc w:val="both"/>
      <w:outlineLvl w:val="1"/>
    </w:pPr>
    <w:rPr>
      <w:rFonts w:ascii="Arial" w:eastAsia="Arial" w:hAnsi="Arial" w:cs="Arial"/>
      <w:b/>
      <w:bCs/>
      <w:sz w:val="21"/>
      <w:szCs w:val="21"/>
    </w:rPr>
  </w:style>
  <w:style w:type="character" w:customStyle="1" w:styleId="Notaalpie47">
    <w:name w:val="Nota al pie (4) + 7"/>
    <w:aliases w:val="5 pto,Espaciado 0 pto,Cuerpo del texto + Cursiva,Cuerpo del texto + Arial,Cursiva"/>
    <w:rsid w:val="00BA6E9D"/>
    <w:rPr>
      <w:rFonts w:ascii="Arial" w:eastAsia="Arial" w:hAnsi="Arial" w:cs="Arial"/>
      <w:b w:val="0"/>
      <w:bCs w:val="0"/>
      <w:i w:val="0"/>
      <w:iCs w:val="0"/>
      <w:smallCaps w:val="0"/>
      <w:strike w:val="0"/>
      <w:color w:val="000000"/>
      <w:spacing w:val="0"/>
      <w:w w:val="100"/>
      <w:position w:val="0"/>
      <w:sz w:val="15"/>
      <w:szCs w:val="15"/>
      <w:u w:val="none"/>
    </w:rPr>
  </w:style>
  <w:style w:type="character" w:customStyle="1" w:styleId="Ttulo2Sinnegrita">
    <w:name w:val="Título #2 + Sin negrita"/>
    <w:rsid w:val="00BA6E9D"/>
    <w:rPr>
      <w:rFonts w:ascii="Arial" w:eastAsia="Arial" w:hAnsi="Arial" w:cs="Arial"/>
      <w:b/>
      <w:bCs/>
      <w:i w:val="0"/>
      <w:iCs w:val="0"/>
      <w:smallCaps w:val="0"/>
      <w:strike w:val="0"/>
      <w:color w:val="000000"/>
      <w:spacing w:val="0"/>
      <w:w w:val="100"/>
      <w:position w:val="0"/>
      <w:sz w:val="21"/>
      <w:szCs w:val="21"/>
      <w:u w:val="none"/>
      <w:shd w:val="clear" w:color="auto" w:fill="FFFFFF"/>
      <w:lang w:val="es-ES"/>
    </w:rPr>
  </w:style>
  <w:style w:type="character" w:customStyle="1" w:styleId="Notaalpie5">
    <w:name w:val="Nota al pie (5)_"/>
    <w:link w:val="Notaalpie50"/>
    <w:rsid w:val="00BA6E9D"/>
    <w:rPr>
      <w:rFonts w:ascii="Arial" w:eastAsia="Arial" w:hAnsi="Arial" w:cs="Arial"/>
      <w:sz w:val="18"/>
      <w:szCs w:val="18"/>
      <w:shd w:val="clear" w:color="auto" w:fill="FFFFFF"/>
    </w:rPr>
  </w:style>
  <w:style w:type="paragraph" w:customStyle="1" w:styleId="Notaalpie50">
    <w:name w:val="Nota al pie (5)"/>
    <w:basedOn w:val="Normal"/>
    <w:link w:val="Notaalpie5"/>
    <w:rsid w:val="00BA6E9D"/>
    <w:pPr>
      <w:widowControl w:val="0"/>
      <w:shd w:val="clear" w:color="auto" w:fill="FFFFFF"/>
      <w:spacing w:after="0" w:line="226" w:lineRule="exact"/>
      <w:jc w:val="center"/>
    </w:pPr>
    <w:rPr>
      <w:rFonts w:ascii="Arial" w:eastAsia="Arial" w:hAnsi="Arial" w:cs="Arial"/>
      <w:sz w:val="18"/>
      <w:szCs w:val="18"/>
    </w:rPr>
  </w:style>
  <w:style w:type="character" w:customStyle="1" w:styleId="Cuerpodeltexto2Sinnegrita">
    <w:name w:val="Cuerpo del texto (2) + Sin negrita"/>
    <w:rsid w:val="00BA6E9D"/>
    <w:rPr>
      <w:rFonts w:ascii="Arial" w:eastAsia="Arial" w:hAnsi="Arial" w:cs="Arial"/>
      <w:b/>
      <w:bCs/>
      <w:i w:val="0"/>
      <w:iCs w:val="0"/>
      <w:smallCaps w:val="0"/>
      <w:strike w:val="0"/>
      <w:color w:val="000000"/>
      <w:spacing w:val="0"/>
      <w:w w:val="100"/>
      <w:position w:val="0"/>
      <w:sz w:val="21"/>
      <w:szCs w:val="21"/>
      <w:u w:val="none"/>
      <w:shd w:val="clear" w:color="auto" w:fill="FFFFFF"/>
      <w:lang w:val="es-ES"/>
    </w:rPr>
  </w:style>
  <w:style w:type="character" w:customStyle="1" w:styleId="Cuerpodeltexto3">
    <w:name w:val="Cuerpo del texto (3)_"/>
    <w:link w:val="Cuerpodeltexto30"/>
    <w:rsid w:val="00BA6E9D"/>
    <w:rPr>
      <w:rFonts w:ascii="Arial" w:eastAsia="Arial" w:hAnsi="Arial" w:cs="Arial"/>
      <w:i/>
      <w:iCs/>
      <w:sz w:val="21"/>
      <w:szCs w:val="21"/>
      <w:shd w:val="clear" w:color="auto" w:fill="FFFFFF"/>
    </w:rPr>
  </w:style>
  <w:style w:type="paragraph" w:customStyle="1" w:styleId="Cuerpodeltexto30">
    <w:name w:val="Cuerpo del texto (3)"/>
    <w:basedOn w:val="Normal"/>
    <w:link w:val="Cuerpodeltexto3"/>
    <w:rsid w:val="00BA6E9D"/>
    <w:pPr>
      <w:widowControl w:val="0"/>
      <w:shd w:val="clear" w:color="auto" w:fill="FFFFFF"/>
      <w:spacing w:before="240" w:after="240" w:line="253" w:lineRule="exact"/>
      <w:ind w:hanging="240"/>
      <w:jc w:val="both"/>
    </w:pPr>
    <w:rPr>
      <w:rFonts w:ascii="Arial" w:eastAsia="Arial" w:hAnsi="Arial" w:cs="Arial"/>
      <w:i/>
      <w:iCs/>
      <w:sz w:val="21"/>
      <w:szCs w:val="21"/>
    </w:rPr>
  </w:style>
  <w:style w:type="character" w:customStyle="1" w:styleId="Cuerpodeltexto3Sincursiva">
    <w:name w:val="Cuerpo del texto (3) + Sin cursiva"/>
    <w:rsid w:val="00BA6E9D"/>
    <w:rPr>
      <w:rFonts w:ascii="Arial" w:eastAsia="Arial" w:hAnsi="Arial" w:cs="Arial"/>
      <w:b w:val="0"/>
      <w:bCs w:val="0"/>
      <w:i/>
      <w:iCs/>
      <w:smallCaps w:val="0"/>
      <w:strike w:val="0"/>
      <w:color w:val="000000"/>
      <w:spacing w:val="0"/>
      <w:w w:val="100"/>
      <w:position w:val="0"/>
      <w:sz w:val="21"/>
      <w:szCs w:val="21"/>
      <w:u w:val="none"/>
      <w:shd w:val="clear" w:color="auto" w:fill="FFFFFF"/>
      <w:lang w:val="es-ES"/>
    </w:rPr>
  </w:style>
  <w:style w:type="character" w:styleId="nfasis">
    <w:name w:val="Emphasis"/>
    <w:uiPriority w:val="20"/>
    <w:qFormat/>
    <w:rsid w:val="00BA6E9D"/>
    <w:rPr>
      <w:i/>
      <w:iCs/>
    </w:rPr>
  </w:style>
  <w:style w:type="paragraph" w:customStyle="1" w:styleId="Default">
    <w:name w:val="Default"/>
    <w:link w:val="DefaultCar"/>
    <w:qFormat/>
    <w:rsid w:val="00BA6E9D"/>
    <w:pPr>
      <w:autoSpaceDE w:val="0"/>
      <w:autoSpaceDN w:val="0"/>
      <w:adjustRightInd w:val="0"/>
      <w:spacing w:after="0" w:line="240" w:lineRule="auto"/>
    </w:pPr>
    <w:rPr>
      <w:rFonts w:ascii="Arial" w:eastAsia="Calibri" w:hAnsi="Arial" w:cs="Arial"/>
      <w:color w:val="000000"/>
      <w:sz w:val="24"/>
      <w:szCs w:val="24"/>
    </w:rPr>
  </w:style>
  <w:style w:type="character" w:customStyle="1" w:styleId="DefaultCar">
    <w:name w:val="Default Car"/>
    <w:link w:val="Default"/>
    <w:locked/>
    <w:rsid w:val="00BA6E9D"/>
    <w:rPr>
      <w:rFonts w:ascii="Arial" w:eastAsia="Calibri" w:hAnsi="Arial" w:cs="Arial"/>
      <w:color w:val="000000"/>
      <w:sz w:val="24"/>
      <w:szCs w:val="24"/>
    </w:rPr>
  </w:style>
  <w:style w:type="character" w:customStyle="1" w:styleId="Ttulo82">
    <w:name w:val="Título #8 (2)_"/>
    <w:link w:val="Ttulo820"/>
    <w:rsid w:val="00BA6E9D"/>
    <w:rPr>
      <w:rFonts w:ascii="Arial" w:eastAsia="Arial" w:hAnsi="Arial" w:cs="Arial"/>
      <w:b/>
      <w:bCs/>
      <w:sz w:val="21"/>
      <w:szCs w:val="21"/>
      <w:shd w:val="clear" w:color="auto" w:fill="FFFFFF"/>
    </w:rPr>
  </w:style>
  <w:style w:type="paragraph" w:customStyle="1" w:styleId="Ttulo820">
    <w:name w:val="Título #8 (2)"/>
    <w:basedOn w:val="Normal"/>
    <w:link w:val="Ttulo82"/>
    <w:rsid w:val="00BA6E9D"/>
    <w:pPr>
      <w:widowControl w:val="0"/>
      <w:shd w:val="clear" w:color="auto" w:fill="FFFFFF"/>
      <w:spacing w:before="240" w:after="240" w:line="243" w:lineRule="exact"/>
      <w:ind w:hanging="720"/>
      <w:outlineLvl w:val="7"/>
    </w:pPr>
    <w:rPr>
      <w:rFonts w:ascii="Arial" w:eastAsia="Arial" w:hAnsi="Arial" w:cs="Arial"/>
      <w:b/>
      <w:bCs/>
      <w:sz w:val="21"/>
      <w:szCs w:val="21"/>
    </w:rPr>
  </w:style>
  <w:style w:type="paragraph" w:styleId="Textonotapie">
    <w:name w:val="footnote text"/>
    <w:aliases w:val="ft,Footnote Text Char Char,Footnote Text1 Char,Footnote Text Char Char Char Char,Texto nota pie2,ft1,ft Car Car Car1,Texto nota pie Car2,ft Car Car2,ft Car,ft Car Car Car,Texto nota pie_mujer,Texto nota pie Car Car Car,FA Fu,Car1 Car Car"/>
    <w:basedOn w:val="Normal"/>
    <w:link w:val="TextonotapieCar"/>
    <w:uiPriority w:val="99"/>
    <w:unhideWhenUsed/>
    <w:qFormat/>
    <w:rsid w:val="00BA6E9D"/>
    <w:pPr>
      <w:spacing w:after="0" w:line="240" w:lineRule="auto"/>
    </w:pPr>
    <w:rPr>
      <w:rFonts w:ascii="Calibri" w:eastAsia="Calibri" w:hAnsi="Calibri" w:cs="Times New Roman"/>
      <w:sz w:val="20"/>
      <w:szCs w:val="20"/>
      <w:lang w:val="x-none" w:eastAsia="x-none"/>
    </w:rPr>
  </w:style>
  <w:style w:type="character" w:customStyle="1" w:styleId="TextonotapieCar">
    <w:name w:val="Texto nota pie Car"/>
    <w:aliases w:val="ft Car1,Footnote Text Char Char Car,Footnote Text1 Char Car,Footnote Text Char Char Char Char Car,Texto nota pie2 Car,ft1 Car,ft Car Car Car1 Car,Texto nota pie Car2 Car,ft Car Car2 Car,ft Car Car,ft Car Car Car Car,FA Fu Car"/>
    <w:basedOn w:val="Fuentedeprrafopredeter"/>
    <w:link w:val="Textonotapie"/>
    <w:uiPriority w:val="99"/>
    <w:rsid w:val="00BA6E9D"/>
    <w:rPr>
      <w:rFonts w:ascii="Calibri" w:eastAsia="Calibri" w:hAnsi="Calibri" w:cs="Times New Roman"/>
      <w:sz w:val="20"/>
      <w:szCs w:val="20"/>
      <w:lang w:val="x-none" w:eastAsia="x-none"/>
    </w:rPr>
  </w:style>
  <w:style w:type="character" w:styleId="Refdenotaalpie">
    <w:name w:val="footnote reference"/>
    <w:aliases w:val="referencia nota al pie,Texto de nota al pie"/>
    <w:uiPriority w:val="99"/>
    <w:unhideWhenUsed/>
    <w:rsid w:val="00BA6E9D"/>
    <w:rPr>
      <w:vertAlign w:val="superscript"/>
    </w:rPr>
  </w:style>
  <w:style w:type="paragraph" w:styleId="Textocomentario">
    <w:name w:val="annotation text"/>
    <w:basedOn w:val="Normal"/>
    <w:link w:val="TextocomentarioCar"/>
    <w:uiPriority w:val="99"/>
    <w:unhideWhenUsed/>
    <w:rsid w:val="00BA6E9D"/>
    <w:pPr>
      <w:spacing w:after="0" w:line="240" w:lineRule="auto"/>
    </w:pPr>
    <w:rPr>
      <w:rFonts w:ascii="Times New Roman" w:eastAsia="Times New Roman" w:hAnsi="Times New Roman" w:cs="Times New Roman"/>
      <w:sz w:val="20"/>
      <w:szCs w:val="20"/>
      <w:lang w:val="es-ES" w:eastAsia="es-ES"/>
    </w:rPr>
  </w:style>
  <w:style w:type="character" w:customStyle="1" w:styleId="TextocomentarioCar">
    <w:name w:val="Texto comentario Car"/>
    <w:basedOn w:val="Fuentedeprrafopredeter"/>
    <w:link w:val="Textocomentario"/>
    <w:uiPriority w:val="99"/>
    <w:rsid w:val="00BA6E9D"/>
    <w:rPr>
      <w:rFonts w:ascii="Times New Roman" w:eastAsia="Times New Roman" w:hAnsi="Times New Roman" w:cs="Times New Roman"/>
      <w:sz w:val="20"/>
      <w:szCs w:val="20"/>
      <w:lang w:val="es-ES" w:eastAsia="es-ES"/>
    </w:rPr>
  </w:style>
  <w:style w:type="character" w:customStyle="1" w:styleId="AsuntodelcomentarioCar">
    <w:name w:val="Asunto del comentario Car"/>
    <w:basedOn w:val="TextocomentarioCar"/>
    <w:link w:val="Asuntodelcomentario"/>
    <w:uiPriority w:val="99"/>
    <w:semiHidden/>
    <w:rsid w:val="00BA6E9D"/>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BA6E9D"/>
    <w:rPr>
      <w:b/>
      <w:bCs/>
    </w:rPr>
  </w:style>
  <w:style w:type="character" w:customStyle="1" w:styleId="AsuntodelcomentarioCar1">
    <w:name w:val="Asunto del comentario Car1"/>
    <w:basedOn w:val="TextocomentarioCar"/>
    <w:uiPriority w:val="99"/>
    <w:semiHidden/>
    <w:rsid w:val="00BA6E9D"/>
    <w:rPr>
      <w:rFonts w:ascii="Times New Roman" w:eastAsia="Times New Roman" w:hAnsi="Times New Roman" w:cs="Times New Roman"/>
      <w:b/>
      <w:bCs/>
      <w:sz w:val="20"/>
      <w:szCs w:val="20"/>
      <w:lang w:val="es-ES" w:eastAsia="es-ES"/>
    </w:rPr>
  </w:style>
  <w:style w:type="character" w:customStyle="1" w:styleId="Encabezamientoopiedepgina">
    <w:name w:val="Encabezamiento o pie de página_"/>
    <w:rsid w:val="00BA6E9D"/>
    <w:rPr>
      <w:rFonts w:ascii="Arial Unicode MS" w:eastAsia="Arial Unicode MS" w:hAnsi="Arial Unicode MS" w:cs="Arial Unicode MS"/>
      <w:b/>
      <w:bCs/>
      <w:i w:val="0"/>
      <w:iCs w:val="0"/>
      <w:smallCaps w:val="0"/>
      <w:strike w:val="0"/>
      <w:sz w:val="19"/>
      <w:szCs w:val="19"/>
      <w:u w:val="none"/>
    </w:rPr>
  </w:style>
  <w:style w:type="character" w:customStyle="1" w:styleId="EncabezamientoopiedepginaConstantia">
    <w:name w:val="Encabezamiento o pie de página + Constantia"/>
    <w:aliases w:val="13 pto,Escala 40%"/>
    <w:rsid w:val="00BA6E9D"/>
    <w:rPr>
      <w:rFonts w:ascii="Constantia" w:eastAsia="Constantia" w:hAnsi="Constantia" w:cs="Constantia"/>
      <w:b/>
      <w:bCs/>
      <w:i w:val="0"/>
      <w:iCs w:val="0"/>
      <w:smallCaps w:val="0"/>
      <w:strike w:val="0"/>
      <w:color w:val="000000"/>
      <w:spacing w:val="0"/>
      <w:w w:val="40"/>
      <w:position w:val="0"/>
      <w:sz w:val="26"/>
      <w:szCs w:val="26"/>
      <w:u w:val="none"/>
      <w:lang w:val="es-ES"/>
    </w:rPr>
  </w:style>
  <w:style w:type="character" w:customStyle="1" w:styleId="Encabezamientoopiedepgina10pto">
    <w:name w:val="Encabezamiento o pie de página + 10 pto"/>
    <w:aliases w:val="Sin negrita"/>
    <w:rsid w:val="00BA6E9D"/>
    <w:rPr>
      <w:rFonts w:ascii="Arial Unicode MS" w:eastAsia="Arial Unicode MS" w:hAnsi="Arial Unicode MS" w:cs="Arial Unicode MS"/>
      <w:b/>
      <w:bCs/>
      <w:i w:val="0"/>
      <w:iCs w:val="0"/>
      <w:smallCaps w:val="0"/>
      <w:strike w:val="0"/>
      <w:color w:val="000000"/>
      <w:spacing w:val="0"/>
      <w:w w:val="100"/>
      <w:position w:val="0"/>
      <w:sz w:val="20"/>
      <w:szCs w:val="20"/>
      <w:u w:val="none"/>
    </w:rPr>
  </w:style>
  <w:style w:type="character" w:customStyle="1" w:styleId="Encabezamientoopiedepgina0">
    <w:name w:val="Encabezamiento o pie de página"/>
    <w:rsid w:val="00BA6E9D"/>
    <w:rPr>
      <w:rFonts w:ascii="Arial Unicode MS" w:eastAsia="Arial Unicode MS" w:hAnsi="Arial Unicode MS" w:cs="Arial Unicode MS"/>
      <w:b/>
      <w:bCs/>
      <w:i w:val="0"/>
      <w:iCs w:val="0"/>
      <w:smallCaps w:val="0"/>
      <w:strike w:val="0"/>
      <w:color w:val="000000"/>
      <w:spacing w:val="0"/>
      <w:w w:val="100"/>
      <w:position w:val="0"/>
      <w:sz w:val="19"/>
      <w:szCs w:val="19"/>
      <w:u w:val="none"/>
      <w:lang w:val="es-ES"/>
    </w:rPr>
  </w:style>
  <w:style w:type="character" w:customStyle="1" w:styleId="Ttulo80">
    <w:name w:val="Título #8_"/>
    <w:link w:val="Ttulo81"/>
    <w:rsid w:val="00BA6E9D"/>
    <w:rPr>
      <w:rFonts w:ascii="Arial Unicode MS" w:eastAsia="Arial Unicode MS" w:hAnsi="Arial Unicode MS" w:cs="Arial Unicode MS"/>
      <w:b/>
      <w:bCs/>
      <w:sz w:val="21"/>
      <w:szCs w:val="21"/>
      <w:shd w:val="clear" w:color="auto" w:fill="FFFFFF"/>
    </w:rPr>
  </w:style>
  <w:style w:type="paragraph" w:customStyle="1" w:styleId="Ttulo81">
    <w:name w:val="Título #8"/>
    <w:basedOn w:val="Normal"/>
    <w:link w:val="Ttulo80"/>
    <w:rsid w:val="00BA6E9D"/>
    <w:pPr>
      <w:widowControl w:val="0"/>
      <w:shd w:val="clear" w:color="auto" w:fill="FFFFFF"/>
      <w:spacing w:after="180" w:line="248" w:lineRule="exact"/>
      <w:ind w:hanging="700"/>
      <w:jc w:val="both"/>
      <w:outlineLvl w:val="7"/>
    </w:pPr>
    <w:rPr>
      <w:rFonts w:ascii="Arial Unicode MS" w:eastAsia="Arial Unicode MS" w:hAnsi="Arial Unicode MS" w:cs="Arial Unicode MS"/>
      <w:b/>
      <w:bCs/>
      <w:sz w:val="21"/>
      <w:szCs w:val="21"/>
    </w:rPr>
  </w:style>
  <w:style w:type="character" w:customStyle="1" w:styleId="Ttulo40">
    <w:name w:val="Título #4_"/>
    <w:link w:val="Ttulo41"/>
    <w:rsid w:val="00BA6E9D"/>
    <w:rPr>
      <w:rFonts w:ascii="Century Gothic" w:eastAsia="Century Gothic" w:hAnsi="Century Gothic" w:cs="Century Gothic"/>
      <w:b/>
      <w:bCs/>
      <w:spacing w:val="3"/>
      <w:sz w:val="18"/>
      <w:szCs w:val="18"/>
      <w:shd w:val="clear" w:color="auto" w:fill="FFFFFF"/>
    </w:rPr>
  </w:style>
  <w:style w:type="paragraph" w:customStyle="1" w:styleId="Ttulo41">
    <w:name w:val="Título #4"/>
    <w:basedOn w:val="Normal"/>
    <w:link w:val="Ttulo40"/>
    <w:rsid w:val="00BA6E9D"/>
    <w:pPr>
      <w:widowControl w:val="0"/>
      <w:shd w:val="clear" w:color="auto" w:fill="FFFFFF"/>
      <w:spacing w:before="240" w:after="240" w:line="250" w:lineRule="exact"/>
      <w:ind w:hanging="720"/>
      <w:outlineLvl w:val="3"/>
    </w:pPr>
    <w:rPr>
      <w:rFonts w:ascii="Century Gothic" w:eastAsia="Century Gothic" w:hAnsi="Century Gothic" w:cs="Century Gothic"/>
      <w:b/>
      <w:bCs/>
      <w:spacing w:val="3"/>
      <w:sz w:val="18"/>
      <w:szCs w:val="18"/>
    </w:rPr>
  </w:style>
  <w:style w:type="paragraph" w:styleId="TtulodeTDC">
    <w:name w:val="TOC Heading"/>
    <w:basedOn w:val="Ttulo1"/>
    <w:next w:val="Normal"/>
    <w:uiPriority w:val="39"/>
    <w:unhideWhenUsed/>
    <w:qFormat/>
    <w:rsid w:val="00BA6E9D"/>
    <w:pPr>
      <w:spacing w:line="276" w:lineRule="auto"/>
      <w:outlineLvl w:val="9"/>
    </w:pPr>
    <w:rPr>
      <w:lang w:val="es-CO" w:eastAsia="es-CO"/>
    </w:rPr>
  </w:style>
  <w:style w:type="paragraph" w:styleId="TDC1">
    <w:name w:val="toc 1"/>
    <w:basedOn w:val="Normal"/>
    <w:next w:val="Normal"/>
    <w:autoRedefine/>
    <w:uiPriority w:val="39"/>
    <w:unhideWhenUsed/>
    <w:rsid w:val="00BA6E9D"/>
    <w:pPr>
      <w:spacing w:after="100" w:line="240" w:lineRule="auto"/>
    </w:pPr>
    <w:rPr>
      <w:rFonts w:ascii="Times New Roman" w:eastAsia="Times New Roman" w:hAnsi="Times New Roman" w:cs="Times New Roman"/>
      <w:sz w:val="24"/>
      <w:szCs w:val="24"/>
      <w:lang w:val="es-ES" w:eastAsia="es-ES"/>
    </w:rPr>
  </w:style>
  <w:style w:type="paragraph" w:styleId="TDC2">
    <w:name w:val="toc 2"/>
    <w:basedOn w:val="Normal"/>
    <w:next w:val="Normal"/>
    <w:autoRedefine/>
    <w:uiPriority w:val="39"/>
    <w:unhideWhenUsed/>
    <w:rsid w:val="00BA6E9D"/>
    <w:pPr>
      <w:spacing w:after="100" w:line="240" w:lineRule="auto"/>
      <w:ind w:left="240"/>
    </w:pPr>
    <w:rPr>
      <w:rFonts w:ascii="Times New Roman" w:eastAsia="Times New Roman" w:hAnsi="Times New Roman" w:cs="Times New Roman"/>
      <w:sz w:val="24"/>
      <w:szCs w:val="24"/>
      <w:lang w:val="es-ES" w:eastAsia="es-ES"/>
    </w:rPr>
  </w:style>
  <w:style w:type="paragraph" w:styleId="TDC3">
    <w:name w:val="toc 3"/>
    <w:basedOn w:val="Normal"/>
    <w:next w:val="Normal"/>
    <w:autoRedefine/>
    <w:uiPriority w:val="39"/>
    <w:unhideWhenUsed/>
    <w:rsid w:val="00BA6E9D"/>
    <w:pPr>
      <w:spacing w:after="100" w:line="240" w:lineRule="auto"/>
      <w:ind w:left="480"/>
    </w:pPr>
    <w:rPr>
      <w:rFonts w:ascii="Times New Roman" w:eastAsia="Times New Roman" w:hAnsi="Times New Roman" w:cs="Times New Roman"/>
      <w:sz w:val="24"/>
      <w:szCs w:val="24"/>
      <w:lang w:val="es-ES" w:eastAsia="es-ES"/>
    </w:rPr>
  </w:style>
  <w:style w:type="paragraph" w:styleId="TDC4">
    <w:name w:val="toc 4"/>
    <w:basedOn w:val="Normal"/>
    <w:next w:val="Normal"/>
    <w:autoRedefine/>
    <w:uiPriority w:val="39"/>
    <w:unhideWhenUsed/>
    <w:rsid w:val="00BA6E9D"/>
    <w:pPr>
      <w:spacing w:after="100" w:line="276" w:lineRule="auto"/>
      <w:ind w:left="660"/>
    </w:pPr>
    <w:rPr>
      <w:rFonts w:ascii="Calibri" w:eastAsia="Times New Roman" w:hAnsi="Calibri" w:cs="Times New Roman"/>
      <w:lang w:eastAsia="es-CO"/>
    </w:rPr>
  </w:style>
  <w:style w:type="paragraph" w:styleId="TDC5">
    <w:name w:val="toc 5"/>
    <w:basedOn w:val="Normal"/>
    <w:next w:val="Normal"/>
    <w:autoRedefine/>
    <w:uiPriority w:val="39"/>
    <w:unhideWhenUsed/>
    <w:rsid w:val="00BA6E9D"/>
    <w:pPr>
      <w:spacing w:after="100" w:line="276" w:lineRule="auto"/>
      <w:ind w:left="880"/>
    </w:pPr>
    <w:rPr>
      <w:rFonts w:ascii="Calibri" w:eastAsia="Times New Roman" w:hAnsi="Calibri" w:cs="Times New Roman"/>
      <w:lang w:eastAsia="es-CO"/>
    </w:rPr>
  </w:style>
  <w:style w:type="paragraph" w:styleId="TDC6">
    <w:name w:val="toc 6"/>
    <w:basedOn w:val="Normal"/>
    <w:next w:val="Normal"/>
    <w:autoRedefine/>
    <w:uiPriority w:val="39"/>
    <w:unhideWhenUsed/>
    <w:rsid w:val="00BA6E9D"/>
    <w:pPr>
      <w:spacing w:after="100" w:line="276" w:lineRule="auto"/>
      <w:ind w:left="1100"/>
    </w:pPr>
    <w:rPr>
      <w:rFonts w:ascii="Calibri" w:eastAsia="Times New Roman" w:hAnsi="Calibri" w:cs="Times New Roman"/>
      <w:lang w:eastAsia="es-CO"/>
    </w:rPr>
  </w:style>
  <w:style w:type="paragraph" w:styleId="TDC7">
    <w:name w:val="toc 7"/>
    <w:basedOn w:val="Normal"/>
    <w:next w:val="Normal"/>
    <w:autoRedefine/>
    <w:uiPriority w:val="39"/>
    <w:unhideWhenUsed/>
    <w:rsid w:val="00BA6E9D"/>
    <w:pPr>
      <w:spacing w:after="100" w:line="276" w:lineRule="auto"/>
      <w:ind w:left="1320"/>
    </w:pPr>
    <w:rPr>
      <w:rFonts w:ascii="Calibri" w:eastAsia="Times New Roman" w:hAnsi="Calibri" w:cs="Times New Roman"/>
      <w:lang w:eastAsia="es-CO"/>
    </w:rPr>
  </w:style>
  <w:style w:type="paragraph" w:styleId="TDC8">
    <w:name w:val="toc 8"/>
    <w:basedOn w:val="Normal"/>
    <w:next w:val="Normal"/>
    <w:autoRedefine/>
    <w:uiPriority w:val="39"/>
    <w:unhideWhenUsed/>
    <w:rsid w:val="00BA6E9D"/>
    <w:pPr>
      <w:spacing w:after="100" w:line="276" w:lineRule="auto"/>
      <w:ind w:left="1540"/>
    </w:pPr>
    <w:rPr>
      <w:rFonts w:ascii="Calibri" w:eastAsia="Times New Roman" w:hAnsi="Calibri" w:cs="Times New Roman"/>
      <w:lang w:eastAsia="es-CO"/>
    </w:rPr>
  </w:style>
  <w:style w:type="paragraph" w:styleId="TDC9">
    <w:name w:val="toc 9"/>
    <w:basedOn w:val="Normal"/>
    <w:next w:val="Normal"/>
    <w:autoRedefine/>
    <w:uiPriority w:val="39"/>
    <w:unhideWhenUsed/>
    <w:rsid w:val="00BA6E9D"/>
    <w:pPr>
      <w:spacing w:after="100" w:line="276" w:lineRule="auto"/>
      <w:ind w:left="1760"/>
    </w:pPr>
    <w:rPr>
      <w:rFonts w:ascii="Calibri" w:eastAsia="Times New Roman" w:hAnsi="Calibri" w:cs="Times New Roman"/>
      <w:lang w:eastAsia="es-CO"/>
    </w:rPr>
  </w:style>
  <w:style w:type="paragraph" w:customStyle="1" w:styleId="Ttulo10">
    <w:name w:val="Título1"/>
    <w:basedOn w:val="Normal"/>
    <w:next w:val="Normal"/>
    <w:link w:val="TtuloCar"/>
    <w:uiPriority w:val="10"/>
    <w:qFormat/>
    <w:rsid w:val="00BA6E9D"/>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lang w:val="es-ES" w:eastAsia="es-ES"/>
    </w:rPr>
  </w:style>
  <w:style w:type="character" w:customStyle="1" w:styleId="TtuloCar">
    <w:name w:val="Título Car"/>
    <w:link w:val="Ttulo10"/>
    <w:uiPriority w:val="10"/>
    <w:rsid w:val="00BA6E9D"/>
    <w:rPr>
      <w:rFonts w:ascii="Cambria" w:eastAsia="Times New Roman" w:hAnsi="Cambria" w:cs="Times New Roman"/>
      <w:color w:val="17365D"/>
      <w:spacing w:val="5"/>
      <w:kern w:val="28"/>
      <w:sz w:val="52"/>
      <w:szCs w:val="52"/>
      <w:lang w:val="es-ES" w:eastAsia="es-ES"/>
    </w:rPr>
  </w:style>
  <w:style w:type="character" w:customStyle="1" w:styleId="Ttulo72Exact">
    <w:name w:val="Título #7 (2) Exact"/>
    <w:link w:val="Ttulo72"/>
    <w:rsid w:val="00BA6E9D"/>
    <w:rPr>
      <w:rFonts w:ascii="Arial" w:eastAsia="Arial" w:hAnsi="Arial" w:cs="Arial"/>
      <w:spacing w:val="4"/>
      <w:sz w:val="18"/>
      <w:szCs w:val="18"/>
      <w:shd w:val="clear" w:color="auto" w:fill="FFFFFF"/>
      <w:lang w:val="it-IT"/>
    </w:rPr>
  </w:style>
  <w:style w:type="paragraph" w:customStyle="1" w:styleId="Ttulo72">
    <w:name w:val="Título #7 (2)"/>
    <w:basedOn w:val="Normal"/>
    <w:link w:val="Ttulo72Exact"/>
    <w:rsid w:val="00BA6E9D"/>
    <w:pPr>
      <w:widowControl w:val="0"/>
      <w:shd w:val="clear" w:color="auto" w:fill="FFFFFF"/>
      <w:spacing w:after="0" w:line="0" w:lineRule="atLeast"/>
      <w:outlineLvl w:val="6"/>
    </w:pPr>
    <w:rPr>
      <w:rFonts w:ascii="Arial" w:eastAsia="Arial" w:hAnsi="Arial" w:cs="Arial"/>
      <w:spacing w:val="4"/>
      <w:sz w:val="18"/>
      <w:szCs w:val="18"/>
      <w:lang w:val="it-IT"/>
    </w:rPr>
  </w:style>
  <w:style w:type="character" w:customStyle="1" w:styleId="Ttulo7Exact">
    <w:name w:val="Título #7 Exact"/>
    <w:link w:val="Ttulo70"/>
    <w:rsid w:val="00BA6E9D"/>
    <w:rPr>
      <w:rFonts w:ascii="Arial" w:eastAsia="Arial" w:hAnsi="Arial" w:cs="Arial"/>
      <w:i/>
      <w:iCs/>
      <w:spacing w:val="1"/>
      <w:sz w:val="18"/>
      <w:szCs w:val="18"/>
      <w:shd w:val="clear" w:color="auto" w:fill="FFFFFF"/>
      <w:lang w:val="it-IT"/>
    </w:rPr>
  </w:style>
  <w:style w:type="paragraph" w:customStyle="1" w:styleId="Ttulo70">
    <w:name w:val="Título #7"/>
    <w:basedOn w:val="Normal"/>
    <w:link w:val="Ttulo7Exact"/>
    <w:rsid w:val="00BA6E9D"/>
    <w:pPr>
      <w:widowControl w:val="0"/>
      <w:shd w:val="clear" w:color="auto" w:fill="FFFFFF"/>
      <w:spacing w:after="0" w:line="0" w:lineRule="atLeast"/>
      <w:outlineLvl w:val="6"/>
    </w:pPr>
    <w:rPr>
      <w:rFonts w:ascii="Arial" w:eastAsia="Arial" w:hAnsi="Arial" w:cs="Arial"/>
      <w:i/>
      <w:iCs/>
      <w:spacing w:val="1"/>
      <w:sz w:val="18"/>
      <w:szCs w:val="18"/>
      <w:lang w:val="it-IT"/>
    </w:rPr>
  </w:style>
  <w:style w:type="character" w:customStyle="1" w:styleId="Ttulo7Sincursiva">
    <w:name w:val="Título #7 + Sin cursiva"/>
    <w:aliases w:val="Espaciado 0 pto Exact"/>
    <w:rsid w:val="00BA6E9D"/>
    <w:rPr>
      <w:rFonts w:ascii="Arial" w:eastAsia="Arial" w:hAnsi="Arial" w:cs="Arial"/>
      <w:i/>
      <w:iCs/>
      <w:color w:val="000000"/>
      <w:spacing w:val="4"/>
      <w:w w:val="100"/>
      <w:position w:val="0"/>
      <w:sz w:val="18"/>
      <w:szCs w:val="18"/>
      <w:shd w:val="clear" w:color="auto" w:fill="FFFFFF"/>
      <w:lang w:val="fr-FR"/>
    </w:rPr>
  </w:style>
  <w:style w:type="character" w:customStyle="1" w:styleId="Cuerpodeltexto8">
    <w:name w:val="Cuerpo del texto (8)_"/>
    <w:link w:val="Cuerpodeltexto80"/>
    <w:rsid w:val="00BA6E9D"/>
    <w:rPr>
      <w:rFonts w:ascii="Arial" w:eastAsia="Arial" w:hAnsi="Arial" w:cs="Arial"/>
      <w:i/>
      <w:iCs/>
      <w:shd w:val="clear" w:color="auto" w:fill="FFFFFF"/>
    </w:rPr>
  </w:style>
  <w:style w:type="paragraph" w:customStyle="1" w:styleId="Cuerpodeltexto80">
    <w:name w:val="Cuerpo del texto (8)"/>
    <w:basedOn w:val="Normal"/>
    <w:link w:val="Cuerpodeltexto8"/>
    <w:rsid w:val="00BA6E9D"/>
    <w:pPr>
      <w:widowControl w:val="0"/>
      <w:shd w:val="clear" w:color="auto" w:fill="FFFFFF"/>
      <w:spacing w:before="240" w:after="240" w:line="245" w:lineRule="exact"/>
      <w:jc w:val="both"/>
    </w:pPr>
    <w:rPr>
      <w:rFonts w:ascii="Arial" w:eastAsia="Arial" w:hAnsi="Arial" w:cs="Arial"/>
      <w:i/>
      <w:iCs/>
    </w:rPr>
  </w:style>
  <w:style w:type="character" w:customStyle="1" w:styleId="Cuerpodeltexto8Sincursiva">
    <w:name w:val="Cuerpo del texto (8) + Sin cursiva"/>
    <w:rsid w:val="00BA6E9D"/>
    <w:rPr>
      <w:rFonts w:ascii="Arial" w:eastAsia="Arial" w:hAnsi="Arial" w:cs="Arial"/>
      <w:i/>
      <w:iCs/>
      <w:color w:val="000000"/>
      <w:spacing w:val="0"/>
      <w:w w:val="100"/>
      <w:position w:val="0"/>
      <w:sz w:val="20"/>
      <w:szCs w:val="20"/>
      <w:shd w:val="clear" w:color="auto" w:fill="FFFFFF"/>
      <w:lang w:val="es-ES"/>
    </w:rPr>
  </w:style>
  <w:style w:type="character" w:customStyle="1" w:styleId="CuerpodeltextoEspaciado-1ptoExact">
    <w:name w:val="Cuerpo del texto + Espaciado -1 pto Exact"/>
    <w:rsid w:val="00BA6E9D"/>
    <w:rPr>
      <w:rFonts w:ascii="Arial" w:eastAsia="Arial" w:hAnsi="Arial" w:cs="Arial"/>
      <w:b w:val="0"/>
      <w:bCs w:val="0"/>
      <w:i w:val="0"/>
      <w:iCs w:val="0"/>
      <w:smallCaps w:val="0"/>
      <w:strike w:val="0"/>
      <w:color w:val="000000"/>
      <w:spacing w:val="-20"/>
      <w:w w:val="100"/>
      <w:position w:val="0"/>
      <w:sz w:val="18"/>
      <w:szCs w:val="18"/>
      <w:u w:val="none"/>
      <w:shd w:val="clear" w:color="auto" w:fill="FFFFFF"/>
      <w:lang w:val="fr-FR"/>
    </w:rPr>
  </w:style>
  <w:style w:type="character" w:customStyle="1" w:styleId="Cuerpodeltexto3Sinnegrita">
    <w:name w:val="Cuerpo del texto (3) + Sin negrita"/>
    <w:rsid w:val="00BA6E9D"/>
    <w:rPr>
      <w:rFonts w:ascii="Arial" w:eastAsia="Arial" w:hAnsi="Arial" w:cs="Arial"/>
      <w:b/>
      <w:bCs/>
      <w:i w:val="0"/>
      <w:iCs w:val="0"/>
      <w:smallCaps w:val="0"/>
      <w:strike w:val="0"/>
      <w:color w:val="000000"/>
      <w:spacing w:val="0"/>
      <w:w w:val="100"/>
      <w:position w:val="0"/>
      <w:sz w:val="20"/>
      <w:szCs w:val="20"/>
      <w:u w:val="none"/>
      <w:shd w:val="clear" w:color="auto" w:fill="FFFFFF"/>
      <w:lang w:val="es-ES"/>
    </w:rPr>
  </w:style>
  <w:style w:type="character" w:customStyle="1" w:styleId="Leyendadelaimagen2Exact">
    <w:name w:val="Leyenda de la imagen (2) Exact"/>
    <w:link w:val="Leyendadelaimagen2"/>
    <w:rsid w:val="00BA6E9D"/>
    <w:rPr>
      <w:rFonts w:ascii="Batang" w:eastAsia="Batang" w:hAnsi="Batang" w:cs="Batang"/>
      <w:b/>
      <w:bCs/>
      <w:spacing w:val="-3"/>
      <w:sz w:val="14"/>
      <w:szCs w:val="14"/>
      <w:shd w:val="clear" w:color="auto" w:fill="FFFFFF"/>
    </w:rPr>
  </w:style>
  <w:style w:type="paragraph" w:customStyle="1" w:styleId="Leyendadelaimagen2">
    <w:name w:val="Leyenda de la imagen (2)"/>
    <w:basedOn w:val="Normal"/>
    <w:link w:val="Leyendadelaimagen2Exact"/>
    <w:rsid w:val="00BA6E9D"/>
    <w:pPr>
      <w:widowControl w:val="0"/>
      <w:shd w:val="clear" w:color="auto" w:fill="FFFFFF"/>
      <w:spacing w:after="0" w:line="0" w:lineRule="atLeast"/>
    </w:pPr>
    <w:rPr>
      <w:rFonts w:ascii="Batang" w:eastAsia="Batang" w:hAnsi="Batang" w:cs="Batang"/>
      <w:b/>
      <w:bCs/>
      <w:spacing w:val="-3"/>
      <w:sz w:val="14"/>
      <w:szCs w:val="14"/>
    </w:rPr>
  </w:style>
  <w:style w:type="character" w:customStyle="1" w:styleId="Ttulo5VersalesExact">
    <w:name w:val="Título #5 + Versales Exact"/>
    <w:rsid w:val="00BA6E9D"/>
    <w:rPr>
      <w:rFonts w:ascii="Arial" w:eastAsia="Arial" w:hAnsi="Arial" w:cs="Arial"/>
      <w:b w:val="0"/>
      <w:bCs w:val="0"/>
      <w:i w:val="0"/>
      <w:iCs w:val="0"/>
      <w:smallCaps/>
      <w:strike w:val="0"/>
      <w:color w:val="000000"/>
      <w:spacing w:val="4"/>
      <w:w w:val="100"/>
      <w:position w:val="0"/>
      <w:sz w:val="18"/>
      <w:szCs w:val="18"/>
      <w:u w:val="none"/>
      <w:lang w:val="fr-FR"/>
    </w:rPr>
  </w:style>
  <w:style w:type="character" w:customStyle="1" w:styleId="Cuerpodeltexto8Exact">
    <w:name w:val="Cuerpo del texto (8) Exact"/>
    <w:rsid w:val="00BA6E9D"/>
    <w:rPr>
      <w:rFonts w:ascii="Arial" w:eastAsia="Arial" w:hAnsi="Arial" w:cs="Arial"/>
      <w:b w:val="0"/>
      <w:bCs w:val="0"/>
      <w:i/>
      <w:iCs/>
      <w:smallCaps w:val="0"/>
      <w:strike w:val="0"/>
      <w:spacing w:val="1"/>
      <w:sz w:val="18"/>
      <w:szCs w:val="18"/>
      <w:u w:val="none"/>
    </w:rPr>
  </w:style>
  <w:style w:type="character" w:customStyle="1" w:styleId="Leyendadelaimagen3Exact">
    <w:name w:val="Leyenda de la imagen (3) Exact"/>
    <w:link w:val="Leyendadelaimagen3"/>
    <w:rsid w:val="00BA6E9D"/>
    <w:rPr>
      <w:rFonts w:ascii="Batang" w:eastAsia="Batang" w:hAnsi="Batang" w:cs="Batang"/>
      <w:b/>
      <w:bCs/>
      <w:sz w:val="12"/>
      <w:szCs w:val="12"/>
      <w:shd w:val="clear" w:color="auto" w:fill="FFFFFF"/>
    </w:rPr>
  </w:style>
  <w:style w:type="paragraph" w:customStyle="1" w:styleId="Leyendadelaimagen3">
    <w:name w:val="Leyenda de la imagen (3)"/>
    <w:basedOn w:val="Normal"/>
    <w:link w:val="Leyendadelaimagen3Exact"/>
    <w:rsid w:val="00BA6E9D"/>
    <w:pPr>
      <w:widowControl w:val="0"/>
      <w:shd w:val="clear" w:color="auto" w:fill="FFFFFF"/>
      <w:spacing w:after="0" w:line="0" w:lineRule="atLeast"/>
    </w:pPr>
    <w:rPr>
      <w:rFonts w:ascii="Batang" w:eastAsia="Batang" w:hAnsi="Batang" w:cs="Batang"/>
      <w:b/>
      <w:bCs/>
      <w:sz w:val="12"/>
      <w:szCs w:val="12"/>
    </w:rPr>
  </w:style>
  <w:style w:type="character" w:customStyle="1" w:styleId="CuerpodeltextoGungsuh">
    <w:name w:val="Cuerpo del texto + Gungsuh"/>
    <w:aliases w:val="6 pto"/>
    <w:rsid w:val="00BA6E9D"/>
    <w:rPr>
      <w:rFonts w:ascii="Gungsuh" w:eastAsia="Gungsuh" w:hAnsi="Gungsuh" w:cs="Gungsuh"/>
      <w:b w:val="0"/>
      <w:bCs w:val="0"/>
      <w:i w:val="0"/>
      <w:iCs w:val="0"/>
      <w:smallCaps w:val="0"/>
      <w:strike w:val="0"/>
      <w:color w:val="000000"/>
      <w:spacing w:val="0"/>
      <w:w w:val="100"/>
      <w:position w:val="0"/>
      <w:sz w:val="12"/>
      <w:szCs w:val="12"/>
      <w:u w:val="none"/>
      <w:shd w:val="clear" w:color="auto" w:fill="FFFFFF"/>
    </w:rPr>
  </w:style>
  <w:style w:type="paragraph" w:styleId="Sinespaciado">
    <w:name w:val="No Spacing"/>
    <w:link w:val="SinespaciadoCar"/>
    <w:uiPriority w:val="1"/>
    <w:qFormat/>
    <w:rsid w:val="00BA6E9D"/>
    <w:pPr>
      <w:spacing w:after="0" w:line="240" w:lineRule="auto"/>
    </w:pPr>
    <w:rPr>
      <w:rFonts w:ascii="Times New Roman" w:eastAsia="Times New Roman" w:hAnsi="Times New Roman" w:cs="Times New Roman"/>
      <w:sz w:val="24"/>
      <w:szCs w:val="24"/>
      <w:lang w:val="es-ES" w:eastAsia="es-ES"/>
    </w:rPr>
  </w:style>
  <w:style w:type="character" w:customStyle="1" w:styleId="SinespaciadoCar">
    <w:name w:val="Sin espaciado Car"/>
    <w:link w:val="Sinespaciado"/>
    <w:uiPriority w:val="1"/>
    <w:rsid w:val="00BA6E9D"/>
    <w:rPr>
      <w:rFonts w:ascii="Times New Roman" w:eastAsia="Times New Roman" w:hAnsi="Times New Roman" w:cs="Times New Roman"/>
      <w:sz w:val="24"/>
      <w:szCs w:val="24"/>
      <w:lang w:val="es-ES" w:eastAsia="es-ES"/>
    </w:rPr>
  </w:style>
  <w:style w:type="paragraph" w:customStyle="1" w:styleId="CM42">
    <w:name w:val="CM42"/>
    <w:basedOn w:val="Default"/>
    <w:next w:val="Default"/>
    <w:uiPriority w:val="99"/>
    <w:rsid w:val="00BA6E9D"/>
    <w:rPr>
      <w:color w:val="auto"/>
      <w:lang w:eastAsia="es-CO"/>
    </w:rPr>
  </w:style>
  <w:style w:type="paragraph" w:customStyle="1" w:styleId="CM2">
    <w:name w:val="CM2"/>
    <w:basedOn w:val="Default"/>
    <w:next w:val="Default"/>
    <w:uiPriority w:val="99"/>
    <w:rsid w:val="00BA6E9D"/>
    <w:pPr>
      <w:spacing w:line="280" w:lineRule="atLeast"/>
    </w:pPr>
    <w:rPr>
      <w:color w:val="auto"/>
      <w:lang w:eastAsia="es-CO"/>
    </w:rPr>
  </w:style>
  <w:style w:type="paragraph" w:customStyle="1" w:styleId="CM11">
    <w:name w:val="CM11"/>
    <w:basedOn w:val="Default"/>
    <w:next w:val="Default"/>
    <w:uiPriority w:val="99"/>
    <w:rsid w:val="00BA6E9D"/>
    <w:rPr>
      <w:color w:val="auto"/>
      <w:lang w:eastAsia="es-CO"/>
    </w:rPr>
  </w:style>
  <w:style w:type="paragraph" w:customStyle="1" w:styleId="CM12">
    <w:name w:val="CM12"/>
    <w:basedOn w:val="Default"/>
    <w:next w:val="Default"/>
    <w:uiPriority w:val="99"/>
    <w:rsid w:val="00BA6E9D"/>
    <w:rPr>
      <w:color w:val="auto"/>
      <w:lang w:eastAsia="es-CO"/>
    </w:rPr>
  </w:style>
  <w:style w:type="paragraph" w:customStyle="1" w:styleId="CM8">
    <w:name w:val="CM8"/>
    <w:basedOn w:val="Default"/>
    <w:next w:val="Default"/>
    <w:uiPriority w:val="99"/>
    <w:rsid w:val="00BA6E9D"/>
    <w:rPr>
      <w:color w:val="auto"/>
      <w:lang w:eastAsia="es-CO"/>
    </w:rPr>
  </w:style>
  <w:style w:type="paragraph" w:customStyle="1" w:styleId="CM9">
    <w:name w:val="CM9"/>
    <w:basedOn w:val="Default"/>
    <w:next w:val="Default"/>
    <w:uiPriority w:val="99"/>
    <w:rsid w:val="00BA6E9D"/>
    <w:rPr>
      <w:color w:val="auto"/>
      <w:lang w:eastAsia="es-CO"/>
    </w:rPr>
  </w:style>
  <w:style w:type="paragraph" w:customStyle="1" w:styleId="CM5">
    <w:name w:val="CM5"/>
    <w:basedOn w:val="Default"/>
    <w:next w:val="Default"/>
    <w:uiPriority w:val="99"/>
    <w:rsid w:val="00BA6E9D"/>
    <w:rPr>
      <w:color w:val="auto"/>
      <w:lang w:eastAsia="es-CO"/>
    </w:rPr>
  </w:style>
  <w:style w:type="paragraph" w:customStyle="1" w:styleId="western">
    <w:name w:val="western"/>
    <w:basedOn w:val="Normal"/>
    <w:rsid w:val="00BA6E9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vinculolegislacion">
    <w:name w:val="vinculolegislacion"/>
    <w:basedOn w:val="Normal"/>
    <w:rsid w:val="00BA6E9D"/>
    <w:pPr>
      <w:spacing w:before="100" w:beforeAutospacing="1" w:after="100" w:afterAutospacing="1" w:line="240" w:lineRule="auto"/>
    </w:pPr>
    <w:rPr>
      <w:rFonts w:ascii="Arial" w:eastAsia="Times New Roman" w:hAnsi="Arial" w:cs="Arial"/>
      <w:b/>
      <w:bCs/>
      <w:color w:val="0066FF"/>
      <w:sz w:val="15"/>
      <w:szCs w:val="15"/>
      <w:lang w:eastAsia="es-CO"/>
    </w:rPr>
  </w:style>
  <w:style w:type="paragraph" w:customStyle="1" w:styleId="fondo">
    <w:name w:val="fondo"/>
    <w:basedOn w:val="Normal"/>
    <w:rsid w:val="00BA6E9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zul">
    <w:name w:val="azul"/>
    <w:basedOn w:val="Normal"/>
    <w:rsid w:val="00BA6E9D"/>
    <w:pPr>
      <w:shd w:val="clear" w:color="auto" w:fill="9B806A"/>
      <w:spacing w:before="100" w:beforeAutospacing="1" w:after="100" w:afterAutospacing="1" w:line="240" w:lineRule="auto"/>
    </w:pPr>
    <w:rPr>
      <w:rFonts w:ascii="Arial" w:eastAsia="Times New Roman" w:hAnsi="Arial" w:cs="Arial"/>
      <w:b/>
      <w:bCs/>
      <w:color w:val="FFFFFF"/>
      <w:sz w:val="21"/>
      <w:szCs w:val="21"/>
      <w:lang w:eastAsia="es-CO"/>
    </w:rPr>
  </w:style>
  <w:style w:type="paragraph" w:customStyle="1" w:styleId="fuenteencabezado">
    <w:name w:val="fuente_encabezado"/>
    <w:basedOn w:val="Normal"/>
    <w:rsid w:val="00BA6E9D"/>
    <w:pPr>
      <w:spacing w:before="100" w:beforeAutospacing="1" w:after="100" w:afterAutospacing="1" w:line="240" w:lineRule="auto"/>
    </w:pPr>
    <w:rPr>
      <w:rFonts w:ascii="Arial" w:eastAsia="Times New Roman" w:hAnsi="Arial" w:cs="Arial"/>
      <w:b/>
      <w:bCs/>
      <w:color w:val="A06528"/>
      <w:sz w:val="18"/>
      <w:szCs w:val="18"/>
      <w:lang w:eastAsia="es-CO"/>
    </w:rPr>
  </w:style>
  <w:style w:type="paragraph" w:styleId="NormalWeb">
    <w:name w:val="Normal (Web)"/>
    <w:basedOn w:val="Normal"/>
    <w:link w:val="NormalWebCar"/>
    <w:uiPriority w:val="99"/>
    <w:unhideWhenUsed/>
    <w:rsid w:val="00BA6E9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locked/>
    <w:rsid w:val="00BA6E9D"/>
    <w:rPr>
      <w:rFonts w:ascii="Times New Roman" w:eastAsia="Times New Roman" w:hAnsi="Times New Roman" w:cs="Times New Roman"/>
      <w:sz w:val="24"/>
      <w:szCs w:val="24"/>
      <w:lang w:eastAsia="es-CO"/>
    </w:rPr>
  </w:style>
  <w:style w:type="character" w:styleId="Textoennegrita">
    <w:name w:val="Strong"/>
    <w:uiPriority w:val="22"/>
    <w:qFormat/>
    <w:rsid w:val="00BA6E9D"/>
    <w:rPr>
      <w:b/>
      <w:bCs/>
    </w:rPr>
  </w:style>
  <w:style w:type="character" w:customStyle="1" w:styleId="fancyico">
    <w:name w:val="fancy_ico"/>
    <w:rsid w:val="00BA6E9D"/>
  </w:style>
  <w:style w:type="character" w:customStyle="1" w:styleId="Listavistosa-nfasis1Car">
    <w:name w:val="Lista vistosa - Énfasis 1 Car"/>
    <w:link w:val="Listavistosa-nfasis1"/>
    <w:uiPriority w:val="34"/>
    <w:locked/>
    <w:rsid w:val="00BA6E9D"/>
    <w:rPr>
      <w:rFonts w:ascii="Times New Roman" w:eastAsia="Times New Roman" w:hAnsi="Times New Roman" w:cs="Times New Roman"/>
      <w:sz w:val="24"/>
      <w:szCs w:val="24"/>
      <w:lang w:val="es-ES" w:eastAsia="es-ES"/>
    </w:rPr>
  </w:style>
  <w:style w:type="table" w:styleId="Listavistosa-nfasis1">
    <w:name w:val="Colorful List Accent 1"/>
    <w:basedOn w:val="Tablanormal"/>
    <w:link w:val="Listavistosa-nfasis1Car"/>
    <w:uiPriority w:val="34"/>
    <w:rsid w:val="00BA6E9D"/>
    <w:pPr>
      <w:spacing w:after="0" w:line="240" w:lineRule="auto"/>
    </w:pPr>
    <w:rPr>
      <w:rFonts w:ascii="Times New Roman" w:eastAsia="Times New Roman" w:hAnsi="Times New Roman" w:cs="Times New Roman"/>
      <w:sz w:val="24"/>
      <w:szCs w:val="24"/>
      <w:lang w:val="es-ES" w:eastAsia="es-ES"/>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TextoindependienteCar">
    <w:name w:val="Texto independiente Car"/>
    <w:basedOn w:val="Fuentedeprrafopredeter"/>
    <w:link w:val="Textoindependiente"/>
    <w:uiPriority w:val="99"/>
    <w:semiHidden/>
    <w:rsid w:val="00BA6E9D"/>
    <w:rPr>
      <w:rFonts w:ascii="Times New Roman" w:eastAsia="Times New Roman" w:hAnsi="Times New Roman" w:cs="Times New Roman"/>
      <w:sz w:val="24"/>
      <w:szCs w:val="24"/>
      <w:lang w:val="es-ES" w:eastAsia="es-ES"/>
    </w:rPr>
  </w:style>
  <w:style w:type="paragraph" w:styleId="Textoindependiente">
    <w:name w:val="Body Text"/>
    <w:basedOn w:val="Normal"/>
    <w:link w:val="TextoindependienteCar"/>
    <w:uiPriority w:val="99"/>
    <w:semiHidden/>
    <w:unhideWhenUsed/>
    <w:rsid w:val="00BA6E9D"/>
    <w:pPr>
      <w:spacing w:after="120" w:line="240" w:lineRule="auto"/>
    </w:pPr>
    <w:rPr>
      <w:rFonts w:ascii="Times New Roman" w:eastAsia="Times New Roman" w:hAnsi="Times New Roman" w:cs="Times New Roman"/>
      <w:sz w:val="24"/>
      <w:szCs w:val="24"/>
      <w:lang w:val="es-ES" w:eastAsia="es-ES"/>
    </w:rPr>
  </w:style>
  <w:style w:type="character" w:customStyle="1" w:styleId="TextoindependienteCar1">
    <w:name w:val="Texto independiente Car1"/>
    <w:basedOn w:val="Fuentedeprrafopredeter"/>
    <w:uiPriority w:val="99"/>
    <w:semiHidden/>
    <w:rsid w:val="00BA6E9D"/>
  </w:style>
  <w:style w:type="character" w:customStyle="1" w:styleId="MSGENFONTSTYLENAMETEMPLATEROLENUMBERMSGENFONTSTYLENAMEBYROLETEXT2">
    <w:name w:val="MSG_EN_FONT_STYLE_NAME_TEMPLATE_ROLE_NUMBER MSG_EN_FONT_STYLE_NAME_BY_ROLE_TEXT 2"/>
    <w:basedOn w:val="Fuentedeprrafopredeter"/>
    <w:uiPriority w:val="99"/>
    <w:rsid w:val="00BA6E9D"/>
    <w:rPr>
      <w:rFonts w:ascii="Arial" w:hAnsi="Arial" w:cs="Arial"/>
      <w:color w:val="4E4D4D"/>
      <w:sz w:val="20"/>
      <w:szCs w:val="20"/>
      <w:u w:val="none"/>
    </w:rPr>
  </w:style>
  <w:style w:type="paragraph" w:customStyle="1" w:styleId="xmsonormal">
    <w:name w:val="x_msonormal"/>
    <w:basedOn w:val="Normal"/>
    <w:rsid w:val="00BA6E9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m4409488619986771877gmail-cuerpodeltexto0">
    <w:name w:val="m_4409488619986771877gmail-cuerpodeltexto0"/>
    <w:basedOn w:val="Normal"/>
    <w:rsid w:val="00BA6E9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m4409488619986771877gmail-cuerpodeltexto20">
    <w:name w:val="m_4409488619986771877gmail-cuerpodeltexto20"/>
    <w:basedOn w:val="Normal"/>
    <w:rsid w:val="00BA6E9D"/>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normaltextrun">
    <w:name w:val="normaltextrun"/>
    <w:basedOn w:val="Fuentedeprrafopredeter"/>
    <w:rsid w:val="00BA6E9D"/>
  </w:style>
  <w:style w:type="paragraph" w:customStyle="1" w:styleId="m8309289723045297104gmail-cuerpodeltexto0">
    <w:name w:val="m_8309289723045297104gmail-cuerpodeltexto0"/>
    <w:basedOn w:val="Normal"/>
    <w:uiPriority w:val="99"/>
    <w:rsid w:val="00BA6E9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m8309289723045297104gmail-msocommenttext">
    <w:name w:val="m_8309289723045297104gmail-msocommenttext"/>
    <w:basedOn w:val="Normal"/>
    <w:rsid w:val="00BA6E9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fontstyle01">
    <w:name w:val="fontstyle01"/>
    <w:basedOn w:val="Fuentedeprrafopredeter"/>
    <w:rsid w:val="00BA6E9D"/>
    <w:rPr>
      <w:rFonts w:ascii="HelveticaNeueLTPro-Roman" w:hAnsi="HelveticaNeueLTPro-Roman" w:hint="default"/>
      <w:b w:val="0"/>
      <w:bCs w:val="0"/>
      <w:i w:val="0"/>
      <w:iCs w:val="0"/>
      <w:color w:val="646466"/>
      <w:sz w:val="20"/>
      <w:szCs w:val="20"/>
    </w:rPr>
  </w:style>
  <w:style w:type="paragraph" w:customStyle="1" w:styleId="xgmail-cuerpodeltexto0">
    <w:name w:val="x_gmail-cuerpodeltexto0"/>
    <w:basedOn w:val="Normal"/>
    <w:uiPriority w:val="99"/>
    <w:rsid w:val="00BA6E9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l8wme">
    <w:name w:val="tl8wme"/>
    <w:basedOn w:val="Fuentedeprrafopredeter"/>
    <w:rsid w:val="00BA6E9D"/>
  </w:style>
  <w:style w:type="character" w:customStyle="1" w:styleId="iaj">
    <w:name w:val="i_aj"/>
    <w:basedOn w:val="Fuentedeprrafopredeter"/>
    <w:rsid w:val="00BA6E9D"/>
  </w:style>
  <w:style w:type="table" w:customStyle="1" w:styleId="Tablaconcuadrcula2">
    <w:name w:val="Tabla con cuadrícula2"/>
    <w:basedOn w:val="Tablanormal"/>
    <w:next w:val="Tablaconcuadrcula"/>
    <w:uiPriority w:val="59"/>
    <w:rsid w:val="00BA6E9D"/>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aliases w:val="Epígrafe"/>
    <w:basedOn w:val="Normal"/>
    <w:next w:val="Normal"/>
    <w:uiPriority w:val="35"/>
    <w:unhideWhenUsed/>
    <w:qFormat/>
    <w:rsid w:val="00BA6E9D"/>
    <w:pPr>
      <w:spacing w:after="200" w:line="240" w:lineRule="auto"/>
      <w:jc w:val="both"/>
    </w:pPr>
    <w:rPr>
      <w:rFonts w:ascii="Arial" w:eastAsia="Calibri" w:hAnsi="Arial" w:cs="Times New Roman"/>
      <w:i/>
      <w:iCs/>
      <w:color w:val="1F497D"/>
      <w:sz w:val="18"/>
      <w:szCs w:val="18"/>
    </w:rPr>
  </w:style>
  <w:style w:type="character" w:styleId="Refdecomentario">
    <w:name w:val="annotation reference"/>
    <w:basedOn w:val="Fuentedeprrafopredeter"/>
    <w:uiPriority w:val="99"/>
    <w:semiHidden/>
    <w:unhideWhenUsed/>
    <w:rsid w:val="00BA6E9D"/>
    <w:rPr>
      <w:sz w:val="16"/>
      <w:szCs w:val="16"/>
    </w:rPr>
  </w:style>
  <w:style w:type="table" w:customStyle="1" w:styleId="Tablaconcuadrcula1">
    <w:name w:val="Tabla con cuadrícula1"/>
    <w:basedOn w:val="Tablanormal"/>
    <w:next w:val="Tablaconcuadrcula"/>
    <w:uiPriority w:val="59"/>
    <w:rsid w:val="00BA6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ntinuarlista2">
    <w:name w:val="List Continue 2"/>
    <w:basedOn w:val="Normal"/>
    <w:uiPriority w:val="99"/>
    <w:semiHidden/>
    <w:unhideWhenUsed/>
    <w:rsid w:val="00BA6E9D"/>
    <w:pPr>
      <w:spacing w:after="120"/>
      <w:ind w:left="566"/>
      <w:contextualSpacing/>
    </w:pPr>
  </w:style>
  <w:style w:type="table" w:customStyle="1" w:styleId="Tablaconcuadrcula3">
    <w:name w:val="Tabla con cuadrícula3"/>
    <w:basedOn w:val="Tablanormal"/>
    <w:next w:val="Tablaconcuadrcula"/>
    <w:uiPriority w:val="59"/>
    <w:rsid w:val="00BA6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BA6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BA6E9D"/>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BA6E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ED532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cuadrcula3">
    <w:name w:val="Grid Table 3"/>
    <w:basedOn w:val="Tablanormal"/>
    <w:uiPriority w:val="48"/>
    <w:rsid w:val="00554794"/>
    <w:pPr>
      <w:spacing w:after="0" w:line="240" w:lineRule="auto"/>
    </w:pPr>
    <w:rPr>
      <w:lang w:val="es-E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normal3">
    <w:name w:val="Plain Table 3"/>
    <w:basedOn w:val="Tablanormal"/>
    <w:uiPriority w:val="43"/>
    <w:rsid w:val="002D1A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0809321">
      <w:bodyDiv w:val="1"/>
      <w:marLeft w:val="0"/>
      <w:marRight w:val="0"/>
      <w:marTop w:val="0"/>
      <w:marBottom w:val="0"/>
      <w:divBdr>
        <w:top w:val="none" w:sz="0" w:space="0" w:color="auto"/>
        <w:left w:val="none" w:sz="0" w:space="0" w:color="auto"/>
        <w:bottom w:val="none" w:sz="0" w:space="0" w:color="auto"/>
        <w:right w:val="none" w:sz="0" w:space="0" w:color="auto"/>
      </w:divBdr>
    </w:div>
    <w:div w:id="527253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mbiacompra.gov.co/" TargetMode="External"/><Relationship Id="rId13" Type="http://schemas.openxmlformats.org/officeDocument/2006/relationships/hyperlink" Target="http://www.colombiacompra.gov.co/" TargetMode="External"/><Relationship Id="rId18" Type="http://schemas.openxmlformats.org/officeDocument/2006/relationships/hyperlink" Target="http://www.colombiacompra.gov.co/es/Clasificacion/test/pager/callback?_=1392400003675&amp;page=0&amp;field_event_category_value=All&amp;sort=asc&amp;order=Clase%20%20" TargetMode="External"/><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www.banrep.gov.co/es/trm/" TargetMode="External"/><Relationship Id="rId7" Type="http://schemas.openxmlformats.org/officeDocument/2006/relationships/hyperlink" Target="http://www.colombiacompra.gov.co/" TargetMode="External"/><Relationship Id="rId12" Type="http://schemas.openxmlformats.org/officeDocument/2006/relationships/hyperlink" Target="http://www.colombiacompra.gov.co/" TargetMode="External"/><Relationship Id="rId17" Type="http://schemas.openxmlformats.org/officeDocument/2006/relationships/hyperlink" Target="http://www.colombiacompra.gov.co/es/Clasificacion/test/pager/callback?_=1392400003675&amp;page=0&amp;field_event_category_value=All&amp;sort=asc&amp;order=Familia%20" TargetMode="External"/><Relationship Id="rId25" Type="http://schemas.openxmlformats.org/officeDocument/2006/relationships/hyperlink" Target="http://www.colombiacompra.gov.co/" TargetMode="External"/><Relationship Id="rId2" Type="http://schemas.openxmlformats.org/officeDocument/2006/relationships/styles" Target="styles.xml"/><Relationship Id="rId16" Type="http://schemas.openxmlformats.org/officeDocument/2006/relationships/hyperlink" Target="http://www.colombiacompra.gov.co/es/Clasificacion/test/pager/callback?_=1392400003675&amp;page=0&amp;field_event_category_value=All&amp;sort=asc&amp;order=Clase%20%20" TargetMode="External"/><Relationship Id="rId20" Type="http://schemas.openxmlformats.org/officeDocument/2006/relationships/hyperlink" Target="http://www.banrep.gov.co/series-estadisticas/see_ts_cam.htm"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olombiacompra.gov.co/" TargetMode="External"/><Relationship Id="rId24" Type="http://schemas.openxmlformats.org/officeDocument/2006/relationships/hyperlink" Target="mailto:procesos.secop2@uspec.gov.co/" TargetMode="External"/><Relationship Id="rId5" Type="http://schemas.openxmlformats.org/officeDocument/2006/relationships/footnotes" Target="footnotes.xml"/><Relationship Id="rId15" Type="http://schemas.openxmlformats.org/officeDocument/2006/relationships/hyperlink" Target="http://www.colombiacompra.gov.co/es/Clasificacion/test/pager/callback?_=1392400003675&amp;page=0&amp;field_event_category_value=All&amp;sort=asc&amp;order=Familia%20" TargetMode="Externa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yperlink" Target="http://www.colombiacompra.gov.co/" TargetMode="External"/><Relationship Id="rId19" Type="http://schemas.openxmlformats.org/officeDocument/2006/relationships/hyperlink" Target="http://www.colombiacompra.gov.co/" TargetMode="External"/><Relationship Id="rId4" Type="http://schemas.openxmlformats.org/officeDocument/2006/relationships/webSettings" Target="webSettings.xml"/><Relationship Id="rId9" Type="http://schemas.openxmlformats.org/officeDocument/2006/relationships/hyperlink" Target="http://www.colombiacompra.gov.co/" TargetMode="External"/><Relationship Id="rId14" Type="http://schemas.openxmlformats.org/officeDocument/2006/relationships/hyperlink" Target="https://www.icbf.gov.co/cargues/avance/docs/ley_1150_2007.htm" TargetMode="External"/><Relationship Id="rId22" Type="http://schemas.openxmlformats.org/officeDocument/2006/relationships/image" Target="media/image1.png"/><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59</Pages>
  <Words>24948</Words>
  <Characters>137215</Characters>
  <Application>Microsoft Office Word</Application>
  <DocSecurity>0</DocSecurity>
  <Lines>1143</Lines>
  <Paragraphs>323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Alejandro Valencia Solarte</dc:creator>
  <cp:keywords/>
  <dc:description/>
  <cp:lastModifiedBy>Yeni Marcela Caicedo Aragon</cp:lastModifiedBy>
  <cp:revision>3</cp:revision>
  <dcterms:created xsi:type="dcterms:W3CDTF">2023-08-14T20:08:00Z</dcterms:created>
  <dcterms:modified xsi:type="dcterms:W3CDTF">2023-08-30T20:45:00Z</dcterms:modified>
</cp:coreProperties>
</file>